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estern"/>
        <w:spacing w:lineRule="auto" w:line="312" w:beforeAutospacing="0" w:before="62" w:after="0"/>
        <w:ind w:hanging="0" w:right="-1"/>
        <w:jc w:val="center"/>
        <w:rPr>
          <w:sz w:val="24"/>
          <w:szCs w:val="24"/>
          <w:lang w:val="pt-PT"/>
        </w:rPr>
      </w:pPr>
      <w:r>
        <w:rPr/>
      </w:r>
    </w:p>
    <w:p>
      <w:pPr>
        <w:pStyle w:val="Normal"/>
        <w:spacing w:lineRule="auto" w:line="276"/>
        <w:jc w:val="center"/>
        <w:rPr>
          <w:b/>
          <w:bCs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067810" cy="1095375"/>
            <wp:effectExtent l="0" t="0" r="0" b="0"/>
            <wp:wrapSquare wrapText="largest"/>
            <wp:docPr id="1" name="Figura1 Copy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 Copy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0"/>
          <w:szCs w:val="20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Cs/>
          <w:sz w:val="20"/>
          <w:szCs w:val="20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Cs/>
          <w:sz w:val="20"/>
          <w:szCs w:val="20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Cs/>
          <w:sz w:val="20"/>
          <w:szCs w:val="20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CHEKLIST (não compõe o processo)</w:t>
      </w:r>
    </w:p>
    <w:p>
      <w:pPr>
        <w:pStyle w:val="Title"/>
        <w:rPr/>
      </w:pPr>
      <w:r>
        <w:rPr/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Objeto: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Quantidade:</w:t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A aquisição/serviço consta no Plano de Contratação Anual (PCA) da SEMACE?</w:t>
            </w:r>
          </w:p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Plano pode ser consultado no link  </w:t>
            </w:r>
            <w:hyperlink r:id="rId3" w:tgtFrame="_top">
              <w:r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https://www.semace.ce.gov.br/wp-content/uploads/sites/46/2024/01/PLANO-DE-AQUISICAO-2024_V2.pdf</w:t>
              </w:r>
            </w:hyperlink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___Sim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___Não. Nesse caso, elaborar CI descrevendo o item/serviço a ser adquirido, justificativa, quantidade e valor, encaminhar à ASDIP (via SUITE), devidamente assinada e com o de acordo do superintendente, para inclusão no Plano (VER MODELO).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Deve-se verificar no catálogo eletrônico da SEPLAG (</w:t>
            </w:r>
            <w:hyperlink r:id="rId4" w:tgtFrame="_top">
              <w:r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https://s2gpr.sefaz.ce.gov.br/catalogo-web/padrao-web/paginas/seguranca/login.seam?cid=349688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) se o item/serviço pretendido já possui código. Em caso de possuir código, informar na CI esse código.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 A quantidade pretendida é a mesma que consta no Plano de Contratação Anual (PCA) da SEMACE?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___Sim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___Não. Nesse caso, se a quantidade pretendida for maior que a planejada, elaborar CI contendo a real quantidade e justificativa do aumento e encaminhar à ASDIP (via SUITE), devidamente assinada e com o de acordo do superintendente, para ajuste no Plano (VER MODELO).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Existe Ata Estadual vigente disponível no LICITAWEB para o objeto pretendido? Obs.: Pode ser consultado junto ao NULIC ou pelo link: </w:t>
            </w:r>
            <w:hyperlink r:id="rId5">
              <w:r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https://s2gpr.sefaz.ce.gov.br/licita-web/paginas/planejamento/ItensRegistradosList.seam</w:t>
              </w:r>
            </w:hyperlink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___Sim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___Não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O item objeto da aquisição/serviço consta no estoque? Obs.: Verificar se a quantidade planejada é adequada.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___Sim. Nesse caso, qual a quantidade?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___Não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Existe Contrato vigente para o objeto pretendido?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___Sim. Nesse caso, qual o prazo de vigência?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___Não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Nome:</w:t>
            </w:r>
          </w:p>
        </w:tc>
      </w:tr>
    </w:tbl>
    <w:p>
      <w:pPr>
        <w:pStyle w:val="Normal"/>
        <w:rPr/>
      </w:pPr>
      <w:r>
        <w:rPr/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020" w:right="1020" w:gutter="0" w:header="0" w:top="300" w:footer="0" w:bottom="28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-993"/>
      <w:rPr/>
    </w:pPr>
    <w:r>
      <w:rPr/>
    </w:r>
  </w:p>
  <w:p>
    <w:pPr>
      <w:pStyle w:val="Foo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696710" cy="824230"/>
          <wp:effectExtent l="0" t="0" r="0" b="0"/>
          <wp:wrapSquare wrapText="largest"/>
          <wp:docPr id="2" name="Figura3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-993"/>
      <w:rPr/>
    </w:pPr>
    <w:r>
      <w:rPr/>
    </w:r>
  </w:p>
  <w:p>
    <w:pPr>
      <w:pStyle w:val="Foo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696710" cy="824230"/>
          <wp:effectExtent l="0" t="0" r="0" b="0"/>
          <wp:wrapSquare wrapText="largest"/>
          <wp:docPr id="3" name="Figura3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922fe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7922fe"/>
    <w:rPr>
      <w:rFonts w:ascii="Arial MT" w:hAnsi="Arial MT" w:eastAsia="Arial MT" w:cs="Arial MT"/>
      <w:lang w:val="pt-PT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1" w:after="0"/>
      <w:ind w:hanging="0" w:left="2518" w:right="1656"/>
      <w:jc w:val="center"/>
    </w:pPr>
    <w:rPr>
      <w:rFonts w:ascii="Arial" w:hAnsi="Arial" w:eastAsia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23" w:after="0"/>
      <w:jc w:val="center"/>
    </w:pPr>
    <w:rPr/>
  </w:style>
  <w:style w:type="paragraph" w:styleId="Western" w:customStyle="1">
    <w:name w:val="western"/>
    <w:basedOn w:val="Normal"/>
    <w:qFormat/>
    <w:rsid w:val="009467e5"/>
    <w:pPr>
      <w:widowControl/>
      <w:spacing w:beforeAutospacing="1" w:after="0"/>
    </w:pPr>
    <w:rPr>
      <w:rFonts w:ascii="Times New Roman" w:hAnsi="Times New Roman" w:eastAsia="Times New Roman" w:cs="Times New Roman"/>
      <w:sz w:val="10"/>
      <w:szCs w:val="10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022dc8"/>
    <w:pPr>
      <w:widowControl/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CabealhoeRodap">
    <w:name w:val="Cabeçalho e Rodapé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922f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7922f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semace.ce.gov.br/wp-content/uploads/sites/46/2024/01/PLANO-DE-AQUISICAO-2024_V2.pdf" TargetMode="External"/><Relationship Id="rId4" Type="http://schemas.openxmlformats.org/officeDocument/2006/relationships/hyperlink" Target="https://s2gpr.sefaz.ce.gov.br/catalogo-web/padrao-web/paginas/seguranca/login.seam?cid=349688" TargetMode="External"/><Relationship Id="rId5" Type="http://schemas.openxmlformats.org/officeDocument/2006/relationships/hyperlink" Target="https://s2gpr.sefaz.ce.gov.br/licita-web/paginas/planejamento/ItensRegistradosList.seam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LibreOffice/24.2.2.2$Windows_X86_64 LibreOffice_project/d56cc158d8a96260b836f100ef4b4ef25d6f1a01</Application>
  <AppVersion>15.0000</AppVersion>
  <Pages>1</Pages>
  <Words>217</Words>
  <Characters>1425</Characters>
  <CharactersWithSpaces>1621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2021-11-23T18:45:00Z</dcterms:created>
  <dc:creator/>
  <dc:description/>
  <dc:language>pt-BR</dc:language>
  <cp:lastModifiedBy/>
  <cp:lastPrinted>2021-12-09T10:20:15Z</cp:lastPrinted>
  <dcterms:modified xsi:type="dcterms:W3CDTF">2024-05-13T16:44:47Z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2012-06-25T00:00:00Z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2012-06-25T00:00:00Z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