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00725A" w14:textId="77777777" w:rsidR="00E16013" w:rsidRPr="00CE4566" w:rsidRDefault="00E16013" w:rsidP="00E16013">
      <w:pPr>
        <w:jc w:val="center"/>
        <w:rPr>
          <w:rFonts w:ascii="Verdana" w:hAnsi="Verdana"/>
          <w:b/>
          <w:color w:val="0000FF"/>
          <w:sz w:val="26"/>
          <w:szCs w:val="26"/>
        </w:rPr>
      </w:pPr>
      <w:r w:rsidRPr="00CE4566">
        <w:rPr>
          <w:rFonts w:ascii="Verdana" w:hAnsi="Verdana"/>
          <w:b/>
          <w:color w:val="0000FF"/>
          <w:sz w:val="26"/>
          <w:szCs w:val="26"/>
        </w:rPr>
        <w:t>COMPANHIA CEARENSE DE TRANSPORTES METROPOLITANOS</w:t>
      </w:r>
    </w:p>
    <w:p w14:paraId="182FD7D7" w14:textId="72337993" w:rsidR="00E16013" w:rsidRDefault="00E16013" w:rsidP="00E16013">
      <w:pPr>
        <w:tabs>
          <w:tab w:val="center" w:pos="4986"/>
          <w:tab w:val="left" w:pos="7380"/>
        </w:tabs>
        <w:jc w:val="center"/>
        <w:rPr>
          <w:rFonts w:ascii="Verdana" w:hAnsi="Verdana"/>
          <w:b/>
          <w:color w:val="0000FF"/>
          <w:sz w:val="26"/>
          <w:szCs w:val="26"/>
        </w:rPr>
      </w:pPr>
      <w:r w:rsidRPr="00CE4566">
        <w:rPr>
          <w:rFonts w:ascii="Verdana" w:hAnsi="Verdana"/>
          <w:b/>
          <w:color w:val="0000FF"/>
          <w:sz w:val="26"/>
          <w:szCs w:val="26"/>
        </w:rPr>
        <w:t>METR</w:t>
      </w:r>
      <w:r>
        <w:rPr>
          <w:rFonts w:ascii="Verdana" w:hAnsi="Verdana"/>
          <w:b/>
          <w:color w:val="0000FF"/>
          <w:sz w:val="26"/>
          <w:szCs w:val="26"/>
        </w:rPr>
        <w:t>OFOR</w:t>
      </w:r>
    </w:p>
    <w:p w14:paraId="3BCBFDF4" w14:textId="77777777" w:rsidR="00537227" w:rsidRPr="00CE4566" w:rsidRDefault="00537227" w:rsidP="00E16013">
      <w:pPr>
        <w:tabs>
          <w:tab w:val="center" w:pos="4986"/>
          <w:tab w:val="left" w:pos="7380"/>
        </w:tabs>
        <w:jc w:val="center"/>
        <w:rPr>
          <w:rFonts w:ascii="Verdana" w:hAnsi="Verdana"/>
          <w:b/>
          <w:color w:val="0000FF"/>
          <w:sz w:val="26"/>
          <w:szCs w:val="26"/>
        </w:rPr>
      </w:pPr>
    </w:p>
    <w:p w14:paraId="5F39816F" w14:textId="76177004" w:rsidR="00E16013" w:rsidRPr="002235A5" w:rsidRDefault="00E16013" w:rsidP="00E16013">
      <w:pPr>
        <w:pStyle w:val="Ttulo2"/>
        <w:jc w:val="center"/>
        <w:rPr>
          <w:rFonts w:ascii="Verdana" w:hAnsi="Verdana"/>
          <w:sz w:val="22"/>
          <w:szCs w:val="22"/>
        </w:rPr>
      </w:pPr>
      <w:r w:rsidRPr="002235A5">
        <w:rPr>
          <w:rFonts w:ascii="Verdana" w:hAnsi="Verdana"/>
          <w:sz w:val="22"/>
          <w:szCs w:val="22"/>
        </w:rPr>
        <w:t>RELATÓRIO DA ADMINISTRAÇÃO</w:t>
      </w:r>
      <w:r w:rsidR="00537227">
        <w:rPr>
          <w:rFonts w:ascii="Verdana" w:hAnsi="Verdana"/>
          <w:sz w:val="22"/>
          <w:szCs w:val="22"/>
        </w:rPr>
        <w:t xml:space="preserve"> - 2022</w:t>
      </w:r>
    </w:p>
    <w:p w14:paraId="3C277556" w14:textId="77777777" w:rsidR="00E16013" w:rsidRDefault="00E16013" w:rsidP="00E16013">
      <w:pPr>
        <w:jc w:val="both"/>
        <w:rPr>
          <w:rFonts w:ascii="Verdana" w:hAnsi="Verdana"/>
          <w:sz w:val="22"/>
          <w:szCs w:val="22"/>
        </w:rPr>
      </w:pPr>
    </w:p>
    <w:p w14:paraId="6D4F17BD" w14:textId="77777777" w:rsidR="00E16013" w:rsidRPr="00537227" w:rsidRDefault="00E16013" w:rsidP="00E16013">
      <w:pPr>
        <w:jc w:val="both"/>
        <w:rPr>
          <w:rFonts w:ascii="Verdana" w:hAnsi="Verdana"/>
          <w:sz w:val="20"/>
        </w:rPr>
      </w:pPr>
      <w:r w:rsidRPr="00537227">
        <w:rPr>
          <w:rFonts w:ascii="Verdana" w:hAnsi="Verdana"/>
          <w:sz w:val="20"/>
        </w:rPr>
        <w:t>Senhores Acionistas,</w:t>
      </w:r>
      <w:bookmarkStart w:id="0" w:name="_GoBack"/>
      <w:bookmarkEnd w:id="0"/>
    </w:p>
    <w:p w14:paraId="77D052BA" w14:textId="0B2D9375" w:rsidR="00E16013" w:rsidRPr="00537227" w:rsidRDefault="00E16013" w:rsidP="00E16013">
      <w:pPr>
        <w:jc w:val="both"/>
        <w:rPr>
          <w:rFonts w:ascii="Verdana" w:hAnsi="Verdana"/>
          <w:sz w:val="20"/>
        </w:rPr>
      </w:pPr>
      <w:r w:rsidRPr="00537227">
        <w:rPr>
          <w:rFonts w:ascii="Verdana" w:hAnsi="Verdana"/>
          <w:sz w:val="20"/>
        </w:rPr>
        <w:t xml:space="preserve">A Companhia Cearense de Transportes Metropolitanos – METROFOR, em cumprimento à legislação vigente, submete à apreciação de </w:t>
      </w:r>
      <w:proofErr w:type="gramStart"/>
      <w:r w:rsidRPr="00537227">
        <w:rPr>
          <w:rFonts w:ascii="Verdana" w:hAnsi="Verdana"/>
          <w:sz w:val="20"/>
        </w:rPr>
        <w:t>V.Sas</w:t>
      </w:r>
      <w:proofErr w:type="gramEnd"/>
      <w:r w:rsidRPr="00537227">
        <w:rPr>
          <w:rFonts w:ascii="Verdana" w:hAnsi="Verdana"/>
          <w:sz w:val="20"/>
        </w:rPr>
        <w:t>. Demonstrações Contábeis acompanhadas do Parecer dos Auditores Independentes, referentes ao exercício encerrado em 31 de dezembro de 202</w:t>
      </w:r>
      <w:r w:rsidR="00214420" w:rsidRPr="00537227">
        <w:rPr>
          <w:rFonts w:ascii="Verdana" w:hAnsi="Verdana"/>
          <w:sz w:val="20"/>
        </w:rPr>
        <w:t>2</w:t>
      </w:r>
      <w:r w:rsidRPr="00537227">
        <w:rPr>
          <w:rFonts w:ascii="Verdana" w:hAnsi="Verdana"/>
          <w:sz w:val="20"/>
        </w:rPr>
        <w:t>.</w:t>
      </w:r>
    </w:p>
    <w:p w14:paraId="15691793" w14:textId="77777777" w:rsidR="00E16013" w:rsidRPr="00537227" w:rsidRDefault="00E16013" w:rsidP="00F97895">
      <w:pPr>
        <w:jc w:val="both"/>
        <w:rPr>
          <w:rFonts w:ascii="Verdana" w:hAnsi="Verdana"/>
          <w:sz w:val="20"/>
        </w:rPr>
      </w:pPr>
      <w:r w:rsidRPr="00537227">
        <w:rPr>
          <w:rFonts w:ascii="Verdana" w:hAnsi="Verdana"/>
          <w:sz w:val="20"/>
        </w:rPr>
        <w:t>O METROFOR vem realizando sua função institucional, conjugada com as políticas públicas do Governo Estadual, e está em permanente busca da formação de um serviço público eficaz, transparente e altamente capacitado.</w:t>
      </w:r>
    </w:p>
    <w:p w14:paraId="309D9F9B" w14:textId="4B3EDC7A" w:rsidR="00E16013" w:rsidRPr="00537227" w:rsidRDefault="00E16013" w:rsidP="00F97895">
      <w:pPr>
        <w:jc w:val="both"/>
        <w:rPr>
          <w:rFonts w:ascii="Verdana" w:hAnsi="Verdana"/>
          <w:sz w:val="20"/>
        </w:rPr>
      </w:pPr>
      <w:r w:rsidRPr="00537227">
        <w:rPr>
          <w:rFonts w:ascii="Verdana" w:hAnsi="Verdana"/>
          <w:sz w:val="20"/>
        </w:rPr>
        <w:t>Atualmente</w:t>
      </w:r>
      <w:r w:rsidR="00632962" w:rsidRPr="00537227">
        <w:rPr>
          <w:rFonts w:ascii="Verdana" w:hAnsi="Verdana"/>
          <w:sz w:val="20"/>
        </w:rPr>
        <w:t>,</w:t>
      </w:r>
      <w:r w:rsidRPr="00537227">
        <w:rPr>
          <w:rFonts w:ascii="Verdana" w:hAnsi="Verdana"/>
          <w:sz w:val="20"/>
        </w:rPr>
        <w:t xml:space="preserve"> a Companhia mantém em Operação Comercial </w:t>
      </w:r>
      <w:r w:rsidR="00214420" w:rsidRPr="00537227">
        <w:rPr>
          <w:rFonts w:ascii="Verdana" w:hAnsi="Verdana"/>
          <w:sz w:val="20"/>
        </w:rPr>
        <w:t xml:space="preserve">na Região Metropolitana de Fortaleza </w:t>
      </w:r>
      <w:r w:rsidRPr="00537227">
        <w:rPr>
          <w:rFonts w:ascii="Verdana" w:hAnsi="Verdana"/>
          <w:sz w:val="20"/>
        </w:rPr>
        <w:t>as Linhas Sul</w:t>
      </w:r>
      <w:r w:rsidR="00214420" w:rsidRPr="00537227">
        <w:rPr>
          <w:rFonts w:ascii="Verdana" w:hAnsi="Verdana"/>
          <w:sz w:val="20"/>
        </w:rPr>
        <w:t xml:space="preserve"> e</w:t>
      </w:r>
      <w:r w:rsidRPr="00537227">
        <w:rPr>
          <w:rFonts w:ascii="Verdana" w:hAnsi="Verdana"/>
          <w:sz w:val="20"/>
        </w:rPr>
        <w:t xml:space="preserve"> Oeste, bem como nas regiões Sul no Cariri e Norte em Sobral e em ope</w:t>
      </w:r>
      <w:r w:rsidR="00AB7CEF" w:rsidRPr="00537227">
        <w:rPr>
          <w:rFonts w:ascii="Verdana" w:hAnsi="Verdana"/>
          <w:sz w:val="20"/>
        </w:rPr>
        <w:t>ração assistida o VLT Parangaba-</w:t>
      </w:r>
      <w:r w:rsidRPr="00537227">
        <w:rPr>
          <w:rFonts w:ascii="Verdana" w:hAnsi="Verdana"/>
          <w:sz w:val="20"/>
        </w:rPr>
        <w:t xml:space="preserve">Mucuripe. </w:t>
      </w:r>
    </w:p>
    <w:p w14:paraId="06815D04" w14:textId="64287DEE" w:rsidR="00C42793" w:rsidRPr="00537227" w:rsidRDefault="00C42793" w:rsidP="00C42793">
      <w:pPr>
        <w:jc w:val="both"/>
        <w:rPr>
          <w:rFonts w:ascii="Verdana" w:hAnsi="Verdana"/>
          <w:sz w:val="20"/>
        </w:rPr>
      </w:pPr>
      <w:r w:rsidRPr="00537227">
        <w:rPr>
          <w:rFonts w:ascii="Verdana" w:hAnsi="Verdana"/>
          <w:sz w:val="20"/>
        </w:rPr>
        <w:t xml:space="preserve">A empresa vem se destacando como importante opção para a mobilidade urbana do Estado do Ceará, tendo transportado, em 2020, o total de </w:t>
      </w:r>
      <w:r w:rsidR="00461F9B" w:rsidRPr="00537227">
        <w:rPr>
          <w:rFonts w:ascii="Verdana" w:hAnsi="Verdana"/>
          <w:sz w:val="20"/>
        </w:rPr>
        <w:t xml:space="preserve">9.553.654 </w:t>
      </w:r>
      <w:r w:rsidRPr="00537227">
        <w:rPr>
          <w:rFonts w:ascii="Verdana" w:hAnsi="Verdana"/>
          <w:sz w:val="20"/>
        </w:rPr>
        <w:t xml:space="preserve">passageiros, </w:t>
      </w:r>
      <w:r w:rsidR="00461F9B" w:rsidRPr="00537227">
        <w:rPr>
          <w:rFonts w:ascii="Verdana" w:hAnsi="Verdana"/>
          <w:sz w:val="20"/>
        </w:rPr>
        <w:t>12.279.581</w:t>
      </w:r>
      <w:r w:rsidRPr="00537227">
        <w:rPr>
          <w:rFonts w:ascii="Verdana" w:hAnsi="Verdana"/>
          <w:sz w:val="20"/>
        </w:rPr>
        <w:t xml:space="preserve"> passageiros em 2021 e </w:t>
      </w:r>
      <w:r w:rsidR="00461F9B" w:rsidRPr="00537227">
        <w:rPr>
          <w:rFonts w:ascii="Verdana" w:hAnsi="Verdana"/>
          <w:sz w:val="20"/>
        </w:rPr>
        <w:t xml:space="preserve">15.730.701 </w:t>
      </w:r>
      <w:r w:rsidRPr="00537227">
        <w:rPr>
          <w:rFonts w:ascii="Verdana" w:hAnsi="Verdana"/>
          <w:sz w:val="20"/>
        </w:rPr>
        <w:t xml:space="preserve">passageiros transportados em 2022. </w:t>
      </w:r>
      <w:r w:rsidR="004959B0" w:rsidRPr="00537227">
        <w:rPr>
          <w:rFonts w:ascii="Verdana" w:hAnsi="Verdana"/>
          <w:sz w:val="20"/>
        </w:rPr>
        <w:t>Foi verificado um aumento de 28,10% na quantidade de passageiros transportados no período</w:t>
      </w:r>
      <w:r w:rsidRPr="00537227">
        <w:rPr>
          <w:rFonts w:ascii="Verdana" w:hAnsi="Verdana"/>
          <w:sz w:val="20"/>
        </w:rPr>
        <w:t xml:space="preserve">. </w:t>
      </w:r>
    </w:p>
    <w:p w14:paraId="728ED184" w14:textId="77777777" w:rsidR="00A83B63" w:rsidRPr="00537227" w:rsidRDefault="00A83B63" w:rsidP="00E16013">
      <w:pPr>
        <w:jc w:val="both"/>
        <w:rPr>
          <w:rFonts w:ascii="Verdana" w:hAnsi="Verdana"/>
          <w:sz w:val="20"/>
        </w:rPr>
      </w:pPr>
      <w:r w:rsidRPr="00537227">
        <w:rPr>
          <w:rFonts w:ascii="Verdana" w:hAnsi="Verdana"/>
          <w:sz w:val="20"/>
        </w:rPr>
        <w:t>O prejuízo líquido de 2022 foi de 28,9 milhões de reais, 85,16% menor que o resultado de 2021. Esse decréscimo no prejuízo apurado é resultante da instituição do subsídio tarifário no serviço público de transporte de passageiros sobre trilhos ou guiados pela Lei 17.505 de 27 de maio de 2021, regulamentada pelo Decreto nº 34.423 de 07 de dezembro de 2021, considerado como receita operacional.</w:t>
      </w:r>
    </w:p>
    <w:p w14:paraId="2A65AA35" w14:textId="6A076EE4" w:rsidR="00E16013" w:rsidRPr="00537227" w:rsidRDefault="00E16013" w:rsidP="00E16013">
      <w:pPr>
        <w:jc w:val="both"/>
        <w:rPr>
          <w:rFonts w:ascii="Verdana" w:hAnsi="Verdana"/>
          <w:sz w:val="20"/>
        </w:rPr>
      </w:pPr>
      <w:r w:rsidRPr="00537227">
        <w:rPr>
          <w:rFonts w:ascii="Verdana" w:hAnsi="Verdana"/>
          <w:sz w:val="20"/>
        </w:rPr>
        <w:t xml:space="preserve">Considerando os investimentos da Linha Sul, a CBTU e o Metrofor, com a anuência da União e do Governo do Estado, celebraram os Termos de Compromissos </w:t>
      </w:r>
      <w:proofErr w:type="spellStart"/>
      <w:r w:rsidRPr="00537227">
        <w:rPr>
          <w:rFonts w:ascii="Verdana" w:hAnsi="Verdana"/>
          <w:sz w:val="20"/>
        </w:rPr>
        <w:t>nºs</w:t>
      </w:r>
      <w:proofErr w:type="spellEnd"/>
      <w:r w:rsidRPr="00537227">
        <w:rPr>
          <w:rFonts w:ascii="Verdana" w:hAnsi="Verdana"/>
          <w:sz w:val="20"/>
        </w:rPr>
        <w:t xml:space="preserve"> 001/2013 e 001/2014, firmados em junho de 2013 e novembro de 2014, respectivamente.</w:t>
      </w:r>
    </w:p>
    <w:p w14:paraId="3A360D40" w14:textId="085E5679" w:rsidR="00D81830" w:rsidRPr="00537227" w:rsidRDefault="00D81830" w:rsidP="00E16013">
      <w:pPr>
        <w:jc w:val="both"/>
        <w:rPr>
          <w:rFonts w:ascii="Verdana" w:hAnsi="Verdana"/>
          <w:sz w:val="20"/>
        </w:rPr>
      </w:pPr>
      <w:r w:rsidRPr="00537227">
        <w:rPr>
          <w:rFonts w:ascii="Verdana" w:hAnsi="Verdana"/>
          <w:sz w:val="20"/>
        </w:rPr>
        <w:t>O Termo de Compromisso nº 001/2013 foi finalizado, e seus recursos completamente aportados até agosto de 2020.</w:t>
      </w:r>
    </w:p>
    <w:p w14:paraId="36458131" w14:textId="4BCE0E7E" w:rsidR="00E16013" w:rsidRPr="00537227" w:rsidRDefault="00E16013" w:rsidP="00E16013">
      <w:pPr>
        <w:jc w:val="both"/>
        <w:rPr>
          <w:rFonts w:ascii="Verdana" w:hAnsi="Verdana"/>
          <w:sz w:val="20"/>
        </w:rPr>
      </w:pPr>
      <w:r w:rsidRPr="00537227">
        <w:rPr>
          <w:rFonts w:ascii="Verdana" w:hAnsi="Verdana"/>
          <w:sz w:val="20"/>
        </w:rPr>
        <w:t>Quanto ao Termo de Compromisso n° 001/2014</w:t>
      </w:r>
      <w:r w:rsidR="00D81830" w:rsidRPr="00537227">
        <w:rPr>
          <w:rFonts w:ascii="Verdana" w:hAnsi="Verdana"/>
          <w:sz w:val="20"/>
        </w:rPr>
        <w:t>, único vigente</w:t>
      </w:r>
      <w:r w:rsidRPr="00537227">
        <w:rPr>
          <w:rFonts w:ascii="Verdana" w:hAnsi="Verdana"/>
          <w:sz w:val="20"/>
        </w:rPr>
        <w:t>, durante o exercício de 202</w:t>
      </w:r>
      <w:r w:rsidR="002E3D12" w:rsidRPr="00537227">
        <w:rPr>
          <w:rFonts w:ascii="Verdana" w:hAnsi="Verdana"/>
          <w:sz w:val="20"/>
        </w:rPr>
        <w:t>2</w:t>
      </w:r>
      <w:r w:rsidRPr="00537227">
        <w:rPr>
          <w:rFonts w:ascii="Verdana" w:hAnsi="Verdana"/>
          <w:sz w:val="20"/>
        </w:rPr>
        <w:t xml:space="preserve">, foram repassados </w:t>
      </w:r>
      <w:r w:rsidR="00F96190" w:rsidRPr="00537227">
        <w:rPr>
          <w:rFonts w:ascii="Verdana" w:hAnsi="Verdana"/>
          <w:sz w:val="20"/>
        </w:rPr>
        <w:t>r</w:t>
      </w:r>
      <w:r w:rsidRPr="00537227">
        <w:rPr>
          <w:rFonts w:ascii="Verdana" w:hAnsi="Verdana"/>
          <w:sz w:val="20"/>
        </w:rPr>
        <w:t xml:space="preserve">ecursos somente do Governo de Estado, aplicados como contrapartida, no </w:t>
      </w:r>
      <w:r w:rsidR="00F96190" w:rsidRPr="00537227">
        <w:rPr>
          <w:rFonts w:ascii="Verdana" w:hAnsi="Verdana"/>
          <w:sz w:val="20"/>
        </w:rPr>
        <w:t>valor</w:t>
      </w:r>
      <w:r w:rsidRPr="00537227">
        <w:rPr>
          <w:rFonts w:ascii="Verdana" w:hAnsi="Verdana"/>
          <w:sz w:val="20"/>
        </w:rPr>
        <w:t xml:space="preserve"> de R$ </w:t>
      </w:r>
      <w:r w:rsidR="002E3D12" w:rsidRPr="00537227">
        <w:rPr>
          <w:rFonts w:ascii="Verdana" w:hAnsi="Verdana"/>
          <w:sz w:val="20"/>
        </w:rPr>
        <w:t>1.083.744,69</w:t>
      </w:r>
      <w:r w:rsidRPr="00537227">
        <w:rPr>
          <w:rFonts w:ascii="Verdana" w:hAnsi="Verdana"/>
          <w:sz w:val="20"/>
        </w:rPr>
        <w:t xml:space="preserve">, investidos no sistema de sinalização. </w:t>
      </w:r>
      <w:r w:rsidR="00F96190" w:rsidRPr="00537227">
        <w:rPr>
          <w:rFonts w:ascii="Verdana" w:hAnsi="Verdana"/>
          <w:sz w:val="20"/>
        </w:rPr>
        <w:t>Ressaltamos que no exercício de 2022 f</w:t>
      </w:r>
      <w:r w:rsidR="00F41244" w:rsidRPr="00537227">
        <w:rPr>
          <w:rFonts w:ascii="Verdana" w:hAnsi="Verdana"/>
          <w:sz w:val="20"/>
        </w:rPr>
        <w:t xml:space="preserve">oram concluídos todos os investimentos de contrapartida, totalizando o montante acumulado de R$ 41.800.000,00. Não houve </w:t>
      </w:r>
      <w:r w:rsidRPr="00537227">
        <w:rPr>
          <w:rFonts w:ascii="Verdana" w:hAnsi="Verdana"/>
          <w:sz w:val="20"/>
        </w:rPr>
        <w:t>repasses da União no referido exercício.</w:t>
      </w:r>
    </w:p>
    <w:p w14:paraId="1D7F1085" w14:textId="2966DBB5" w:rsidR="00E16013" w:rsidRPr="00537227" w:rsidRDefault="00E16013" w:rsidP="00E16013">
      <w:pPr>
        <w:jc w:val="both"/>
        <w:rPr>
          <w:rFonts w:ascii="Verdana" w:hAnsi="Verdana"/>
          <w:sz w:val="20"/>
        </w:rPr>
      </w:pPr>
      <w:r w:rsidRPr="00537227">
        <w:rPr>
          <w:rFonts w:ascii="Verdana" w:hAnsi="Verdana"/>
          <w:sz w:val="20"/>
        </w:rPr>
        <w:t>Além dos Recursos para Contrapartida do TC 001/2014, o Governo do Estado aportou mais R$</w:t>
      </w:r>
      <w:r w:rsidR="00D81830" w:rsidRPr="00537227">
        <w:rPr>
          <w:rFonts w:ascii="Verdana" w:hAnsi="Verdana"/>
          <w:sz w:val="20"/>
        </w:rPr>
        <w:t xml:space="preserve"> 3.963.119,47</w:t>
      </w:r>
      <w:r w:rsidRPr="00537227">
        <w:rPr>
          <w:rFonts w:ascii="Verdana" w:hAnsi="Verdana"/>
          <w:sz w:val="20"/>
        </w:rPr>
        <w:t>, para o cumprimento do contrato do sistema de sinalização, totalizando o aporte em 202</w:t>
      </w:r>
      <w:r w:rsidR="00D81830" w:rsidRPr="00537227">
        <w:rPr>
          <w:rFonts w:ascii="Verdana" w:hAnsi="Verdana"/>
          <w:sz w:val="20"/>
        </w:rPr>
        <w:t>2</w:t>
      </w:r>
      <w:r w:rsidRPr="00537227">
        <w:rPr>
          <w:rFonts w:ascii="Verdana" w:hAnsi="Verdana"/>
          <w:sz w:val="20"/>
        </w:rPr>
        <w:t xml:space="preserve">, no montante de R$ </w:t>
      </w:r>
      <w:r w:rsidR="00D81830" w:rsidRPr="00537227">
        <w:rPr>
          <w:rFonts w:ascii="Verdana" w:hAnsi="Verdana"/>
          <w:sz w:val="20"/>
        </w:rPr>
        <w:t>5.046.864,16</w:t>
      </w:r>
      <w:r w:rsidRPr="00537227">
        <w:rPr>
          <w:rFonts w:ascii="Verdana" w:hAnsi="Verdana"/>
          <w:sz w:val="20"/>
        </w:rPr>
        <w:t>.</w:t>
      </w:r>
    </w:p>
    <w:p w14:paraId="35E9A5A2" w14:textId="65C224C0" w:rsidR="00E16013" w:rsidRPr="00537227" w:rsidRDefault="00E16013" w:rsidP="00E16013">
      <w:pPr>
        <w:jc w:val="both"/>
        <w:rPr>
          <w:rFonts w:ascii="Verdana" w:hAnsi="Verdana"/>
          <w:sz w:val="20"/>
        </w:rPr>
      </w:pPr>
      <w:r w:rsidRPr="00537227">
        <w:rPr>
          <w:rFonts w:ascii="Verdana" w:hAnsi="Verdana"/>
          <w:sz w:val="20"/>
        </w:rPr>
        <w:t>Considerando a implantação das Estações Juscelino Kubitschek e Padre Cícero, na Linha Sul, com recursos oriundos da Caixa Econômica Federal</w:t>
      </w:r>
      <w:r w:rsidR="006F4D90" w:rsidRPr="00537227">
        <w:rPr>
          <w:rFonts w:ascii="Verdana" w:hAnsi="Verdana"/>
          <w:sz w:val="20"/>
        </w:rPr>
        <w:t xml:space="preserve"> e do Estado do Ceará</w:t>
      </w:r>
      <w:r w:rsidRPr="00537227">
        <w:rPr>
          <w:rFonts w:ascii="Verdana" w:hAnsi="Verdana"/>
          <w:sz w:val="20"/>
        </w:rPr>
        <w:t>, através do Contrato de Financiamento nº 0319199-34/10, foram desembolsados</w:t>
      </w:r>
      <w:r w:rsidR="001B5A74" w:rsidRPr="00537227">
        <w:rPr>
          <w:rFonts w:ascii="Verdana" w:hAnsi="Verdana"/>
          <w:sz w:val="20"/>
        </w:rPr>
        <w:t xml:space="preserve"> </w:t>
      </w:r>
      <w:r w:rsidR="00642241" w:rsidRPr="00537227">
        <w:rPr>
          <w:rFonts w:ascii="Verdana" w:hAnsi="Verdana"/>
          <w:sz w:val="20"/>
        </w:rPr>
        <w:t>n</w:t>
      </w:r>
      <w:r w:rsidRPr="00537227">
        <w:rPr>
          <w:rFonts w:ascii="Verdana" w:hAnsi="Verdana"/>
          <w:sz w:val="20"/>
        </w:rPr>
        <w:t>o exercício de 202</w:t>
      </w:r>
      <w:r w:rsidR="001B5A74" w:rsidRPr="00537227">
        <w:rPr>
          <w:rFonts w:ascii="Verdana" w:hAnsi="Verdana"/>
          <w:sz w:val="20"/>
        </w:rPr>
        <w:t>2</w:t>
      </w:r>
      <w:r w:rsidRPr="00537227">
        <w:rPr>
          <w:rFonts w:ascii="Verdana" w:hAnsi="Verdana"/>
          <w:sz w:val="20"/>
        </w:rPr>
        <w:t xml:space="preserve">, </w:t>
      </w:r>
      <w:r w:rsidR="00642241" w:rsidRPr="00537227">
        <w:rPr>
          <w:rFonts w:ascii="Verdana" w:hAnsi="Verdana"/>
          <w:sz w:val="20"/>
        </w:rPr>
        <w:t>o valor de</w:t>
      </w:r>
      <w:r w:rsidRPr="00537227">
        <w:rPr>
          <w:rFonts w:ascii="Verdana" w:hAnsi="Verdana"/>
          <w:sz w:val="20"/>
        </w:rPr>
        <w:t xml:space="preserve"> R$</w:t>
      </w:r>
      <w:r w:rsidR="001B5A74" w:rsidRPr="00537227">
        <w:rPr>
          <w:rFonts w:ascii="Verdana" w:hAnsi="Verdana"/>
          <w:sz w:val="20"/>
        </w:rPr>
        <w:t xml:space="preserve"> 1.791.788,64 </w:t>
      </w:r>
      <w:r w:rsidRPr="00537227">
        <w:rPr>
          <w:rFonts w:ascii="Verdana" w:hAnsi="Verdana"/>
          <w:sz w:val="20"/>
        </w:rPr>
        <w:t xml:space="preserve">da fonte do empréstimo e R$ </w:t>
      </w:r>
      <w:r w:rsidR="001B5A74" w:rsidRPr="00537227">
        <w:rPr>
          <w:rFonts w:ascii="Verdana" w:hAnsi="Verdana"/>
          <w:sz w:val="20"/>
        </w:rPr>
        <w:t xml:space="preserve">1.521.111,22 </w:t>
      </w:r>
      <w:r w:rsidRPr="00537227">
        <w:rPr>
          <w:rFonts w:ascii="Verdana" w:hAnsi="Verdana"/>
          <w:sz w:val="20"/>
        </w:rPr>
        <w:t xml:space="preserve">da fonte tesouro do Estado. Os recursos foram aplicados na aquisição e instalação de placas fotovoltaicas </w:t>
      </w:r>
      <w:r w:rsidR="006F4D90" w:rsidRPr="00537227">
        <w:rPr>
          <w:rFonts w:ascii="Verdana" w:hAnsi="Verdana"/>
          <w:sz w:val="20"/>
        </w:rPr>
        <w:t>para as duas</w:t>
      </w:r>
      <w:r w:rsidRPr="00537227">
        <w:rPr>
          <w:rFonts w:ascii="Verdana" w:hAnsi="Verdana"/>
          <w:sz w:val="20"/>
        </w:rPr>
        <w:t xml:space="preserve"> estações</w:t>
      </w:r>
      <w:r w:rsidR="001B5A74" w:rsidRPr="00537227">
        <w:rPr>
          <w:rFonts w:ascii="Verdana" w:hAnsi="Verdana"/>
          <w:sz w:val="20"/>
        </w:rPr>
        <w:t xml:space="preserve"> e escadas rolantes da estação Padre Cícero</w:t>
      </w:r>
      <w:r w:rsidR="00D5240E" w:rsidRPr="00537227">
        <w:rPr>
          <w:rFonts w:ascii="Verdana" w:hAnsi="Verdana"/>
          <w:sz w:val="20"/>
        </w:rPr>
        <w:t>, com a finalização dos serviços neste exercício</w:t>
      </w:r>
      <w:r w:rsidRPr="00537227">
        <w:rPr>
          <w:rFonts w:ascii="Verdana" w:hAnsi="Verdana"/>
          <w:sz w:val="20"/>
        </w:rPr>
        <w:t>.</w:t>
      </w:r>
    </w:p>
    <w:p w14:paraId="5F841237" w14:textId="024609CE" w:rsidR="00E16013" w:rsidRPr="00537227" w:rsidRDefault="00642241" w:rsidP="00E16013">
      <w:pPr>
        <w:jc w:val="both"/>
        <w:rPr>
          <w:rFonts w:ascii="Verdana" w:hAnsi="Verdana"/>
          <w:sz w:val="20"/>
        </w:rPr>
      </w:pPr>
      <w:r w:rsidRPr="00537227">
        <w:rPr>
          <w:rFonts w:ascii="Verdana" w:hAnsi="Verdana"/>
          <w:sz w:val="20"/>
        </w:rPr>
        <w:t>Finalizado o Empréstimo de Financiamento com a Caixa Econômica Federal</w:t>
      </w:r>
      <w:r w:rsidR="006F045A" w:rsidRPr="00537227">
        <w:rPr>
          <w:rFonts w:ascii="Verdana" w:hAnsi="Verdana"/>
          <w:sz w:val="20"/>
        </w:rPr>
        <w:t xml:space="preserve"> em junho de 2022</w:t>
      </w:r>
      <w:r w:rsidRPr="00537227">
        <w:rPr>
          <w:rFonts w:ascii="Verdana" w:hAnsi="Verdana"/>
          <w:sz w:val="20"/>
        </w:rPr>
        <w:t>, com valores realizados no montante de R$ 25.841.716,69, sendo R$ 21.744.568,31 de recursos CEF e R$ 4.097.148,38 de recursos de contrapartida.</w:t>
      </w:r>
    </w:p>
    <w:p w14:paraId="419B82F4" w14:textId="595E0787" w:rsidR="00D5240E" w:rsidRPr="00537227" w:rsidRDefault="00D5240E" w:rsidP="00E16013">
      <w:pPr>
        <w:jc w:val="both"/>
        <w:rPr>
          <w:rFonts w:ascii="Verdana" w:hAnsi="Verdana"/>
          <w:sz w:val="20"/>
        </w:rPr>
      </w:pPr>
      <w:r w:rsidRPr="00537227">
        <w:rPr>
          <w:rFonts w:ascii="Verdana" w:hAnsi="Verdana"/>
          <w:sz w:val="20"/>
        </w:rPr>
        <w:t>A operação da Linha Sul do Metrô de Fortaleza transportou em 2022 o total de 8.990.789, passageiros com média mensal de 749.232 passageiros. A operação do Sistema de VLTs na Linha Oeste (entre os municípios de Fortaleza e Caucaia) transportou 1.932.049 passageiros em 2022, perfazendo uma média mensal de 161.004 passageiros.</w:t>
      </w:r>
    </w:p>
    <w:p w14:paraId="39B831AE" w14:textId="70D3D3FD" w:rsidR="00E16013" w:rsidRPr="00537227" w:rsidRDefault="00E16013" w:rsidP="00E16013">
      <w:pPr>
        <w:jc w:val="both"/>
        <w:rPr>
          <w:rFonts w:ascii="Verdana" w:hAnsi="Verdana"/>
          <w:sz w:val="20"/>
        </w:rPr>
      </w:pPr>
      <w:r w:rsidRPr="00537227">
        <w:rPr>
          <w:rFonts w:ascii="Verdana" w:hAnsi="Verdana"/>
          <w:sz w:val="20"/>
        </w:rPr>
        <w:t>Com relação ao Metrô do Cariri transportamos no ano de 202</w:t>
      </w:r>
      <w:r w:rsidR="00D5240E" w:rsidRPr="00537227">
        <w:rPr>
          <w:rFonts w:ascii="Verdana" w:hAnsi="Verdana"/>
          <w:sz w:val="20"/>
        </w:rPr>
        <w:t>2</w:t>
      </w:r>
      <w:r w:rsidRPr="00537227">
        <w:rPr>
          <w:rFonts w:ascii="Verdana" w:hAnsi="Verdana"/>
          <w:sz w:val="20"/>
        </w:rPr>
        <w:t xml:space="preserve">, </w:t>
      </w:r>
      <w:r w:rsidR="00D5240E" w:rsidRPr="00537227">
        <w:rPr>
          <w:rFonts w:ascii="Verdana" w:hAnsi="Verdana"/>
          <w:sz w:val="20"/>
        </w:rPr>
        <w:t>515.088</w:t>
      </w:r>
      <w:r w:rsidRPr="00537227">
        <w:rPr>
          <w:rFonts w:ascii="Verdana" w:hAnsi="Verdana"/>
          <w:sz w:val="20"/>
        </w:rPr>
        <w:t xml:space="preserve"> passageiros, representando uma média mensal de </w:t>
      </w:r>
      <w:r w:rsidR="00D5240E" w:rsidRPr="00537227">
        <w:rPr>
          <w:rFonts w:ascii="Verdana" w:hAnsi="Verdana"/>
          <w:sz w:val="20"/>
        </w:rPr>
        <w:t xml:space="preserve">42.924 </w:t>
      </w:r>
      <w:r w:rsidRPr="00537227">
        <w:rPr>
          <w:rFonts w:ascii="Verdana" w:hAnsi="Verdana"/>
          <w:sz w:val="20"/>
        </w:rPr>
        <w:t>passageiros. No Metrô de Sobral, transportamos no ano de 202</w:t>
      </w:r>
      <w:r w:rsidR="00D5240E" w:rsidRPr="00537227">
        <w:rPr>
          <w:rFonts w:ascii="Verdana" w:hAnsi="Verdana"/>
          <w:sz w:val="20"/>
        </w:rPr>
        <w:t>2</w:t>
      </w:r>
      <w:r w:rsidRPr="00537227">
        <w:rPr>
          <w:rFonts w:ascii="Verdana" w:hAnsi="Verdana"/>
          <w:sz w:val="20"/>
        </w:rPr>
        <w:t xml:space="preserve">, </w:t>
      </w:r>
      <w:r w:rsidR="00D5240E" w:rsidRPr="00537227">
        <w:rPr>
          <w:rFonts w:ascii="Verdana" w:hAnsi="Verdana"/>
          <w:sz w:val="20"/>
        </w:rPr>
        <w:t>1.057.364</w:t>
      </w:r>
      <w:r w:rsidRPr="00537227">
        <w:rPr>
          <w:rFonts w:ascii="Verdana" w:hAnsi="Verdana"/>
          <w:sz w:val="20"/>
        </w:rPr>
        <w:t xml:space="preserve"> passageiros, representando uma média mensal de </w:t>
      </w:r>
      <w:r w:rsidR="00D5240E" w:rsidRPr="00537227">
        <w:rPr>
          <w:rFonts w:ascii="Verdana" w:hAnsi="Verdana"/>
          <w:sz w:val="20"/>
        </w:rPr>
        <w:t>88.114</w:t>
      </w:r>
      <w:r w:rsidRPr="00537227">
        <w:rPr>
          <w:rFonts w:ascii="Verdana" w:hAnsi="Verdana"/>
          <w:sz w:val="20"/>
        </w:rPr>
        <w:t xml:space="preserve"> passageiros, onde operamos no horário de 05h30m às 23h40m de segunda-feira a sábado. Por fim na Linha Nordeste - VLT Parangaba Mucuripe, transportamos no ano de 202</w:t>
      </w:r>
      <w:r w:rsidR="00D5240E" w:rsidRPr="00537227">
        <w:rPr>
          <w:rFonts w:ascii="Verdana" w:hAnsi="Verdana"/>
          <w:sz w:val="20"/>
        </w:rPr>
        <w:t>2</w:t>
      </w:r>
      <w:r w:rsidRPr="00537227">
        <w:rPr>
          <w:rFonts w:ascii="Verdana" w:hAnsi="Verdana"/>
          <w:sz w:val="20"/>
        </w:rPr>
        <w:t xml:space="preserve">, </w:t>
      </w:r>
      <w:r w:rsidR="00D5240E" w:rsidRPr="00537227">
        <w:rPr>
          <w:rFonts w:ascii="Verdana" w:hAnsi="Verdana"/>
          <w:sz w:val="20"/>
        </w:rPr>
        <w:t xml:space="preserve">3.235.411 </w:t>
      </w:r>
      <w:r w:rsidRPr="00537227">
        <w:rPr>
          <w:rFonts w:ascii="Verdana" w:hAnsi="Verdana"/>
          <w:sz w:val="20"/>
        </w:rPr>
        <w:t xml:space="preserve">passageiros, representando uma média mensal de </w:t>
      </w:r>
      <w:r w:rsidR="002B1A13" w:rsidRPr="00537227">
        <w:rPr>
          <w:rFonts w:ascii="Verdana" w:hAnsi="Verdana"/>
          <w:sz w:val="20"/>
        </w:rPr>
        <w:t>2</w:t>
      </w:r>
      <w:r w:rsidR="00D5240E" w:rsidRPr="00537227">
        <w:rPr>
          <w:rFonts w:ascii="Verdana" w:hAnsi="Verdana"/>
          <w:sz w:val="20"/>
        </w:rPr>
        <w:t>69.618</w:t>
      </w:r>
      <w:r w:rsidRPr="00537227">
        <w:rPr>
          <w:rFonts w:ascii="Verdana" w:hAnsi="Verdana"/>
          <w:sz w:val="20"/>
        </w:rPr>
        <w:t xml:space="preserve"> passageiros, onde funcionamos em operação assistida no horário de 05h30m às 23h30m de segunda-feira a sábado. </w:t>
      </w:r>
    </w:p>
    <w:p w14:paraId="27B6745A" w14:textId="79D4B8AE" w:rsidR="00E16013" w:rsidRPr="00537227" w:rsidRDefault="00E16013" w:rsidP="00E16013">
      <w:pPr>
        <w:jc w:val="both"/>
        <w:rPr>
          <w:rFonts w:ascii="Verdana" w:hAnsi="Verdana"/>
          <w:sz w:val="20"/>
        </w:rPr>
      </w:pPr>
      <w:r w:rsidRPr="00537227">
        <w:rPr>
          <w:rFonts w:ascii="Verdana" w:hAnsi="Verdana"/>
          <w:sz w:val="20"/>
        </w:rPr>
        <w:t>Finalizando, agradecemos a todos que direta ou indiretamente contribuíram para o bom desempenho de nossas atividades.</w:t>
      </w:r>
      <w:r w:rsidRPr="00537227">
        <w:rPr>
          <w:rFonts w:ascii="Verdana" w:hAnsi="Verdana"/>
          <w:sz w:val="20"/>
        </w:rPr>
        <w:tab/>
      </w:r>
    </w:p>
    <w:p w14:paraId="1D9A5EE3" w14:textId="60751873" w:rsidR="00E16013" w:rsidRPr="00537227" w:rsidRDefault="00E16013" w:rsidP="00E16013">
      <w:pPr>
        <w:jc w:val="both"/>
        <w:rPr>
          <w:rFonts w:ascii="Verdana" w:hAnsi="Verdana"/>
          <w:sz w:val="20"/>
        </w:rPr>
      </w:pPr>
      <w:r w:rsidRPr="00537227">
        <w:rPr>
          <w:rFonts w:ascii="Verdana" w:hAnsi="Verdana"/>
          <w:sz w:val="20"/>
        </w:rPr>
        <w:tab/>
      </w:r>
      <w:r w:rsidRPr="00537227">
        <w:rPr>
          <w:rFonts w:ascii="Verdana" w:hAnsi="Verdana"/>
          <w:sz w:val="20"/>
        </w:rPr>
        <w:tab/>
      </w:r>
      <w:r w:rsidRPr="00537227">
        <w:rPr>
          <w:rFonts w:ascii="Verdana" w:hAnsi="Verdana"/>
          <w:sz w:val="20"/>
        </w:rPr>
        <w:tab/>
      </w:r>
      <w:r w:rsidRPr="00537227">
        <w:rPr>
          <w:rFonts w:ascii="Verdana" w:hAnsi="Verdana"/>
          <w:sz w:val="20"/>
        </w:rPr>
        <w:tab/>
      </w:r>
      <w:r w:rsidRPr="00537227">
        <w:rPr>
          <w:rFonts w:ascii="Verdana" w:hAnsi="Verdana"/>
          <w:sz w:val="20"/>
        </w:rPr>
        <w:tab/>
        <w:t xml:space="preserve">Fortaleza, </w:t>
      </w:r>
      <w:r w:rsidR="00D5240E" w:rsidRPr="00537227">
        <w:rPr>
          <w:rFonts w:ascii="Verdana" w:hAnsi="Verdana"/>
          <w:sz w:val="20"/>
        </w:rPr>
        <w:t xml:space="preserve">09 </w:t>
      </w:r>
      <w:r w:rsidRPr="00537227">
        <w:rPr>
          <w:rFonts w:ascii="Verdana" w:hAnsi="Verdana"/>
          <w:sz w:val="20"/>
        </w:rPr>
        <w:t xml:space="preserve">de </w:t>
      </w:r>
      <w:r w:rsidR="00D5240E" w:rsidRPr="00537227">
        <w:rPr>
          <w:rFonts w:ascii="Verdana" w:hAnsi="Verdana"/>
          <w:sz w:val="20"/>
        </w:rPr>
        <w:t>fevereiro de 202</w:t>
      </w:r>
      <w:r w:rsidR="00885525" w:rsidRPr="00537227">
        <w:rPr>
          <w:rFonts w:ascii="Verdana" w:hAnsi="Verdana"/>
          <w:sz w:val="20"/>
        </w:rPr>
        <w:t>3</w:t>
      </w:r>
      <w:r w:rsidRPr="00537227">
        <w:rPr>
          <w:rFonts w:ascii="Verdana" w:hAnsi="Verdana"/>
          <w:sz w:val="20"/>
        </w:rPr>
        <w:t>.</w:t>
      </w:r>
    </w:p>
    <w:p w14:paraId="464E45C9" w14:textId="539D5C8B" w:rsidR="00E16013" w:rsidRPr="00537227" w:rsidRDefault="00E16013" w:rsidP="00E16013">
      <w:pPr>
        <w:jc w:val="both"/>
        <w:rPr>
          <w:rFonts w:ascii="Verdana" w:hAnsi="Verdana"/>
          <w:sz w:val="20"/>
        </w:rPr>
      </w:pPr>
      <w:r w:rsidRPr="00537227">
        <w:rPr>
          <w:rFonts w:ascii="Verdana" w:hAnsi="Verdana"/>
          <w:sz w:val="20"/>
        </w:rPr>
        <w:tab/>
      </w:r>
      <w:r w:rsidRPr="00537227">
        <w:rPr>
          <w:rFonts w:ascii="Verdana" w:hAnsi="Verdana"/>
          <w:sz w:val="20"/>
        </w:rPr>
        <w:tab/>
      </w:r>
      <w:r w:rsidRPr="00537227">
        <w:rPr>
          <w:rFonts w:ascii="Verdana" w:hAnsi="Verdana"/>
          <w:sz w:val="20"/>
        </w:rPr>
        <w:tab/>
      </w:r>
      <w:r w:rsidRPr="00537227">
        <w:rPr>
          <w:rFonts w:ascii="Verdana" w:hAnsi="Verdana"/>
          <w:sz w:val="20"/>
        </w:rPr>
        <w:tab/>
      </w:r>
      <w:r w:rsidRPr="00537227">
        <w:rPr>
          <w:rFonts w:ascii="Verdana" w:hAnsi="Verdana"/>
          <w:sz w:val="20"/>
        </w:rPr>
        <w:tab/>
      </w:r>
      <w:r w:rsidRPr="00537227">
        <w:rPr>
          <w:rFonts w:ascii="Verdana" w:hAnsi="Verdana"/>
          <w:sz w:val="20"/>
        </w:rPr>
        <w:tab/>
      </w:r>
      <w:r w:rsidR="00CE7694" w:rsidRPr="00537227">
        <w:rPr>
          <w:rFonts w:ascii="Verdana" w:hAnsi="Verdana"/>
          <w:sz w:val="20"/>
        </w:rPr>
        <w:t xml:space="preserve">       </w:t>
      </w:r>
      <w:r w:rsidRPr="00537227">
        <w:rPr>
          <w:rFonts w:ascii="Verdana" w:hAnsi="Verdana"/>
          <w:sz w:val="20"/>
        </w:rPr>
        <w:t>A Diretoria</w:t>
      </w:r>
    </w:p>
    <w:p w14:paraId="56F42858" w14:textId="6FBCAEBA" w:rsidR="00AA0378" w:rsidRDefault="00AA0378" w:rsidP="00E16013">
      <w:pPr>
        <w:jc w:val="both"/>
        <w:rPr>
          <w:rFonts w:ascii="Verdana" w:hAnsi="Verdana"/>
          <w:sz w:val="22"/>
          <w:szCs w:val="22"/>
        </w:rPr>
      </w:pPr>
    </w:p>
    <w:p w14:paraId="7CE3A531" w14:textId="3AA2C56F" w:rsidR="00AA0378" w:rsidRDefault="00537227" w:rsidP="00E16013">
      <w:pPr>
        <w:jc w:val="both"/>
        <w:rPr>
          <w:rFonts w:ascii="Verdana" w:hAnsi="Verdana"/>
          <w:sz w:val="22"/>
          <w:szCs w:val="22"/>
        </w:rPr>
      </w:pPr>
      <w:r>
        <w:rPr>
          <w:rFonts w:ascii="Verdana" w:hAnsi="Verdana"/>
          <w:noProof/>
          <w:sz w:val="22"/>
          <w:szCs w:val="22"/>
        </w:rPr>
        <w:drawing>
          <wp:inline distT="0" distB="0" distL="0" distR="0" wp14:anchorId="5AEFB56B" wp14:editId="3D49287B">
            <wp:extent cx="6120765" cy="4084955"/>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765" cy="4084955"/>
                    </a:xfrm>
                    <a:prstGeom prst="rect">
                      <a:avLst/>
                    </a:prstGeom>
                    <a:noFill/>
                  </pic:spPr>
                </pic:pic>
              </a:graphicData>
            </a:graphic>
          </wp:inline>
        </w:drawing>
      </w:r>
    </w:p>
    <w:p w14:paraId="3E534DFB" w14:textId="101EF482" w:rsidR="00AA0378" w:rsidRDefault="00AA0378" w:rsidP="00E16013">
      <w:pPr>
        <w:jc w:val="both"/>
        <w:rPr>
          <w:rFonts w:ascii="Verdana" w:hAnsi="Verdana"/>
          <w:sz w:val="22"/>
          <w:szCs w:val="22"/>
        </w:rPr>
      </w:pPr>
    </w:p>
    <w:p w14:paraId="0E96DEFE" w14:textId="3E8554EE" w:rsidR="00537227" w:rsidRDefault="00537227" w:rsidP="00E16013">
      <w:pPr>
        <w:jc w:val="both"/>
        <w:rPr>
          <w:rFonts w:ascii="Verdana" w:hAnsi="Verdana"/>
          <w:sz w:val="22"/>
          <w:szCs w:val="22"/>
        </w:rPr>
      </w:pPr>
      <w:r>
        <w:rPr>
          <w:rFonts w:ascii="Verdana" w:hAnsi="Verdana"/>
          <w:noProof/>
          <w:sz w:val="22"/>
          <w:szCs w:val="22"/>
        </w:rPr>
        <w:drawing>
          <wp:inline distT="0" distB="0" distL="0" distR="0" wp14:anchorId="773E571C" wp14:editId="080EE574">
            <wp:extent cx="6084570" cy="4840605"/>
            <wp:effectExtent l="0" t="0" r="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4570" cy="4840605"/>
                    </a:xfrm>
                    <a:prstGeom prst="rect">
                      <a:avLst/>
                    </a:prstGeom>
                    <a:noFill/>
                  </pic:spPr>
                </pic:pic>
              </a:graphicData>
            </a:graphic>
          </wp:inline>
        </w:drawing>
      </w:r>
    </w:p>
    <w:p w14:paraId="0136B646" w14:textId="2AFB5A5F" w:rsidR="00537227" w:rsidRDefault="00537227" w:rsidP="00E16013">
      <w:pPr>
        <w:jc w:val="both"/>
        <w:rPr>
          <w:rFonts w:ascii="Verdana" w:hAnsi="Verdana"/>
          <w:sz w:val="22"/>
          <w:szCs w:val="22"/>
        </w:rPr>
      </w:pPr>
    </w:p>
    <w:p w14:paraId="07C6B82C" w14:textId="6D941DCD" w:rsidR="00537227" w:rsidRDefault="00537227" w:rsidP="00E16013">
      <w:pPr>
        <w:jc w:val="both"/>
        <w:rPr>
          <w:rFonts w:ascii="Verdana" w:hAnsi="Verdana"/>
          <w:sz w:val="22"/>
          <w:szCs w:val="22"/>
        </w:rPr>
      </w:pPr>
    </w:p>
    <w:p w14:paraId="6648314D" w14:textId="26F117CD" w:rsidR="00537227" w:rsidRDefault="00537227" w:rsidP="00E16013">
      <w:pPr>
        <w:jc w:val="both"/>
        <w:rPr>
          <w:rFonts w:ascii="Verdana" w:hAnsi="Verdana"/>
          <w:sz w:val="22"/>
          <w:szCs w:val="22"/>
        </w:rPr>
      </w:pPr>
      <w:r>
        <w:rPr>
          <w:rFonts w:ascii="Verdana" w:hAnsi="Verdana"/>
          <w:noProof/>
          <w:sz w:val="22"/>
          <w:szCs w:val="22"/>
        </w:rPr>
        <w:lastRenderedPageBreak/>
        <w:drawing>
          <wp:inline distT="0" distB="0" distL="0" distR="0" wp14:anchorId="13103E5D" wp14:editId="7690AAB0">
            <wp:extent cx="6120765" cy="6468110"/>
            <wp:effectExtent l="0" t="0" r="0" b="889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765" cy="6468110"/>
                    </a:xfrm>
                    <a:prstGeom prst="rect">
                      <a:avLst/>
                    </a:prstGeom>
                    <a:noFill/>
                  </pic:spPr>
                </pic:pic>
              </a:graphicData>
            </a:graphic>
          </wp:inline>
        </w:drawing>
      </w:r>
    </w:p>
    <w:p w14:paraId="5E06A60B" w14:textId="77777777" w:rsidR="00537227" w:rsidRDefault="00537227" w:rsidP="00E16013">
      <w:pPr>
        <w:jc w:val="both"/>
        <w:rPr>
          <w:rFonts w:ascii="Verdana" w:hAnsi="Verdana"/>
          <w:sz w:val="22"/>
          <w:szCs w:val="22"/>
        </w:rPr>
      </w:pPr>
    </w:p>
    <w:p w14:paraId="3F0AC567" w14:textId="33779FF6" w:rsidR="00537227" w:rsidRDefault="00537227" w:rsidP="00E16013">
      <w:pPr>
        <w:jc w:val="both"/>
        <w:rPr>
          <w:rFonts w:ascii="Verdana" w:hAnsi="Verdana"/>
          <w:sz w:val="22"/>
          <w:szCs w:val="22"/>
        </w:rPr>
      </w:pPr>
      <w:r>
        <w:rPr>
          <w:rFonts w:ascii="Verdana" w:hAnsi="Verdana"/>
          <w:noProof/>
          <w:sz w:val="22"/>
          <w:szCs w:val="22"/>
        </w:rPr>
        <w:drawing>
          <wp:inline distT="0" distB="0" distL="0" distR="0" wp14:anchorId="6A33DF96" wp14:editId="7FCB4088">
            <wp:extent cx="6120765" cy="2682240"/>
            <wp:effectExtent l="0" t="0" r="0" b="381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765" cy="2682240"/>
                    </a:xfrm>
                    <a:prstGeom prst="rect">
                      <a:avLst/>
                    </a:prstGeom>
                    <a:noFill/>
                  </pic:spPr>
                </pic:pic>
              </a:graphicData>
            </a:graphic>
          </wp:inline>
        </w:drawing>
      </w:r>
    </w:p>
    <w:p w14:paraId="148EEDDC" w14:textId="2B635BBA" w:rsidR="00537227" w:rsidRDefault="00537227" w:rsidP="00E16013">
      <w:pPr>
        <w:jc w:val="both"/>
        <w:rPr>
          <w:rFonts w:ascii="Verdana" w:hAnsi="Verdana"/>
          <w:sz w:val="22"/>
          <w:szCs w:val="22"/>
        </w:rPr>
      </w:pPr>
      <w:r>
        <w:rPr>
          <w:rFonts w:ascii="Verdana" w:hAnsi="Verdana"/>
          <w:noProof/>
          <w:sz w:val="22"/>
          <w:szCs w:val="22"/>
        </w:rPr>
        <w:lastRenderedPageBreak/>
        <w:drawing>
          <wp:inline distT="0" distB="0" distL="0" distR="0" wp14:anchorId="1E6C87E3" wp14:editId="129CFB5A">
            <wp:extent cx="6120765" cy="5645150"/>
            <wp:effectExtent l="0" t="0" r="0"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0765" cy="5645150"/>
                    </a:xfrm>
                    <a:prstGeom prst="rect">
                      <a:avLst/>
                    </a:prstGeom>
                    <a:noFill/>
                  </pic:spPr>
                </pic:pic>
              </a:graphicData>
            </a:graphic>
          </wp:inline>
        </w:drawing>
      </w:r>
    </w:p>
    <w:p w14:paraId="366C62A3" w14:textId="60800FBA" w:rsidR="00537227" w:rsidRDefault="00537227" w:rsidP="00E16013">
      <w:pPr>
        <w:jc w:val="both"/>
        <w:rPr>
          <w:rFonts w:ascii="Verdana" w:hAnsi="Verdana"/>
          <w:sz w:val="22"/>
          <w:szCs w:val="22"/>
        </w:rPr>
      </w:pPr>
    </w:p>
    <w:p w14:paraId="2BE84AD5" w14:textId="098B9550" w:rsidR="00537227" w:rsidRDefault="00537227" w:rsidP="00E16013">
      <w:pPr>
        <w:jc w:val="both"/>
        <w:rPr>
          <w:rFonts w:ascii="Verdana" w:hAnsi="Verdana"/>
          <w:sz w:val="22"/>
          <w:szCs w:val="22"/>
        </w:rPr>
      </w:pPr>
    </w:p>
    <w:p w14:paraId="4AEBDFED" w14:textId="681332F6" w:rsidR="00537227" w:rsidRDefault="00537227" w:rsidP="00E16013">
      <w:pPr>
        <w:jc w:val="both"/>
        <w:rPr>
          <w:rFonts w:ascii="Verdana" w:hAnsi="Verdana"/>
          <w:sz w:val="22"/>
          <w:szCs w:val="22"/>
        </w:rPr>
      </w:pPr>
      <w:r>
        <w:rPr>
          <w:rFonts w:ascii="Verdana" w:hAnsi="Verdana"/>
          <w:noProof/>
          <w:sz w:val="22"/>
          <w:szCs w:val="22"/>
        </w:rPr>
        <w:drawing>
          <wp:inline distT="0" distB="0" distL="0" distR="0" wp14:anchorId="19717466" wp14:editId="54F8CE67">
            <wp:extent cx="6120765" cy="2078990"/>
            <wp:effectExtent l="0" t="0" r="0" b="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765" cy="2078990"/>
                    </a:xfrm>
                    <a:prstGeom prst="rect">
                      <a:avLst/>
                    </a:prstGeom>
                    <a:noFill/>
                  </pic:spPr>
                </pic:pic>
              </a:graphicData>
            </a:graphic>
          </wp:inline>
        </w:drawing>
      </w:r>
    </w:p>
    <w:p w14:paraId="7F745F3B" w14:textId="77777777" w:rsidR="00537227" w:rsidRDefault="00537227" w:rsidP="00E16013">
      <w:pPr>
        <w:jc w:val="both"/>
        <w:rPr>
          <w:rFonts w:ascii="Verdana" w:hAnsi="Verdana"/>
          <w:sz w:val="22"/>
          <w:szCs w:val="22"/>
        </w:rPr>
      </w:pPr>
    </w:p>
    <w:p w14:paraId="3F1B0528" w14:textId="0A2AE2AD" w:rsidR="00537227" w:rsidRDefault="00537227" w:rsidP="00E16013">
      <w:pPr>
        <w:jc w:val="both"/>
        <w:rPr>
          <w:rFonts w:ascii="Verdana" w:hAnsi="Verdana"/>
          <w:sz w:val="22"/>
          <w:szCs w:val="22"/>
        </w:rPr>
      </w:pPr>
    </w:p>
    <w:p w14:paraId="2A46BA1A" w14:textId="410D0B18" w:rsidR="00537227" w:rsidRDefault="00537227" w:rsidP="00E16013">
      <w:pPr>
        <w:jc w:val="both"/>
        <w:rPr>
          <w:rFonts w:ascii="Verdana" w:hAnsi="Verdana"/>
          <w:sz w:val="22"/>
          <w:szCs w:val="22"/>
        </w:rPr>
      </w:pPr>
    </w:p>
    <w:p w14:paraId="2C6F72E8" w14:textId="77777777" w:rsidR="00537227" w:rsidRDefault="00537227" w:rsidP="00E16013">
      <w:pPr>
        <w:jc w:val="both"/>
        <w:rPr>
          <w:rFonts w:ascii="Verdana" w:hAnsi="Verdana"/>
          <w:sz w:val="22"/>
          <w:szCs w:val="22"/>
        </w:rPr>
      </w:pPr>
    </w:p>
    <w:p w14:paraId="7724F098" w14:textId="77777777" w:rsidR="00537227" w:rsidRDefault="00537227" w:rsidP="00E16013">
      <w:pPr>
        <w:jc w:val="both"/>
        <w:rPr>
          <w:rFonts w:ascii="Verdana" w:hAnsi="Verdana"/>
          <w:sz w:val="22"/>
          <w:szCs w:val="22"/>
        </w:rPr>
      </w:pPr>
    </w:p>
    <w:p w14:paraId="496EFF44" w14:textId="77777777" w:rsidR="00AA0378" w:rsidRPr="00AA0378" w:rsidRDefault="00AA0378" w:rsidP="00AA0378">
      <w:pPr>
        <w:keepNext/>
        <w:jc w:val="center"/>
        <w:outlineLvl w:val="7"/>
        <w:rPr>
          <w:rFonts w:ascii="Verdana" w:hAnsi="Verdana"/>
          <w:b/>
          <w:color w:val="auto"/>
        </w:rPr>
      </w:pPr>
      <w:r w:rsidRPr="00AA0378">
        <w:rPr>
          <w:rFonts w:ascii="Verdana" w:hAnsi="Verdana"/>
          <w:b/>
          <w:color w:val="auto"/>
        </w:rPr>
        <w:lastRenderedPageBreak/>
        <w:t>COMPANHIA CEARENSE DE TRANSPORTES METROPOLITANOS</w:t>
      </w:r>
    </w:p>
    <w:p w14:paraId="4243B03D" w14:textId="77777777" w:rsidR="00AA0378" w:rsidRPr="00AA0378" w:rsidRDefault="00AA0378" w:rsidP="00AA0378">
      <w:pPr>
        <w:keepNext/>
        <w:jc w:val="center"/>
        <w:outlineLvl w:val="7"/>
        <w:rPr>
          <w:rFonts w:ascii="Verdana" w:hAnsi="Verdana"/>
          <w:b/>
          <w:color w:val="auto"/>
        </w:rPr>
      </w:pPr>
      <w:r w:rsidRPr="00AA0378">
        <w:rPr>
          <w:rFonts w:ascii="Verdana" w:hAnsi="Verdana"/>
          <w:b/>
          <w:color w:val="auto"/>
        </w:rPr>
        <w:t>METROFOR</w:t>
      </w:r>
    </w:p>
    <w:p w14:paraId="39CCFA83" w14:textId="77777777" w:rsidR="00AA0378" w:rsidRPr="00AA0378" w:rsidRDefault="00AA0378" w:rsidP="00AA0378">
      <w:pPr>
        <w:keepNext/>
        <w:jc w:val="center"/>
        <w:outlineLvl w:val="1"/>
        <w:rPr>
          <w:b/>
          <w:u w:val="single"/>
        </w:rPr>
      </w:pPr>
      <w:r w:rsidRPr="00AA0378">
        <w:rPr>
          <w:b/>
          <w:u w:val="single"/>
        </w:rPr>
        <w:t>NOTAS EXPLICATIVAS AS DEMONSTRAÇÕES CONTÁBEIS</w:t>
      </w:r>
    </w:p>
    <w:p w14:paraId="07B35214" w14:textId="77777777" w:rsidR="00AA0378" w:rsidRPr="00AA0378" w:rsidRDefault="00AA0378" w:rsidP="00AA0378">
      <w:pPr>
        <w:keepNext/>
        <w:jc w:val="center"/>
        <w:outlineLvl w:val="0"/>
        <w:rPr>
          <w:b/>
          <w:color w:val="auto"/>
          <w:u w:val="single"/>
        </w:rPr>
      </w:pPr>
      <w:r w:rsidRPr="00AA0378">
        <w:rPr>
          <w:b/>
          <w:color w:val="auto"/>
          <w:u w:val="single"/>
        </w:rPr>
        <w:t>EXERCÍCIO 2022</w:t>
      </w:r>
    </w:p>
    <w:p w14:paraId="05607E9E" w14:textId="77777777" w:rsidR="00AA0378" w:rsidRPr="00AA0378" w:rsidRDefault="00AA0378" w:rsidP="00AA0378">
      <w:pPr>
        <w:jc w:val="both"/>
        <w:rPr>
          <w:b/>
          <w:sz w:val="20"/>
        </w:rPr>
      </w:pPr>
      <w:r w:rsidRPr="00AA0378">
        <w:rPr>
          <w:b/>
          <w:sz w:val="20"/>
        </w:rPr>
        <w:t>1 – CONTEXTO OPERACIONAL</w:t>
      </w:r>
    </w:p>
    <w:p w14:paraId="61E63376" w14:textId="77777777" w:rsidR="00AA0378" w:rsidRPr="00AA0378" w:rsidRDefault="00AA0378" w:rsidP="00AA0378">
      <w:pPr>
        <w:jc w:val="both"/>
        <w:rPr>
          <w:color w:val="auto"/>
          <w:sz w:val="20"/>
        </w:rPr>
      </w:pPr>
      <w:r w:rsidRPr="00AA0378">
        <w:rPr>
          <w:color w:val="auto"/>
          <w:sz w:val="20"/>
        </w:rPr>
        <w:t>A Companhia Cearense de Transportes Metropolitanos – METROFOR, foi criada através da Lei Estadual n</w:t>
      </w:r>
      <w:r w:rsidRPr="00AA0378">
        <w:rPr>
          <w:color w:val="auto"/>
          <w:sz w:val="20"/>
          <w:vertAlign w:val="superscript"/>
        </w:rPr>
        <w:t>o</w:t>
      </w:r>
      <w:r w:rsidRPr="00AA0378">
        <w:rPr>
          <w:color w:val="auto"/>
          <w:sz w:val="20"/>
        </w:rPr>
        <w:t xml:space="preserve">12.682 de 02.05.97, alterada pela Lei nº 13.410 de 15.12.2003, sob a forma de Sociedade Anônima de Economia Mista, tendo por missão o planejamento, a construção, a implantação, a exploração, a operação e a manutenção de obras e serviços de transporte de passageiros e/ou cargas sobre trilhos ou guiados, no Estado do Ceará e nas áreas vizinhas que possam ser a ele integrados, bem como todas as atividades conexas.  </w:t>
      </w:r>
    </w:p>
    <w:p w14:paraId="57511B52" w14:textId="77777777" w:rsidR="00AA0378" w:rsidRPr="00AA0378" w:rsidRDefault="00AA0378" w:rsidP="00AA0378">
      <w:pPr>
        <w:jc w:val="both"/>
        <w:rPr>
          <w:b/>
          <w:sz w:val="20"/>
        </w:rPr>
      </w:pPr>
      <w:r w:rsidRPr="00AA0378">
        <w:rPr>
          <w:b/>
          <w:sz w:val="20"/>
        </w:rPr>
        <w:t>2 - AUTORIZAÇÃO PARA CONCLUSÃO DAS DEMONSTRAÇÕES CONTÁBEIS</w:t>
      </w:r>
    </w:p>
    <w:p w14:paraId="5D91F061" w14:textId="77777777" w:rsidR="00AA0378" w:rsidRPr="00AA0378" w:rsidRDefault="00AA0378" w:rsidP="00AA0378">
      <w:pPr>
        <w:jc w:val="both"/>
        <w:rPr>
          <w:color w:val="auto"/>
          <w:sz w:val="20"/>
        </w:rPr>
      </w:pPr>
      <w:r w:rsidRPr="00AA0378">
        <w:rPr>
          <w:color w:val="auto"/>
          <w:sz w:val="20"/>
        </w:rPr>
        <w:t>A Companhia Cearense de Transportes Metropolitanos – METROFOR autorizou a conclusão das presentes demonstrações contábeis em 01 de fevereiro de 2023, as quais consideram os eventos subsequentes ocorridos até esta data, que pudessem ter efeito sobre estas demonstrações contábeis.</w:t>
      </w:r>
    </w:p>
    <w:p w14:paraId="42BFA00A" w14:textId="77777777" w:rsidR="00AA0378" w:rsidRPr="00AA0378" w:rsidRDefault="00AA0378" w:rsidP="00AA0378">
      <w:pPr>
        <w:jc w:val="both"/>
        <w:rPr>
          <w:b/>
          <w:sz w:val="20"/>
        </w:rPr>
      </w:pPr>
      <w:r w:rsidRPr="00AA0378">
        <w:rPr>
          <w:b/>
          <w:sz w:val="20"/>
        </w:rPr>
        <w:t>3 – APRESENTAÇÃO DAS DEMONSTRAÇÕES CONTÁBEIS</w:t>
      </w:r>
    </w:p>
    <w:p w14:paraId="4C6B8190" w14:textId="77777777" w:rsidR="00AA0378" w:rsidRPr="00AA0378" w:rsidRDefault="00AA0378" w:rsidP="00AA0378">
      <w:pPr>
        <w:autoSpaceDE w:val="0"/>
        <w:autoSpaceDN w:val="0"/>
        <w:adjustRightInd w:val="0"/>
        <w:rPr>
          <w:b/>
          <w:color w:val="auto"/>
          <w:sz w:val="20"/>
        </w:rPr>
      </w:pPr>
      <w:r w:rsidRPr="00AA0378">
        <w:rPr>
          <w:b/>
          <w:color w:val="auto"/>
          <w:sz w:val="20"/>
        </w:rPr>
        <w:t>3.1 - Base para preparação</w:t>
      </w:r>
    </w:p>
    <w:p w14:paraId="53565AA9" w14:textId="77777777" w:rsidR="00AA0378" w:rsidRPr="00AA0378" w:rsidRDefault="00AA0378" w:rsidP="00AA0378">
      <w:pPr>
        <w:autoSpaceDE w:val="0"/>
        <w:autoSpaceDN w:val="0"/>
        <w:adjustRightInd w:val="0"/>
        <w:jc w:val="both"/>
        <w:rPr>
          <w:color w:val="auto"/>
          <w:sz w:val="20"/>
        </w:rPr>
      </w:pPr>
      <w:r w:rsidRPr="00AA0378">
        <w:rPr>
          <w:color w:val="auto"/>
          <w:sz w:val="20"/>
        </w:rPr>
        <w:t>As demonstrações contábeis foram elaboradas e estão apresentadas em conformidade com as práticas contábeis adotadas no Brasil e com observância às disposições contidas na Lei das Sociedades por Ações e incorporam as alterações nas práticas contábeis promovidas pela Lei nº. 11.638/07 e nº. 11.941/09, abrangendo os Pronunciamentos e Orientações emitidas pelo Comitê de Pronunciamentos Contábeis - CPC e aprovadas pelo Conselho Federal de Contabilidade - CFC.</w:t>
      </w:r>
    </w:p>
    <w:p w14:paraId="32E0EE12" w14:textId="77777777" w:rsidR="00AA0378" w:rsidRPr="00AA0378" w:rsidRDefault="00AA0378" w:rsidP="00AA0378">
      <w:pPr>
        <w:autoSpaceDE w:val="0"/>
        <w:autoSpaceDN w:val="0"/>
        <w:adjustRightInd w:val="0"/>
        <w:jc w:val="both"/>
        <w:rPr>
          <w:color w:val="auto"/>
          <w:sz w:val="20"/>
        </w:rPr>
      </w:pPr>
      <w:r w:rsidRPr="00AA0378">
        <w:rPr>
          <w:color w:val="auto"/>
          <w:sz w:val="20"/>
        </w:rPr>
        <w:t xml:space="preserve">Para atender as exigências das práticas contábeis e com base nas análises efetuadas e na melhor estimativa da administração, a companhia concluiu que não é aplicável, para o grupo do realizável e exigível a longo prazo, o ajuste a valor presente como para os outros saldos classificados nos ativos e passivos. Desta forma as demonstrações contábeis foram preparadas considerando o custo histórico, em geral, como base de valor. Completa que os valores são condizentes com as condições econômicas de mercado e sem riscos nas entidades envolvidas. </w:t>
      </w:r>
    </w:p>
    <w:p w14:paraId="7A19F8DC" w14:textId="77777777" w:rsidR="00AA0378" w:rsidRPr="00AA0378" w:rsidRDefault="00AA0378" w:rsidP="00AA0378">
      <w:pPr>
        <w:autoSpaceDE w:val="0"/>
        <w:autoSpaceDN w:val="0"/>
        <w:adjustRightInd w:val="0"/>
        <w:jc w:val="both"/>
        <w:rPr>
          <w:color w:val="auto"/>
          <w:sz w:val="20"/>
        </w:rPr>
      </w:pPr>
      <w:r w:rsidRPr="00AA0378">
        <w:rPr>
          <w:color w:val="auto"/>
          <w:sz w:val="20"/>
        </w:rPr>
        <w:t>A preparação de demonstrações contábeis requer o uso de certas estimativas contábeis e o exercício de julgamento por parte da administração da Companhia no processo de aplicação das suas práticas contábeis. As estimativas e os julgamentos contábeis são continuamente avaliados e baseiam-se na experiência histórica e em outros fatores, incluindo expectativas de eventos futuros, consideradas razoáveis para as circunstâncias. Os resultados reais podem ser distintos dos planejados em função de diferenças nas variáveis, premissas ou condições usadas nas estimativas. Com relação à Correção Monetária das Demonstrações Contábeis - De acordo com o art.4º da Lei n</w:t>
      </w:r>
      <w:r w:rsidRPr="00AA0378">
        <w:rPr>
          <w:color w:val="auto"/>
          <w:sz w:val="20"/>
          <w:u w:val="single"/>
          <w:vertAlign w:val="superscript"/>
        </w:rPr>
        <w:t>o</w:t>
      </w:r>
      <w:r w:rsidRPr="00AA0378">
        <w:rPr>
          <w:color w:val="auto"/>
          <w:sz w:val="20"/>
        </w:rPr>
        <w:t xml:space="preserve"> 9.249 de 26.11.95, deixou-se de efetuar a correção monetária do Balanço Patrimonial, a partir de 01.01.96.</w:t>
      </w:r>
    </w:p>
    <w:p w14:paraId="516D0555" w14:textId="77777777" w:rsidR="00AA0378" w:rsidRPr="00AA0378" w:rsidRDefault="00AA0378" w:rsidP="00AA0378">
      <w:pPr>
        <w:autoSpaceDE w:val="0"/>
        <w:autoSpaceDN w:val="0"/>
        <w:adjustRightInd w:val="0"/>
        <w:jc w:val="both"/>
        <w:rPr>
          <w:color w:val="auto"/>
          <w:sz w:val="20"/>
        </w:rPr>
      </w:pPr>
      <w:r w:rsidRPr="00AA0378">
        <w:rPr>
          <w:color w:val="auto"/>
          <w:sz w:val="20"/>
        </w:rPr>
        <w:t>As principais políticas contábeis aplicadas na preparação destas demonstrações contábeis estão definidas a seguir. Essas políticas foram aplicadas de modo consistente nos exercícios apresentados, salvo quando indicado de outra forma.</w:t>
      </w:r>
    </w:p>
    <w:p w14:paraId="5E727FFE" w14:textId="77777777" w:rsidR="00AA0378" w:rsidRPr="00AA0378" w:rsidRDefault="00AA0378" w:rsidP="00AA0378">
      <w:pPr>
        <w:jc w:val="both"/>
        <w:rPr>
          <w:b/>
          <w:sz w:val="20"/>
        </w:rPr>
      </w:pPr>
      <w:r w:rsidRPr="00AA0378">
        <w:rPr>
          <w:b/>
          <w:sz w:val="20"/>
        </w:rPr>
        <w:t>4 – PRINCIPAIS DIRETRIZES CONTÁBEIS</w:t>
      </w:r>
    </w:p>
    <w:p w14:paraId="69A5259D" w14:textId="77777777" w:rsidR="00AA0378" w:rsidRPr="00AA0378" w:rsidRDefault="00AA0378" w:rsidP="00AA0378">
      <w:pPr>
        <w:autoSpaceDE w:val="0"/>
        <w:autoSpaceDN w:val="0"/>
        <w:adjustRightInd w:val="0"/>
        <w:jc w:val="both"/>
        <w:rPr>
          <w:b/>
          <w:color w:val="auto"/>
          <w:sz w:val="20"/>
        </w:rPr>
      </w:pPr>
      <w:r w:rsidRPr="00AA0378">
        <w:rPr>
          <w:b/>
          <w:color w:val="auto"/>
          <w:sz w:val="20"/>
        </w:rPr>
        <w:t>4.1. Caixa e Equivalentes</w:t>
      </w:r>
    </w:p>
    <w:p w14:paraId="7FA0D8EA" w14:textId="77777777" w:rsidR="00AA0378" w:rsidRPr="00AA0378" w:rsidRDefault="00AA0378" w:rsidP="00AA0378">
      <w:pPr>
        <w:autoSpaceDE w:val="0"/>
        <w:autoSpaceDN w:val="0"/>
        <w:adjustRightInd w:val="0"/>
        <w:jc w:val="both"/>
        <w:rPr>
          <w:color w:val="auto"/>
          <w:sz w:val="20"/>
        </w:rPr>
      </w:pPr>
      <w:r w:rsidRPr="00AA0378">
        <w:rPr>
          <w:color w:val="auto"/>
          <w:sz w:val="20"/>
        </w:rPr>
        <w:t xml:space="preserve">Representam as contas bancárias e aplicações financeiras de curto prazo, realizáveis em até 90 (noventa) dias e são demonstrados pelo custo mais as atualizações, as quais se aproximam do valor de mercado, devido à natureza de curto prazo dos investimentos. </w:t>
      </w:r>
    </w:p>
    <w:p w14:paraId="58AE83E4" w14:textId="77777777" w:rsidR="00AA0378" w:rsidRPr="00AA0378" w:rsidRDefault="00AA0378" w:rsidP="00AA0378">
      <w:pPr>
        <w:autoSpaceDE w:val="0"/>
        <w:autoSpaceDN w:val="0"/>
        <w:adjustRightInd w:val="0"/>
        <w:jc w:val="both"/>
        <w:rPr>
          <w:b/>
          <w:sz w:val="20"/>
        </w:rPr>
      </w:pPr>
      <w:r w:rsidRPr="00AA0378">
        <w:rPr>
          <w:b/>
          <w:color w:val="auto"/>
          <w:sz w:val="20"/>
        </w:rPr>
        <w:t xml:space="preserve">4.2. Impostos </w:t>
      </w:r>
      <w:proofErr w:type="gramStart"/>
      <w:r w:rsidRPr="00AA0378">
        <w:rPr>
          <w:b/>
          <w:color w:val="auto"/>
          <w:sz w:val="20"/>
        </w:rPr>
        <w:t>a Recuperar</w:t>
      </w:r>
      <w:proofErr w:type="gramEnd"/>
    </w:p>
    <w:p w14:paraId="3A069779" w14:textId="77777777" w:rsidR="00AA0378" w:rsidRPr="00AA0378" w:rsidRDefault="00AA0378" w:rsidP="00AA0378">
      <w:pPr>
        <w:autoSpaceDE w:val="0"/>
        <w:autoSpaceDN w:val="0"/>
        <w:adjustRightInd w:val="0"/>
        <w:jc w:val="both"/>
        <w:rPr>
          <w:color w:val="auto"/>
          <w:sz w:val="20"/>
        </w:rPr>
      </w:pPr>
      <w:r w:rsidRPr="00AA0378">
        <w:rPr>
          <w:color w:val="auto"/>
          <w:sz w:val="20"/>
        </w:rPr>
        <w:t xml:space="preserve">A Companhia possui valores de natureza tributária passíveis de recuperação tanto por meio de compensação, como por ressarcimento ou simples dedução. São créditos decorrentes de </w:t>
      </w:r>
      <w:r w:rsidRPr="00AA0378">
        <w:rPr>
          <w:sz w:val="20"/>
        </w:rPr>
        <w:t xml:space="preserve">Imposto de Renda incidentes sobre os rendimentos de aplicações financeiras </w:t>
      </w:r>
      <w:r w:rsidRPr="00AA0378">
        <w:rPr>
          <w:color w:val="auto"/>
          <w:sz w:val="20"/>
        </w:rPr>
        <w:t>que na apuração do exercício configuram-se como Saldo Negativo do Imposto de Renda.</w:t>
      </w:r>
    </w:p>
    <w:p w14:paraId="29EDC809" w14:textId="77777777" w:rsidR="00AA0378" w:rsidRPr="00AA0378" w:rsidRDefault="00AA0378" w:rsidP="00AA0378">
      <w:pPr>
        <w:autoSpaceDE w:val="0"/>
        <w:autoSpaceDN w:val="0"/>
        <w:adjustRightInd w:val="0"/>
        <w:jc w:val="both"/>
        <w:rPr>
          <w:b/>
          <w:color w:val="auto"/>
          <w:sz w:val="20"/>
        </w:rPr>
      </w:pPr>
      <w:r w:rsidRPr="00AA0378">
        <w:rPr>
          <w:b/>
          <w:color w:val="auto"/>
          <w:sz w:val="20"/>
        </w:rPr>
        <w:t>4.3. Estoques</w:t>
      </w:r>
    </w:p>
    <w:p w14:paraId="221FDB43" w14:textId="77777777" w:rsidR="00AA0378" w:rsidRPr="00AA0378" w:rsidRDefault="00AA0378" w:rsidP="00AA0378">
      <w:pPr>
        <w:jc w:val="both"/>
        <w:rPr>
          <w:iCs/>
          <w:sz w:val="20"/>
        </w:rPr>
      </w:pPr>
      <w:r w:rsidRPr="00AA0378">
        <w:rPr>
          <w:iCs/>
          <w:sz w:val="20"/>
        </w:rPr>
        <w:t>Os estoques de materiais de consumo (almoxarifado) foram avaliados pelos custos                                                                                                       médios de aquisição, os quais não superam o preço de venda estimado.</w:t>
      </w:r>
    </w:p>
    <w:p w14:paraId="3B2B5296" w14:textId="77777777" w:rsidR="00AA0378" w:rsidRPr="00AA0378" w:rsidRDefault="00AA0378" w:rsidP="00AA0378">
      <w:pPr>
        <w:jc w:val="both"/>
        <w:rPr>
          <w:b/>
          <w:iCs/>
          <w:sz w:val="20"/>
        </w:rPr>
      </w:pPr>
      <w:r w:rsidRPr="00AA0378">
        <w:rPr>
          <w:b/>
          <w:iCs/>
          <w:sz w:val="20"/>
        </w:rPr>
        <w:t>4.4 Investimento</w:t>
      </w:r>
    </w:p>
    <w:p w14:paraId="080C15A5" w14:textId="77777777" w:rsidR="00AA0378" w:rsidRPr="00AA0378" w:rsidRDefault="00AA0378" w:rsidP="00AA0378">
      <w:pPr>
        <w:jc w:val="both"/>
        <w:rPr>
          <w:iCs/>
          <w:sz w:val="20"/>
        </w:rPr>
      </w:pPr>
      <w:r w:rsidRPr="00AA0378">
        <w:rPr>
          <w:iCs/>
          <w:sz w:val="20"/>
        </w:rPr>
        <w:t>Representa investimento em obra de arte e está registrada pelo custo de aquisição.</w:t>
      </w:r>
    </w:p>
    <w:p w14:paraId="52A7038D" w14:textId="77777777" w:rsidR="00AA0378" w:rsidRPr="00AA0378" w:rsidRDefault="00AA0378" w:rsidP="00AA0378">
      <w:pPr>
        <w:jc w:val="both"/>
        <w:rPr>
          <w:b/>
          <w:iCs/>
          <w:sz w:val="20"/>
        </w:rPr>
      </w:pPr>
      <w:r w:rsidRPr="00AA0378">
        <w:rPr>
          <w:b/>
          <w:iCs/>
          <w:sz w:val="20"/>
        </w:rPr>
        <w:t>4.5. Imobilizado</w:t>
      </w:r>
    </w:p>
    <w:p w14:paraId="6C40234B" w14:textId="77777777" w:rsidR="00AA0378" w:rsidRPr="00AA0378" w:rsidRDefault="00AA0378" w:rsidP="00AA0378">
      <w:pPr>
        <w:jc w:val="both"/>
        <w:rPr>
          <w:iCs/>
          <w:sz w:val="20"/>
        </w:rPr>
      </w:pPr>
      <w:r w:rsidRPr="00AA0378">
        <w:rPr>
          <w:iCs/>
          <w:sz w:val="20"/>
        </w:rPr>
        <w:t xml:space="preserve">Registrado ao custo de aquisição e construção, teste de </w:t>
      </w:r>
      <w:proofErr w:type="spellStart"/>
      <w:r w:rsidRPr="00AA0378">
        <w:rPr>
          <w:iCs/>
          <w:sz w:val="20"/>
        </w:rPr>
        <w:t>recuperabilidade</w:t>
      </w:r>
      <w:proofErr w:type="spellEnd"/>
      <w:r w:rsidRPr="00AA0378">
        <w:rPr>
          <w:iCs/>
          <w:sz w:val="20"/>
        </w:rPr>
        <w:t xml:space="preserve">, deduzido pela depreciação acumulada. A depreciação foi calculada pelo método linear, com taxas anuais que levam em consideração a vida útil-econômica dos bens em uso. </w:t>
      </w:r>
    </w:p>
    <w:p w14:paraId="7396E3BD" w14:textId="77777777" w:rsidR="00AA0378" w:rsidRPr="00AA0378" w:rsidRDefault="00AA0378" w:rsidP="00AA0378">
      <w:pPr>
        <w:jc w:val="both"/>
        <w:rPr>
          <w:b/>
          <w:iCs/>
          <w:sz w:val="20"/>
        </w:rPr>
      </w:pPr>
      <w:r w:rsidRPr="00AA0378">
        <w:rPr>
          <w:b/>
          <w:iCs/>
          <w:sz w:val="20"/>
        </w:rPr>
        <w:t>4.6. Intangível</w:t>
      </w:r>
    </w:p>
    <w:p w14:paraId="7EABAE49" w14:textId="77777777" w:rsidR="00AA0378" w:rsidRPr="00AA0378" w:rsidRDefault="00AA0378" w:rsidP="00AA0378">
      <w:pPr>
        <w:jc w:val="both"/>
        <w:rPr>
          <w:iCs/>
          <w:sz w:val="20"/>
        </w:rPr>
      </w:pPr>
      <w:r w:rsidRPr="00AA0378">
        <w:rPr>
          <w:iCs/>
          <w:sz w:val="20"/>
        </w:rPr>
        <w:t xml:space="preserve">O ativo intangível é formado pelo valor da marca, que se encontra registrado e avaliado pelo custo de aquisição. </w:t>
      </w:r>
    </w:p>
    <w:p w14:paraId="1B4A24A0" w14:textId="77777777" w:rsidR="00AA0378" w:rsidRPr="00AA0378" w:rsidRDefault="00AA0378" w:rsidP="00AA0378">
      <w:pPr>
        <w:jc w:val="both"/>
        <w:rPr>
          <w:b/>
          <w:iCs/>
          <w:sz w:val="20"/>
        </w:rPr>
      </w:pPr>
      <w:r w:rsidRPr="00AA0378">
        <w:rPr>
          <w:b/>
          <w:iCs/>
          <w:sz w:val="20"/>
        </w:rPr>
        <w:t>4.7. Diferido</w:t>
      </w:r>
    </w:p>
    <w:p w14:paraId="066BDC94" w14:textId="77777777" w:rsidR="00AA0378" w:rsidRPr="00AA0378" w:rsidRDefault="00AA0378" w:rsidP="00AA0378">
      <w:pPr>
        <w:jc w:val="both"/>
        <w:rPr>
          <w:iCs/>
          <w:color w:val="auto"/>
          <w:sz w:val="20"/>
        </w:rPr>
      </w:pPr>
      <w:r w:rsidRPr="00AA0378">
        <w:rPr>
          <w:iCs/>
          <w:sz w:val="20"/>
        </w:rPr>
        <w:t xml:space="preserve">Representa saldo, do exercício de 2007, de despesas pré-operacionais, caracterizado no conceito de ativo diferido, que não foi possível ser reclassificado no ativo imobilizado. </w:t>
      </w:r>
      <w:r w:rsidRPr="00AA0378">
        <w:rPr>
          <w:iCs/>
          <w:color w:val="auto"/>
          <w:sz w:val="20"/>
        </w:rPr>
        <w:t xml:space="preserve">Em conformidade com o pronunciamento CPC </w:t>
      </w:r>
      <w:r w:rsidRPr="00AA0378">
        <w:rPr>
          <w:color w:val="auto"/>
          <w:sz w:val="20"/>
        </w:rPr>
        <w:t>n</w:t>
      </w:r>
      <w:r w:rsidRPr="00AA0378">
        <w:rPr>
          <w:color w:val="auto"/>
          <w:sz w:val="20"/>
          <w:u w:val="single"/>
          <w:vertAlign w:val="superscript"/>
        </w:rPr>
        <w:t>o</w:t>
      </w:r>
      <w:smartTag w:uri="urn:schemas-microsoft-com:office:smarttags" w:element="metricconverter">
        <w:smartTagPr>
          <w:attr w:name="ProductID" w:val="13, a"/>
        </w:smartTagPr>
        <w:r w:rsidRPr="00AA0378">
          <w:rPr>
            <w:color w:val="auto"/>
            <w:sz w:val="20"/>
          </w:rPr>
          <w:t>13, a</w:t>
        </w:r>
      </w:smartTag>
      <w:r w:rsidRPr="00AA0378">
        <w:rPr>
          <w:color w:val="auto"/>
          <w:sz w:val="20"/>
        </w:rPr>
        <w:t xml:space="preserve"> administração decidiu por manter esse saldo no grupo de contas e iniciou em outubro de 2014 sua amortização.</w:t>
      </w:r>
    </w:p>
    <w:p w14:paraId="72F9D40F" w14:textId="77777777" w:rsidR="00AA0378" w:rsidRPr="00AA0378" w:rsidRDefault="00AA0378" w:rsidP="00AA0378">
      <w:pPr>
        <w:jc w:val="both"/>
        <w:rPr>
          <w:b/>
          <w:iCs/>
          <w:sz w:val="20"/>
        </w:rPr>
      </w:pPr>
      <w:r w:rsidRPr="00AA0378">
        <w:rPr>
          <w:b/>
          <w:iCs/>
          <w:sz w:val="20"/>
        </w:rPr>
        <w:t xml:space="preserve">4.8. Outros </w:t>
      </w:r>
      <w:proofErr w:type="gramStart"/>
      <w:r w:rsidRPr="00AA0378">
        <w:rPr>
          <w:b/>
          <w:iCs/>
          <w:sz w:val="20"/>
        </w:rPr>
        <w:t>ativos circulante</w:t>
      </w:r>
      <w:proofErr w:type="gramEnd"/>
      <w:r w:rsidRPr="00AA0378">
        <w:rPr>
          <w:b/>
          <w:iCs/>
          <w:sz w:val="20"/>
        </w:rPr>
        <w:t xml:space="preserve"> e não circulante</w:t>
      </w:r>
    </w:p>
    <w:p w14:paraId="7549296C" w14:textId="77777777" w:rsidR="00AA0378" w:rsidRPr="00AA0378" w:rsidRDefault="00AA0378" w:rsidP="00AA0378">
      <w:pPr>
        <w:jc w:val="both"/>
        <w:rPr>
          <w:iCs/>
          <w:sz w:val="20"/>
        </w:rPr>
      </w:pPr>
      <w:r w:rsidRPr="00AA0378">
        <w:rPr>
          <w:sz w:val="20"/>
        </w:rPr>
        <w:t xml:space="preserve">Os ativos estão demonstrados pelos valores de realização, incluindo, quando aplicável, os rendimentos e as variações monetárias e provisão para perda, quando julgada necessária. </w:t>
      </w:r>
      <w:r w:rsidRPr="00AA0378">
        <w:rPr>
          <w:iCs/>
          <w:sz w:val="20"/>
        </w:rPr>
        <w:t>São reconhecidos pelo regime de competência.</w:t>
      </w:r>
    </w:p>
    <w:p w14:paraId="12C71CAF" w14:textId="77777777" w:rsidR="00AA0378" w:rsidRPr="00AA0378" w:rsidRDefault="00AA0378" w:rsidP="00AA0378">
      <w:pPr>
        <w:jc w:val="both"/>
        <w:rPr>
          <w:b/>
          <w:sz w:val="20"/>
        </w:rPr>
      </w:pPr>
      <w:r w:rsidRPr="00AA0378">
        <w:rPr>
          <w:b/>
          <w:sz w:val="20"/>
        </w:rPr>
        <w:t>4.9. Passivos circulante e não circulante</w:t>
      </w:r>
    </w:p>
    <w:p w14:paraId="7BA41035" w14:textId="77777777" w:rsidR="00AA0378" w:rsidRPr="00AA0378" w:rsidRDefault="00AA0378" w:rsidP="00AA0378">
      <w:pPr>
        <w:jc w:val="both"/>
        <w:rPr>
          <w:iCs/>
          <w:sz w:val="20"/>
        </w:rPr>
      </w:pPr>
      <w:r w:rsidRPr="00AA0378">
        <w:rPr>
          <w:sz w:val="20"/>
        </w:rPr>
        <w:t xml:space="preserve">Os passivos demonstrados incluem os valores conhecidos e calculáveis, acrescidos dos encargos e das variações monetárias, quando aplicável. </w:t>
      </w:r>
      <w:r w:rsidRPr="00AA0378">
        <w:rPr>
          <w:iCs/>
          <w:sz w:val="20"/>
        </w:rPr>
        <w:t>São reconhecidos pelo regime de competência.</w:t>
      </w:r>
    </w:p>
    <w:p w14:paraId="600EA8A7" w14:textId="77777777" w:rsidR="00AA0378" w:rsidRPr="00AA0378" w:rsidRDefault="00AA0378" w:rsidP="00AA0378">
      <w:pPr>
        <w:jc w:val="both"/>
        <w:rPr>
          <w:b/>
          <w:sz w:val="20"/>
        </w:rPr>
      </w:pPr>
      <w:r w:rsidRPr="00AA0378">
        <w:rPr>
          <w:b/>
          <w:sz w:val="20"/>
        </w:rPr>
        <w:t>4.10. Apuração dos Resultados</w:t>
      </w:r>
    </w:p>
    <w:p w14:paraId="2D6901FC" w14:textId="77777777" w:rsidR="00AA0378" w:rsidRPr="00AA0378" w:rsidRDefault="00AA0378" w:rsidP="00AA0378">
      <w:pPr>
        <w:jc w:val="both"/>
        <w:rPr>
          <w:sz w:val="20"/>
        </w:rPr>
      </w:pPr>
      <w:r w:rsidRPr="00AA0378">
        <w:rPr>
          <w:sz w:val="20"/>
        </w:rPr>
        <w:lastRenderedPageBreak/>
        <w:t>O resultado é apurado de acordo com o regime de competência, que estabelece que as receitas e despesas devam ser incluídas na apuração dos resultados dos períodos em que ocorrerem, sempre simultaneamente quando se correlacionarem, independentemente de recebimento ou pagamento, destacando-se os seguintes procedimentos:</w:t>
      </w:r>
    </w:p>
    <w:p w14:paraId="307DE8EE" w14:textId="77777777" w:rsidR="00AA0378" w:rsidRPr="00AA0378" w:rsidRDefault="00AA0378" w:rsidP="00AA0378">
      <w:pPr>
        <w:numPr>
          <w:ilvl w:val="0"/>
          <w:numId w:val="18"/>
        </w:numPr>
        <w:tabs>
          <w:tab w:val="num" w:pos="426"/>
        </w:tabs>
        <w:ind w:left="426"/>
        <w:jc w:val="both"/>
        <w:rPr>
          <w:color w:val="auto"/>
          <w:sz w:val="20"/>
        </w:rPr>
      </w:pPr>
      <w:r w:rsidRPr="00AA0378">
        <w:rPr>
          <w:color w:val="auto"/>
          <w:sz w:val="20"/>
        </w:rPr>
        <w:t>Aplicações financeiras são registradas ao custo, acrescido dos rendimentos incorridos até as datas dos balanços, que não supera o seu valor de presente;</w:t>
      </w:r>
    </w:p>
    <w:p w14:paraId="695DB7C4" w14:textId="77777777" w:rsidR="00AA0378" w:rsidRPr="00AA0378" w:rsidRDefault="00AA0378" w:rsidP="00AA0378">
      <w:pPr>
        <w:numPr>
          <w:ilvl w:val="0"/>
          <w:numId w:val="18"/>
        </w:numPr>
        <w:ind w:left="426"/>
        <w:jc w:val="both"/>
        <w:rPr>
          <w:sz w:val="20"/>
        </w:rPr>
      </w:pPr>
      <w:r w:rsidRPr="00AA0378">
        <w:rPr>
          <w:sz w:val="20"/>
        </w:rPr>
        <w:t>Os encargos sobre férias foram reconhecidos por competência mensal, segundo o período de aquisição;</w:t>
      </w:r>
    </w:p>
    <w:p w14:paraId="4B5FDB14" w14:textId="77777777" w:rsidR="00AA0378" w:rsidRPr="00AA0378" w:rsidRDefault="00AA0378" w:rsidP="00AA0378">
      <w:pPr>
        <w:numPr>
          <w:ilvl w:val="0"/>
          <w:numId w:val="18"/>
        </w:numPr>
        <w:tabs>
          <w:tab w:val="num" w:pos="426"/>
        </w:tabs>
        <w:ind w:left="426"/>
        <w:jc w:val="both"/>
        <w:rPr>
          <w:sz w:val="20"/>
        </w:rPr>
      </w:pPr>
      <w:r w:rsidRPr="00AA0378">
        <w:rPr>
          <w:sz w:val="20"/>
        </w:rPr>
        <w:t>A receita operacional de venda de bilhetes é reconhecida com base nos valores arrecadados nas bilheterias.</w:t>
      </w:r>
    </w:p>
    <w:p w14:paraId="3764784A" w14:textId="77777777" w:rsidR="00AA0378" w:rsidRPr="00AA0378" w:rsidRDefault="00AA0378" w:rsidP="00AA0378">
      <w:pPr>
        <w:jc w:val="both"/>
        <w:rPr>
          <w:b/>
          <w:bCs/>
          <w:sz w:val="20"/>
        </w:rPr>
      </w:pPr>
      <w:r w:rsidRPr="00AA0378">
        <w:rPr>
          <w:b/>
          <w:bCs/>
          <w:sz w:val="20"/>
        </w:rPr>
        <w:t>5 – COMPOSIÇÕES DAS PRINCIPAIS RUBRICAS DO BALANÇO PATRIMONIAL</w:t>
      </w:r>
    </w:p>
    <w:p w14:paraId="2467898C" w14:textId="77777777" w:rsidR="00AA0378" w:rsidRPr="00AA0378" w:rsidRDefault="00AA0378" w:rsidP="00AA0378">
      <w:pPr>
        <w:rPr>
          <w:b/>
          <w:sz w:val="20"/>
        </w:rPr>
      </w:pPr>
      <w:r w:rsidRPr="00AA0378">
        <w:rPr>
          <w:b/>
          <w:sz w:val="20"/>
        </w:rPr>
        <w:t>5.1 – Caixa e Equivalentes de Caixa</w:t>
      </w:r>
    </w:p>
    <w:p w14:paraId="33149175" w14:textId="77777777" w:rsidR="00AA0378" w:rsidRPr="00AA0378" w:rsidRDefault="00AA0378" w:rsidP="00AA0378">
      <w:pPr>
        <w:jc w:val="both"/>
        <w:rPr>
          <w:sz w:val="20"/>
        </w:rPr>
      </w:pPr>
      <w:r w:rsidRPr="00AA0378">
        <w:rPr>
          <w:sz w:val="20"/>
        </w:rPr>
        <w:t>Caixa e equivalentes de caixa são representados por disponibilidades e aplicações no mercado aberto, cujo vencimento das operações na data da efetiva aplicação são iguais ou inferiores a 90 dias e apresentam risco insignificante de mudança de valor justo, que são utilizados pela Companhia para gerenciamento de seus compromissos de curto prazo:</w:t>
      </w:r>
    </w:p>
    <w:tbl>
      <w:tblPr>
        <w:tblW w:w="9628" w:type="dxa"/>
        <w:tblInd w:w="55" w:type="dxa"/>
        <w:tblCellMar>
          <w:left w:w="70" w:type="dxa"/>
          <w:right w:w="70" w:type="dxa"/>
        </w:tblCellMar>
        <w:tblLook w:val="04A0" w:firstRow="1" w:lastRow="0" w:firstColumn="1" w:lastColumn="0" w:noHBand="0" w:noVBand="1"/>
      </w:tblPr>
      <w:tblGrid>
        <w:gridCol w:w="5520"/>
        <w:gridCol w:w="2054"/>
        <w:gridCol w:w="2054"/>
      </w:tblGrid>
      <w:tr w:rsidR="00AA0378" w:rsidRPr="00AA0378" w14:paraId="6FC5E171" w14:textId="77777777" w:rsidTr="00D51DE5">
        <w:trPr>
          <w:trHeight w:val="260"/>
          <w:tblHeader/>
        </w:trPr>
        <w:tc>
          <w:tcPr>
            <w:tcW w:w="962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71D07ED" w14:textId="77777777" w:rsidR="00AA0378" w:rsidRPr="00AA0378" w:rsidRDefault="00AA0378" w:rsidP="00AA0378">
            <w:pPr>
              <w:jc w:val="center"/>
              <w:rPr>
                <w:rFonts w:ascii="Arial" w:hAnsi="Arial" w:cs="Arial"/>
                <w:b/>
                <w:bCs/>
                <w:color w:val="auto"/>
                <w:sz w:val="20"/>
              </w:rPr>
            </w:pPr>
            <w:r w:rsidRPr="00AA0378">
              <w:rPr>
                <w:rFonts w:ascii="Arial" w:hAnsi="Arial" w:cs="Arial"/>
                <w:b/>
                <w:bCs/>
                <w:color w:val="auto"/>
                <w:sz w:val="20"/>
              </w:rPr>
              <w:t>Caixa e Equivalentes de Caixa</w:t>
            </w:r>
          </w:p>
        </w:tc>
      </w:tr>
      <w:tr w:rsidR="00AA0378" w:rsidRPr="00AA0378" w14:paraId="170CB3C1" w14:textId="77777777" w:rsidTr="00D51DE5">
        <w:trPr>
          <w:trHeight w:val="260"/>
          <w:tblHeader/>
        </w:trPr>
        <w:tc>
          <w:tcPr>
            <w:tcW w:w="55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5669DCB" w14:textId="77777777" w:rsidR="00AA0378" w:rsidRPr="00AA0378" w:rsidRDefault="00AA0378" w:rsidP="00AA0378">
            <w:pPr>
              <w:jc w:val="center"/>
              <w:rPr>
                <w:rFonts w:ascii="Arial" w:hAnsi="Arial" w:cs="Arial"/>
                <w:b/>
                <w:bCs/>
                <w:color w:val="auto"/>
                <w:sz w:val="20"/>
              </w:rPr>
            </w:pPr>
            <w:r w:rsidRPr="00AA0378">
              <w:rPr>
                <w:rFonts w:ascii="Arial" w:hAnsi="Arial" w:cs="Arial"/>
                <w:b/>
                <w:bCs/>
                <w:color w:val="auto"/>
                <w:sz w:val="20"/>
              </w:rPr>
              <w:t>Descrição</w:t>
            </w:r>
          </w:p>
        </w:tc>
        <w:tc>
          <w:tcPr>
            <w:tcW w:w="4108" w:type="dxa"/>
            <w:gridSpan w:val="2"/>
            <w:tcBorders>
              <w:top w:val="single" w:sz="4" w:space="0" w:color="auto"/>
              <w:left w:val="nil"/>
              <w:bottom w:val="single" w:sz="4" w:space="0" w:color="auto"/>
              <w:right w:val="single" w:sz="4" w:space="0" w:color="auto"/>
            </w:tcBorders>
            <w:shd w:val="clear" w:color="auto" w:fill="auto"/>
            <w:noWrap/>
            <w:vAlign w:val="center"/>
          </w:tcPr>
          <w:p w14:paraId="1CC04466" w14:textId="77777777" w:rsidR="00AA0378" w:rsidRPr="00AA0378" w:rsidRDefault="00AA0378" w:rsidP="00AA0378">
            <w:pPr>
              <w:jc w:val="center"/>
              <w:rPr>
                <w:rFonts w:ascii="Arial" w:hAnsi="Arial" w:cs="Arial"/>
                <w:b/>
                <w:bCs/>
                <w:color w:val="auto"/>
                <w:sz w:val="20"/>
              </w:rPr>
            </w:pPr>
            <w:r w:rsidRPr="00AA0378">
              <w:rPr>
                <w:rFonts w:ascii="Arial" w:hAnsi="Arial" w:cs="Arial"/>
                <w:b/>
                <w:bCs/>
                <w:color w:val="auto"/>
                <w:sz w:val="20"/>
              </w:rPr>
              <w:t>R$</w:t>
            </w:r>
          </w:p>
        </w:tc>
      </w:tr>
      <w:tr w:rsidR="00AA0378" w:rsidRPr="00AA0378" w14:paraId="3EBB5299" w14:textId="77777777" w:rsidTr="00D51DE5">
        <w:trPr>
          <w:trHeight w:val="260"/>
          <w:tblHeader/>
        </w:trPr>
        <w:tc>
          <w:tcPr>
            <w:tcW w:w="5520" w:type="dxa"/>
            <w:vMerge/>
            <w:tcBorders>
              <w:top w:val="single" w:sz="4" w:space="0" w:color="auto"/>
              <w:left w:val="single" w:sz="4" w:space="0" w:color="auto"/>
              <w:bottom w:val="single" w:sz="4" w:space="0" w:color="auto"/>
              <w:right w:val="single" w:sz="4" w:space="0" w:color="auto"/>
            </w:tcBorders>
            <w:vAlign w:val="center"/>
          </w:tcPr>
          <w:p w14:paraId="5D58BD84" w14:textId="77777777" w:rsidR="00AA0378" w:rsidRPr="00AA0378" w:rsidRDefault="00AA0378" w:rsidP="00AA0378">
            <w:pPr>
              <w:jc w:val="center"/>
              <w:rPr>
                <w:rFonts w:ascii="Arial" w:hAnsi="Arial" w:cs="Arial"/>
                <w:b/>
                <w:bCs/>
                <w:color w:val="auto"/>
                <w:sz w:val="20"/>
              </w:rPr>
            </w:pPr>
          </w:p>
        </w:tc>
        <w:tc>
          <w:tcPr>
            <w:tcW w:w="2054" w:type="dxa"/>
            <w:tcBorders>
              <w:top w:val="nil"/>
              <w:left w:val="nil"/>
              <w:bottom w:val="single" w:sz="4" w:space="0" w:color="auto"/>
              <w:right w:val="single" w:sz="4" w:space="0" w:color="auto"/>
            </w:tcBorders>
            <w:shd w:val="clear" w:color="auto" w:fill="auto"/>
            <w:noWrap/>
            <w:vAlign w:val="center"/>
          </w:tcPr>
          <w:p w14:paraId="306B58F4" w14:textId="77777777" w:rsidR="00AA0378" w:rsidRPr="00AA0378" w:rsidRDefault="00AA0378" w:rsidP="00AA0378">
            <w:pPr>
              <w:jc w:val="center"/>
              <w:rPr>
                <w:rFonts w:ascii="Arial" w:hAnsi="Arial" w:cs="Arial"/>
                <w:b/>
                <w:bCs/>
                <w:color w:val="auto"/>
                <w:sz w:val="20"/>
              </w:rPr>
            </w:pPr>
            <w:r w:rsidRPr="00AA0378">
              <w:rPr>
                <w:rFonts w:ascii="Arial" w:hAnsi="Arial" w:cs="Arial"/>
                <w:b/>
                <w:bCs/>
                <w:color w:val="auto"/>
                <w:sz w:val="20"/>
              </w:rPr>
              <w:t>2022</w:t>
            </w:r>
          </w:p>
        </w:tc>
        <w:tc>
          <w:tcPr>
            <w:tcW w:w="2054" w:type="dxa"/>
            <w:tcBorders>
              <w:top w:val="nil"/>
              <w:left w:val="nil"/>
              <w:bottom w:val="single" w:sz="4" w:space="0" w:color="auto"/>
              <w:right w:val="single" w:sz="4" w:space="0" w:color="auto"/>
            </w:tcBorders>
            <w:shd w:val="clear" w:color="auto" w:fill="auto"/>
            <w:noWrap/>
            <w:vAlign w:val="center"/>
          </w:tcPr>
          <w:p w14:paraId="214066FA" w14:textId="77777777" w:rsidR="00AA0378" w:rsidRPr="00AA0378" w:rsidRDefault="00AA0378" w:rsidP="00AA0378">
            <w:pPr>
              <w:jc w:val="center"/>
              <w:rPr>
                <w:rFonts w:ascii="Arial" w:hAnsi="Arial" w:cs="Arial"/>
                <w:b/>
                <w:bCs/>
                <w:color w:val="auto"/>
                <w:sz w:val="20"/>
              </w:rPr>
            </w:pPr>
            <w:r w:rsidRPr="00AA0378">
              <w:rPr>
                <w:rFonts w:ascii="Arial" w:hAnsi="Arial" w:cs="Arial"/>
                <w:b/>
                <w:bCs/>
                <w:color w:val="auto"/>
                <w:sz w:val="20"/>
              </w:rPr>
              <w:t>2021</w:t>
            </w:r>
          </w:p>
        </w:tc>
      </w:tr>
      <w:tr w:rsidR="00AA0378" w:rsidRPr="00AA0378" w14:paraId="10DB2357" w14:textId="77777777" w:rsidTr="00D51DE5">
        <w:trPr>
          <w:trHeight w:val="260"/>
        </w:trPr>
        <w:tc>
          <w:tcPr>
            <w:tcW w:w="55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5C7FE4" w14:textId="77777777" w:rsidR="00AA0378" w:rsidRPr="00AA0378" w:rsidRDefault="00AA0378" w:rsidP="00AA0378">
            <w:pPr>
              <w:rPr>
                <w:rFonts w:ascii="Arial" w:hAnsi="Arial" w:cs="Arial"/>
                <w:color w:val="auto"/>
                <w:sz w:val="20"/>
              </w:rPr>
            </w:pPr>
            <w:r w:rsidRPr="00AA0378">
              <w:rPr>
                <w:rFonts w:ascii="Arial" w:hAnsi="Arial" w:cs="Arial"/>
                <w:color w:val="auto"/>
                <w:sz w:val="20"/>
              </w:rPr>
              <w:t>Bancos conta Movimento</w:t>
            </w:r>
          </w:p>
        </w:tc>
        <w:tc>
          <w:tcPr>
            <w:tcW w:w="2054" w:type="dxa"/>
            <w:tcBorders>
              <w:top w:val="nil"/>
              <w:left w:val="nil"/>
              <w:bottom w:val="single" w:sz="4" w:space="0" w:color="auto"/>
              <w:right w:val="single" w:sz="4" w:space="0" w:color="auto"/>
            </w:tcBorders>
            <w:shd w:val="clear" w:color="auto" w:fill="auto"/>
            <w:noWrap/>
            <w:vAlign w:val="center"/>
          </w:tcPr>
          <w:p w14:paraId="7EA30C2A"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30.254,31</w:t>
            </w:r>
          </w:p>
        </w:tc>
        <w:tc>
          <w:tcPr>
            <w:tcW w:w="2054" w:type="dxa"/>
            <w:tcBorders>
              <w:top w:val="nil"/>
              <w:left w:val="nil"/>
              <w:bottom w:val="single" w:sz="4" w:space="0" w:color="auto"/>
              <w:right w:val="single" w:sz="4" w:space="0" w:color="auto"/>
            </w:tcBorders>
            <w:shd w:val="clear" w:color="auto" w:fill="auto"/>
            <w:noWrap/>
            <w:vAlign w:val="center"/>
          </w:tcPr>
          <w:p w14:paraId="5016AC41"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188.711,78</w:t>
            </w:r>
          </w:p>
        </w:tc>
      </w:tr>
      <w:tr w:rsidR="00AA0378" w:rsidRPr="00AA0378" w14:paraId="0DB536A2" w14:textId="77777777" w:rsidTr="00D51DE5">
        <w:trPr>
          <w:trHeight w:val="260"/>
        </w:trPr>
        <w:tc>
          <w:tcPr>
            <w:tcW w:w="55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E77F65" w14:textId="77777777" w:rsidR="00AA0378" w:rsidRPr="00AA0378" w:rsidRDefault="00AA0378" w:rsidP="00AA0378">
            <w:pPr>
              <w:rPr>
                <w:rFonts w:ascii="Arial" w:hAnsi="Arial" w:cs="Arial"/>
                <w:color w:val="auto"/>
                <w:sz w:val="20"/>
              </w:rPr>
            </w:pPr>
            <w:r w:rsidRPr="00AA0378">
              <w:rPr>
                <w:rFonts w:ascii="Arial" w:hAnsi="Arial" w:cs="Arial"/>
                <w:color w:val="auto"/>
                <w:sz w:val="20"/>
              </w:rPr>
              <w:t>Aplicações Financeiras</w:t>
            </w:r>
          </w:p>
        </w:tc>
        <w:tc>
          <w:tcPr>
            <w:tcW w:w="2054" w:type="dxa"/>
            <w:tcBorders>
              <w:top w:val="nil"/>
              <w:left w:val="nil"/>
              <w:bottom w:val="single" w:sz="4" w:space="0" w:color="auto"/>
              <w:right w:val="single" w:sz="4" w:space="0" w:color="auto"/>
            </w:tcBorders>
            <w:shd w:val="clear" w:color="auto" w:fill="auto"/>
            <w:noWrap/>
            <w:vAlign w:val="center"/>
          </w:tcPr>
          <w:p w14:paraId="690F27C5"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27.586.921,26</w:t>
            </w:r>
          </w:p>
        </w:tc>
        <w:tc>
          <w:tcPr>
            <w:tcW w:w="2054" w:type="dxa"/>
            <w:tcBorders>
              <w:top w:val="nil"/>
              <w:left w:val="nil"/>
              <w:bottom w:val="single" w:sz="4" w:space="0" w:color="auto"/>
              <w:right w:val="single" w:sz="4" w:space="0" w:color="auto"/>
            </w:tcBorders>
            <w:shd w:val="clear" w:color="auto" w:fill="auto"/>
            <w:noWrap/>
            <w:vAlign w:val="center"/>
          </w:tcPr>
          <w:p w14:paraId="0575A7DB"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14.820.978,42</w:t>
            </w:r>
          </w:p>
        </w:tc>
      </w:tr>
      <w:tr w:rsidR="00AA0378" w:rsidRPr="00AA0378" w14:paraId="5C810D63" w14:textId="77777777" w:rsidTr="00D51DE5">
        <w:trPr>
          <w:trHeight w:val="260"/>
        </w:trPr>
        <w:tc>
          <w:tcPr>
            <w:tcW w:w="55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FD8F8F" w14:textId="77777777" w:rsidR="00AA0378" w:rsidRPr="00AA0378" w:rsidRDefault="00AA0378" w:rsidP="00AA0378">
            <w:pPr>
              <w:jc w:val="center"/>
              <w:rPr>
                <w:rFonts w:ascii="Arial" w:hAnsi="Arial" w:cs="Arial"/>
                <w:b/>
                <w:bCs/>
                <w:color w:val="auto"/>
                <w:sz w:val="20"/>
              </w:rPr>
            </w:pPr>
            <w:r w:rsidRPr="00AA0378">
              <w:rPr>
                <w:rFonts w:ascii="Arial" w:hAnsi="Arial" w:cs="Arial"/>
                <w:b/>
                <w:bCs/>
                <w:color w:val="auto"/>
                <w:sz w:val="20"/>
              </w:rPr>
              <w:t>Total</w:t>
            </w:r>
          </w:p>
        </w:tc>
        <w:tc>
          <w:tcPr>
            <w:tcW w:w="2054" w:type="dxa"/>
            <w:tcBorders>
              <w:top w:val="nil"/>
              <w:left w:val="nil"/>
              <w:bottom w:val="single" w:sz="4" w:space="0" w:color="auto"/>
              <w:right w:val="single" w:sz="4" w:space="0" w:color="auto"/>
            </w:tcBorders>
            <w:shd w:val="clear" w:color="auto" w:fill="auto"/>
            <w:noWrap/>
            <w:vAlign w:val="center"/>
          </w:tcPr>
          <w:p w14:paraId="49794F51" w14:textId="77777777" w:rsidR="00AA0378" w:rsidRPr="00AA0378" w:rsidRDefault="00AA0378" w:rsidP="00AA0378">
            <w:pPr>
              <w:jc w:val="right"/>
              <w:rPr>
                <w:rFonts w:ascii="Arial" w:hAnsi="Arial" w:cs="Arial"/>
                <w:b/>
                <w:bCs/>
                <w:color w:val="auto"/>
                <w:sz w:val="20"/>
              </w:rPr>
            </w:pPr>
            <w:r w:rsidRPr="00AA0378">
              <w:rPr>
                <w:rFonts w:ascii="Arial" w:hAnsi="Arial" w:cs="Arial"/>
                <w:b/>
                <w:bCs/>
                <w:color w:val="auto"/>
                <w:sz w:val="20"/>
              </w:rPr>
              <w:t>27.617.175,57</w:t>
            </w:r>
          </w:p>
        </w:tc>
        <w:tc>
          <w:tcPr>
            <w:tcW w:w="2054" w:type="dxa"/>
            <w:tcBorders>
              <w:top w:val="nil"/>
              <w:left w:val="nil"/>
              <w:bottom w:val="single" w:sz="4" w:space="0" w:color="auto"/>
              <w:right w:val="single" w:sz="4" w:space="0" w:color="auto"/>
            </w:tcBorders>
            <w:shd w:val="clear" w:color="auto" w:fill="auto"/>
            <w:noWrap/>
            <w:vAlign w:val="center"/>
          </w:tcPr>
          <w:p w14:paraId="4DE4C5B2" w14:textId="77777777" w:rsidR="00AA0378" w:rsidRPr="00AA0378" w:rsidRDefault="00AA0378" w:rsidP="00AA0378">
            <w:pPr>
              <w:jc w:val="right"/>
              <w:rPr>
                <w:rFonts w:ascii="Arial" w:hAnsi="Arial" w:cs="Arial"/>
                <w:b/>
                <w:bCs/>
                <w:color w:val="auto"/>
                <w:sz w:val="20"/>
              </w:rPr>
            </w:pPr>
            <w:r w:rsidRPr="00AA0378">
              <w:rPr>
                <w:rFonts w:ascii="Arial" w:hAnsi="Arial" w:cs="Arial"/>
                <w:b/>
                <w:bCs/>
                <w:color w:val="auto"/>
                <w:sz w:val="20"/>
              </w:rPr>
              <w:t>15.009.690,20</w:t>
            </w:r>
          </w:p>
        </w:tc>
      </w:tr>
    </w:tbl>
    <w:p w14:paraId="5DEB72FE" w14:textId="77777777" w:rsidR="00AA0378" w:rsidRPr="00AA0378" w:rsidRDefault="00AA0378" w:rsidP="00AA0378">
      <w:pPr>
        <w:jc w:val="both"/>
        <w:rPr>
          <w:b/>
          <w:bCs/>
          <w:color w:val="auto"/>
          <w:sz w:val="20"/>
        </w:rPr>
      </w:pPr>
      <w:r w:rsidRPr="00AA0378">
        <w:rPr>
          <w:b/>
          <w:bCs/>
          <w:color w:val="auto"/>
          <w:sz w:val="20"/>
        </w:rPr>
        <w:t>5.2 –Bancos Conta Movimento</w:t>
      </w:r>
    </w:p>
    <w:tbl>
      <w:tblPr>
        <w:tblW w:w="9595" w:type="dxa"/>
        <w:tblInd w:w="55" w:type="dxa"/>
        <w:tblCellMar>
          <w:left w:w="70" w:type="dxa"/>
          <w:right w:w="70" w:type="dxa"/>
        </w:tblCellMar>
        <w:tblLook w:val="04A0" w:firstRow="1" w:lastRow="0" w:firstColumn="1" w:lastColumn="0" w:noHBand="0" w:noVBand="1"/>
      </w:tblPr>
      <w:tblGrid>
        <w:gridCol w:w="6364"/>
        <w:gridCol w:w="1592"/>
        <w:gridCol w:w="1639"/>
      </w:tblGrid>
      <w:tr w:rsidR="00AA0378" w:rsidRPr="00AA0378" w14:paraId="2D242DBF" w14:textId="77777777" w:rsidTr="00D51DE5">
        <w:trPr>
          <w:trHeight w:val="256"/>
        </w:trPr>
        <w:tc>
          <w:tcPr>
            <w:tcW w:w="959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CA766EC" w14:textId="77777777" w:rsidR="00AA0378" w:rsidRPr="00AA0378" w:rsidRDefault="00AA0378" w:rsidP="00AA0378">
            <w:pPr>
              <w:jc w:val="center"/>
              <w:rPr>
                <w:rFonts w:ascii="Arial" w:hAnsi="Arial" w:cs="Arial"/>
                <w:b/>
                <w:bCs/>
                <w:color w:val="auto"/>
                <w:sz w:val="20"/>
              </w:rPr>
            </w:pPr>
            <w:r w:rsidRPr="00AA0378">
              <w:rPr>
                <w:rFonts w:ascii="Arial" w:hAnsi="Arial" w:cs="Arial"/>
                <w:b/>
                <w:bCs/>
                <w:color w:val="auto"/>
                <w:sz w:val="20"/>
              </w:rPr>
              <w:t>Bancos Conta Movimento</w:t>
            </w:r>
          </w:p>
        </w:tc>
      </w:tr>
      <w:tr w:rsidR="00AA0378" w:rsidRPr="00AA0378" w14:paraId="319ACEFE" w14:textId="77777777" w:rsidTr="00D51DE5">
        <w:trPr>
          <w:trHeight w:val="256"/>
        </w:trPr>
        <w:tc>
          <w:tcPr>
            <w:tcW w:w="636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FFBD333" w14:textId="77777777" w:rsidR="00AA0378" w:rsidRPr="00AA0378" w:rsidRDefault="00AA0378" w:rsidP="00AA0378">
            <w:pPr>
              <w:jc w:val="center"/>
              <w:rPr>
                <w:rFonts w:ascii="Arial" w:hAnsi="Arial" w:cs="Arial"/>
                <w:b/>
                <w:bCs/>
                <w:color w:val="auto"/>
                <w:sz w:val="20"/>
              </w:rPr>
            </w:pPr>
            <w:r w:rsidRPr="00AA0378">
              <w:rPr>
                <w:rFonts w:ascii="Arial" w:hAnsi="Arial" w:cs="Arial"/>
                <w:b/>
                <w:bCs/>
                <w:color w:val="auto"/>
                <w:sz w:val="20"/>
              </w:rPr>
              <w:t>Descrição</w:t>
            </w:r>
          </w:p>
        </w:tc>
        <w:tc>
          <w:tcPr>
            <w:tcW w:w="3231" w:type="dxa"/>
            <w:gridSpan w:val="2"/>
            <w:tcBorders>
              <w:top w:val="single" w:sz="4" w:space="0" w:color="auto"/>
              <w:left w:val="nil"/>
              <w:bottom w:val="single" w:sz="4" w:space="0" w:color="auto"/>
              <w:right w:val="single" w:sz="4" w:space="0" w:color="auto"/>
            </w:tcBorders>
            <w:shd w:val="clear" w:color="auto" w:fill="auto"/>
            <w:noWrap/>
            <w:vAlign w:val="center"/>
          </w:tcPr>
          <w:p w14:paraId="5AE22B0F" w14:textId="77777777" w:rsidR="00AA0378" w:rsidRPr="00AA0378" w:rsidRDefault="00AA0378" w:rsidP="00AA0378">
            <w:pPr>
              <w:jc w:val="center"/>
              <w:rPr>
                <w:rFonts w:ascii="Arial" w:hAnsi="Arial" w:cs="Arial"/>
                <w:b/>
                <w:bCs/>
                <w:color w:val="auto"/>
                <w:sz w:val="20"/>
              </w:rPr>
            </w:pPr>
            <w:r w:rsidRPr="00AA0378">
              <w:rPr>
                <w:rFonts w:ascii="Arial" w:hAnsi="Arial" w:cs="Arial"/>
                <w:b/>
                <w:bCs/>
                <w:color w:val="auto"/>
                <w:sz w:val="20"/>
              </w:rPr>
              <w:t>R$</w:t>
            </w:r>
          </w:p>
        </w:tc>
      </w:tr>
      <w:tr w:rsidR="00AA0378" w:rsidRPr="00AA0378" w14:paraId="566971FE" w14:textId="77777777" w:rsidTr="00D51DE5">
        <w:trPr>
          <w:trHeight w:val="256"/>
        </w:trPr>
        <w:tc>
          <w:tcPr>
            <w:tcW w:w="6364" w:type="dxa"/>
            <w:vMerge/>
            <w:tcBorders>
              <w:top w:val="single" w:sz="4" w:space="0" w:color="auto"/>
              <w:left w:val="single" w:sz="4" w:space="0" w:color="auto"/>
              <w:bottom w:val="single" w:sz="4" w:space="0" w:color="auto"/>
              <w:right w:val="single" w:sz="4" w:space="0" w:color="auto"/>
            </w:tcBorders>
            <w:vAlign w:val="center"/>
          </w:tcPr>
          <w:p w14:paraId="1B03B95F" w14:textId="77777777" w:rsidR="00AA0378" w:rsidRPr="00AA0378" w:rsidRDefault="00AA0378" w:rsidP="00AA0378">
            <w:pPr>
              <w:jc w:val="center"/>
              <w:rPr>
                <w:rFonts w:ascii="Arial" w:hAnsi="Arial" w:cs="Arial"/>
                <w:b/>
                <w:bCs/>
                <w:color w:val="auto"/>
                <w:sz w:val="20"/>
              </w:rPr>
            </w:pPr>
          </w:p>
        </w:tc>
        <w:tc>
          <w:tcPr>
            <w:tcW w:w="1592" w:type="dxa"/>
            <w:tcBorders>
              <w:top w:val="nil"/>
              <w:left w:val="nil"/>
              <w:bottom w:val="single" w:sz="4" w:space="0" w:color="auto"/>
              <w:right w:val="single" w:sz="4" w:space="0" w:color="auto"/>
            </w:tcBorders>
            <w:shd w:val="clear" w:color="auto" w:fill="auto"/>
            <w:noWrap/>
            <w:vAlign w:val="center"/>
          </w:tcPr>
          <w:p w14:paraId="78EB35D8" w14:textId="77777777" w:rsidR="00AA0378" w:rsidRPr="00AA0378" w:rsidRDefault="00AA0378" w:rsidP="00AA0378">
            <w:pPr>
              <w:jc w:val="center"/>
              <w:rPr>
                <w:rFonts w:ascii="Arial" w:hAnsi="Arial" w:cs="Arial"/>
                <w:b/>
                <w:bCs/>
                <w:color w:val="auto"/>
                <w:sz w:val="20"/>
              </w:rPr>
            </w:pPr>
            <w:r w:rsidRPr="00AA0378">
              <w:rPr>
                <w:rFonts w:ascii="Arial" w:hAnsi="Arial" w:cs="Arial"/>
                <w:b/>
                <w:bCs/>
                <w:color w:val="auto"/>
                <w:sz w:val="20"/>
              </w:rPr>
              <w:t>2022</w:t>
            </w:r>
          </w:p>
        </w:tc>
        <w:tc>
          <w:tcPr>
            <w:tcW w:w="1639" w:type="dxa"/>
            <w:tcBorders>
              <w:top w:val="nil"/>
              <w:left w:val="nil"/>
              <w:bottom w:val="single" w:sz="4" w:space="0" w:color="auto"/>
              <w:right w:val="single" w:sz="4" w:space="0" w:color="auto"/>
            </w:tcBorders>
            <w:shd w:val="clear" w:color="auto" w:fill="auto"/>
            <w:noWrap/>
            <w:vAlign w:val="center"/>
          </w:tcPr>
          <w:p w14:paraId="727D927B" w14:textId="77777777" w:rsidR="00AA0378" w:rsidRPr="00AA0378" w:rsidRDefault="00AA0378" w:rsidP="00AA0378">
            <w:pPr>
              <w:jc w:val="center"/>
              <w:rPr>
                <w:rFonts w:ascii="Arial" w:hAnsi="Arial" w:cs="Arial"/>
                <w:b/>
                <w:bCs/>
                <w:color w:val="auto"/>
                <w:sz w:val="20"/>
              </w:rPr>
            </w:pPr>
            <w:r w:rsidRPr="00AA0378">
              <w:rPr>
                <w:rFonts w:ascii="Arial" w:hAnsi="Arial" w:cs="Arial"/>
                <w:b/>
                <w:bCs/>
                <w:color w:val="auto"/>
                <w:sz w:val="20"/>
              </w:rPr>
              <w:t>2021</w:t>
            </w:r>
          </w:p>
        </w:tc>
      </w:tr>
      <w:tr w:rsidR="00AA0378" w:rsidRPr="00AA0378" w14:paraId="13723F48" w14:textId="77777777" w:rsidTr="00D51DE5">
        <w:trPr>
          <w:trHeight w:val="256"/>
        </w:trPr>
        <w:tc>
          <w:tcPr>
            <w:tcW w:w="63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46FA1D" w14:textId="77777777" w:rsidR="00AA0378" w:rsidRPr="00AA0378" w:rsidRDefault="00AA0378" w:rsidP="00AA0378">
            <w:pPr>
              <w:rPr>
                <w:rFonts w:ascii="Arial" w:hAnsi="Arial" w:cs="Arial"/>
                <w:color w:val="auto"/>
                <w:sz w:val="20"/>
              </w:rPr>
            </w:pPr>
            <w:r w:rsidRPr="00AA0378">
              <w:rPr>
                <w:rFonts w:ascii="Arial" w:hAnsi="Arial" w:cs="Arial"/>
                <w:color w:val="auto"/>
                <w:sz w:val="20"/>
              </w:rPr>
              <w:t>Caixa Econômica Federal – JK/</w:t>
            </w:r>
            <w:proofErr w:type="spellStart"/>
            <w:r w:rsidRPr="00AA0378">
              <w:rPr>
                <w:rFonts w:ascii="Arial" w:hAnsi="Arial" w:cs="Arial"/>
                <w:color w:val="auto"/>
                <w:sz w:val="20"/>
              </w:rPr>
              <w:t>Pe.Cicero</w:t>
            </w:r>
            <w:proofErr w:type="spellEnd"/>
            <w:r w:rsidRPr="00AA0378">
              <w:rPr>
                <w:rFonts w:ascii="Arial" w:hAnsi="Arial" w:cs="Arial"/>
                <w:color w:val="auto"/>
                <w:sz w:val="20"/>
              </w:rPr>
              <w:t xml:space="preserve"> - 3591</w:t>
            </w:r>
          </w:p>
        </w:tc>
        <w:tc>
          <w:tcPr>
            <w:tcW w:w="1592" w:type="dxa"/>
            <w:tcBorders>
              <w:top w:val="nil"/>
              <w:left w:val="nil"/>
              <w:bottom w:val="single" w:sz="4" w:space="0" w:color="auto"/>
              <w:right w:val="single" w:sz="4" w:space="0" w:color="auto"/>
            </w:tcBorders>
            <w:shd w:val="clear" w:color="auto" w:fill="auto"/>
            <w:noWrap/>
            <w:vAlign w:val="center"/>
          </w:tcPr>
          <w:p w14:paraId="0BF5E00A"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30.254,31</w:t>
            </w:r>
          </w:p>
        </w:tc>
        <w:tc>
          <w:tcPr>
            <w:tcW w:w="1639" w:type="dxa"/>
            <w:tcBorders>
              <w:top w:val="nil"/>
              <w:left w:val="nil"/>
              <w:bottom w:val="single" w:sz="4" w:space="0" w:color="auto"/>
              <w:right w:val="single" w:sz="4" w:space="0" w:color="auto"/>
            </w:tcBorders>
            <w:shd w:val="clear" w:color="auto" w:fill="auto"/>
            <w:noWrap/>
            <w:vAlign w:val="center"/>
          </w:tcPr>
          <w:p w14:paraId="72A08744"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188.717,78</w:t>
            </w:r>
          </w:p>
        </w:tc>
      </w:tr>
      <w:tr w:rsidR="00AA0378" w:rsidRPr="00AA0378" w14:paraId="51F76AB5" w14:textId="77777777" w:rsidTr="00D51DE5">
        <w:trPr>
          <w:trHeight w:val="256"/>
        </w:trPr>
        <w:tc>
          <w:tcPr>
            <w:tcW w:w="63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F25F23" w14:textId="77777777" w:rsidR="00AA0378" w:rsidRPr="00AA0378" w:rsidRDefault="00AA0378" w:rsidP="00AA0378">
            <w:pPr>
              <w:jc w:val="center"/>
              <w:rPr>
                <w:rFonts w:ascii="Arial" w:hAnsi="Arial" w:cs="Arial"/>
                <w:b/>
                <w:bCs/>
                <w:color w:val="auto"/>
                <w:sz w:val="20"/>
              </w:rPr>
            </w:pPr>
            <w:r w:rsidRPr="00AA0378">
              <w:rPr>
                <w:rFonts w:ascii="Arial" w:hAnsi="Arial" w:cs="Arial"/>
                <w:b/>
                <w:bCs/>
                <w:color w:val="auto"/>
                <w:sz w:val="20"/>
              </w:rPr>
              <w:t>Total</w:t>
            </w:r>
          </w:p>
        </w:tc>
        <w:tc>
          <w:tcPr>
            <w:tcW w:w="1592" w:type="dxa"/>
            <w:tcBorders>
              <w:top w:val="nil"/>
              <w:left w:val="nil"/>
              <w:bottom w:val="single" w:sz="4" w:space="0" w:color="auto"/>
              <w:right w:val="single" w:sz="4" w:space="0" w:color="auto"/>
            </w:tcBorders>
            <w:shd w:val="clear" w:color="auto" w:fill="auto"/>
            <w:noWrap/>
            <w:vAlign w:val="center"/>
          </w:tcPr>
          <w:p w14:paraId="0D387B1D" w14:textId="77777777" w:rsidR="00AA0378" w:rsidRPr="00AA0378" w:rsidRDefault="00AA0378" w:rsidP="00AA0378">
            <w:pPr>
              <w:jc w:val="right"/>
              <w:rPr>
                <w:rFonts w:ascii="Arial" w:hAnsi="Arial" w:cs="Arial"/>
                <w:b/>
                <w:bCs/>
                <w:color w:val="auto"/>
                <w:sz w:val="20"/>
              </w:rPr>
            </w:pPr>
            <w:r w:rsidRPr="00AA0378">
              <w:rPr>
                <w:rFonts w:ascii="Arial" w:hAnsi="Arial" w:cs="Arial"/>
                <w:b/>
                <w:bCs/>
                <w:color w:val="auto"/>
                <w:sz w:val="20"/>
              </w:rPr>
              <w:t>30.254,31</w:t>
            </w:r>
          </w:p>
        </w:tc>
        <w:tc>
          <w:tcPr>
            <w:tcW w:w="1639" w:type="dxa"/>
            <w:tcBorders>
              <w:top w:val="nil"/>
              <w:left w:val="nil"/>
              <w:bottom w:val="single" w:sz="4" w:space="0" w:color="auto"/>
              <w:right w:val="single" w:sz="4" w:space="0" w:color="auto"/>
            </w:tcBorders>
            <w:shd w:val="clear" w:color="auto" w:fill="auto"/>
            <w:noWrap/>
            <w:vAlign w:val="center"/>
          </w:tcPr>
          <w:p w14:paraId="4AD7C041" w14:textId="77777777" w:rsidR="00AA0378" w:rsidRPr="00AA0378" w:rsidRDefault="00AA0378" w:rsidP="00AA0378">
            <w:pPr>
              <w:jc w:val="right"/>
              <w:rPr>
                <w:rFonts w:ascii="Arial" w:hAnsi="Arial" w:cs="Arial"/>
                <w:b/>
                <w:bCs/>
                <w:color w:val="auto"/>
                <w:sz w:val="20"/>
              </w:rPr>
            </w:pPr>
            <w:r w:rsidRPr="00AA0378">
              <w:rPr>
                <w:rFonts w:ascii="Arial" w:hAnsi="Arial" w:cs="Arial"/>
                <w:b/>
                <w:bCs/>
                <w:color w:val="auto"/>
                <w:sz w:val="20"/>
              </w:rPr>
              <w:t>188.711,78</w:t>
            </w:r>
          </w:p>
        </w:tc>
      </w:tr>
    </w:tbl>
    <w:p w14:paraId="1BC58D94" w14:textId="77777777" w:rsidR="00AA0378" w:rsidRPr="00AA0378" w:rsidRDefault="00AA0378" w:rsidP="00AA0378">
      <w:pPr>
        <w:jc w:val="both"/>
        <w:rPr>
          <w:b/>
          <w:bCs/>
          <w:sz w:val="20"/>
        </w:rPr>
      </w:pPr>
      <w:r w:rsidRPr="00AA0378">
        <w:rPr>
          <w:b/>
          <w:bCs/>
          <w:sz w:val="20"/>
        </w:rPr>
        <w:t>5.3 – Aplicações Financeiras</w:t>
      </w:r>
    </w:p>
    <w:tbl>
      <w:tblPr>
        <w:tblW w:w="9595" w:type="dxa"/>
        <w:tblInd w:w="55" w:type="dxa"/>
        <w:tblCellMar>
          <w:left w:w="70" w:type="dxa"/>
          <w:right w:w="70" w:type="dxa"/>
        </w:tblCellMar>
        <w:tblLook w:val="04A0" w:firstRow="1" w:lastRow="0" w:firstColumn="1" w:lastColumn="0" w:noHBand="0" w:noVBand="1"/>
      </w:tblPr>
      <w:tblGrid>
        <w:gridCol w:w="6364"/>
        <w:gridCol w:w="1592"/>
        <w:gridCol w:w="1639"/>
      </w:tblGrid>
      <w:tr w:rsidR="00AA0378" w:rsidRPr="00AA0378" w14:paraId="008D14FB" w14:textId="77777777" w:rsidTr="00D51DE5">
        <w:trPr>
          <w:trHeight w:val="256"/>
          <w:tblHeader/>
        </w:trPr>
        <w:tc>
          <w:tcPr>
            <w:tcW w:w="959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4D528DB" w14:textId="77777777" w:rsidR="00AA0378" w:rsidRPr="00AA0378" w:rsidRDefault="00AA0378" w:rsidP="00AA0378">
            <w:pPr>
              <w:jc w:val="center"/>
              <w:rPr>
                <w:rFonts w:ascii="Arial" w:hAnsi="Arial" w:cs="Arial"/>
                <w:b/>
                <w:bCs/>
                <w:color w:val="auto"/>
                <w:sz w:val="20"/>
              </w:rPr>
            </w:pPr>
            <w:r w:rsidRPr="00AA0378">
              <w:rPr>
                <w:rFonts w:ascii="Arial" w:hAnsi="Arial" w:cs="Arial"/>
                <w:b/>
                <w:bCs/>
                <w:color w:val="auto"/>
                <w:sz w:val="20"/>
              </w:rPr>
              <w:t>Aplicações Financeiras</w:t>
            </w:r>
          </w:p>
        </w:tc>
      </w:tr>
      <w:tr w:rsidR="00AA0378" w:rsidRPr="00AA0378" w14:paraId="1321C5BC" w14:textId="77777777" w:rsidTr="00D51DE5">
        <w:trPr>
          <w:trHeight w:val="256"/>
          <w:tblHeader/>
        </w:trPr>
        <w:tc>
          <w:tcPr>
            <w:tcW w:w="636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F6A963C" w14:textId="77777777" w:rsidR="00AA0378" w:rsidRPr="00AA0378" w:rsidRDefault="00AA0378" w:rsidP="00AA0378">
            <w:pPr>
              <w:jc w:val="center"/>
              <w:rPr>
                <w:rFonts w:ascii="Arial" w:hAnsi="Arial" w:cs="Arial"/>
                <w:b/>
                <w:bCs/>
                <w:color w:val="auto"/>
                <w:sz w:val="20"/>
              </w:rPr>
            </w:pPr>
            <w:r w:rsidRPr="00AA0378">
              <w:rPr>
                <w:rFonts w:ascii="Arial" w:hAnsi="Arial" w:cs="Arial"/>
                <w:b/>
                <w:bCs/>
                <w:color w:val="auto"/>
                <w:sz w:val="20"/>
              </w:rPr>
              <w:t>Descrição</w:t>
            </w:r>
          </w:p>
        </w:tc>
        <w:tc>
          <w:tcPr>
            <w:tcW w:w="3231" w:type="dxa"/>
            <w:gridSpan w:val="2"/>
            <w:tcBorders>
              <w:top w:val="single" w:sz="4" w:space="0" w:color="auto"/>
              <w:left w:val="nil"/>
              <w:bottom w:val="single" w:sz="4" w:space="0" w:color="auto"/>
              <w:right w:val="single" w:sz="4" w:space="0" w:color="auto"/>
            </w:tcBorders>
            <w:shd w:val="clear" w:color="auto" w:fill="auto"/>
            <w:noWrap/>
            <w:vAlign w:val="center"/>
          </w:tcPr>
          <w:p w14:paraId="77124659" w14:textId="77777777" w:rsidR="00AA0378" w:rsidRPr="00AA0378" w:rsidRDefault="00AA0378" w:rsidP="00AA0378">
            <w:pPr>
              <w:jc w:val="center"/>
              <w:rPr>
                <w:rFonts w:ascii="Arial" w:hAnsi="Arial" w:cs="Arial"/>
                <w:b/>
                <w:bCs/>
                <w:color w:val="auto"/>
                <w:sz w:val="20"/>
              </w:rPr>
            </w:pPr>
            <w:r w:rsidRPr="00AA0378">
              <w:rPr>
                <w:rFonts w:ascii="Arial" w:hAnsi="Arial" w:cs="Arial"/>
                <w:b/>
                <w:bCs/>
                <w:color w:val="auto"/>
                <w:sz w:val="20"/>
              </w:rPr>
              <w:t>R$</w:t>
            </w:r>
          </w:p>
        </w:tc>
      </w:tr>
      <w:tr w:rsidR="00AA0378" w:rsidRPr="00AA0378" w14:paraId="6FF2A7B9" w14:textId="77777777" w:rsidTr="00D51DE5">
        <w:trPr>
          <w:trHeight w:val="256"/>
          <w:tblHeader/>
        </w:trPr>
        <w:tc>
          <w:tcPr>
            <w:tcW w:w="6364" w:type="dxa"/>
            <w:vMerge/>
            <w:tcBorders>
              <w:top w:val="single" w:sz="4" w:space="0" w:color="auto"/>
              <w:left w:val="single" w:sz="4" w:space="0" w:color="auto"/>
              <w:bottom w:val="single" w:sz="4" w:space="0" w:color="auto"/>
              <w:right w:val="single" w:sz="4" w:space="0" w:color="auto"/>
            </w:tcBorders>
            <w:vAlign w:val="center"/>
          </w:tcPr>
          <w:p w14:paraId="11AB8B73" w14:textId="77777777" w:rsidR="00AA0378" w:rsidRPr="00AA0378" w:rsidRDefault="00AA0378" w:rsidP="00AA0378">
            <w:pPr>
              <w:jc w:val="center"/>
              <w:rPr>
                <w:rFonts w:ascii="Arial" w:hAnsi="Arial" w:cs="Arial"/>
                <w:b/>
                <w:bCs/>
                <w:color w:val="auto"/>
                <w:sz w:val="20"/>
              </w:rPr>
            </w:pPr>
          </w:p>
        </w:tc>
        <w:tc>
          <w:tcPr>
            <w:tcW w:w="1592" w:type="dxa"/>
            <w:tcBorders>
              <w:top w:val="nil"/>
              <w:left w:val="nil"/>
              <w:bottom w:val="single" w:sz="4" w:space="0" w:color="auto"/>
              <w:right w:val="single" w:sz="4" w:space="0" w:color="auto"/>
            </w:tcBorders>
            <w:shd w:val="clear" w:color="auto" w:fill="auto"/>
            <w:noWrap/>
            <w:vAlign w:val="center"/>
          </w:tcPr>
          <w:p w14:paraId="7D117F8F" w14:textId="77777777" w:rsidR="00AA0378" w:rsidRPr="00AA0378" w:rsidRDefault="00AA0378" w:rsidP="00AA0378">
            <w:pPr>
              <w:jc w:val="center"/>
              <w:rPr>
                <w:rFonts w:ascii="Arial" w:hAnsi="Arial" w:cs="Arial"/>
                <w:b/>
                <w:bCs/>
                <w:color w:val="auto"/>
                <w:sz w:val="20"/>
              </w:rPr>
            </w:pPr>
            <w:r w:rsidRPr="00AA0378">
              <w:rPr>
                <w:rFonts w:ascii="Arial" w:hAnsi="Arial" w:cs="Arial"/>
                <w:b/>
                <w:bCs/>
                <w:color w:val="auto"/>
                <w:sz w:val="20"/>
              </w:rPr>
              <w:t>2022</w:t>
            </w:r>
          </w:p>
        </w:tc>
        <w:tc>
          <w:tcPr>
            <w:tcW w:w="1639" w:type="dxa"/>
            <w:tcBorders>
              <w:top w:val="nil"/>
              <w:left w:val="nil"/>
              <w:bottom w:val="single" w:sz="4" w:space="0" w:color="auto"/>
              <w:right w:val="single" w:sz="4" w:space="0" w:color="auto"/>
            </w:tcBorders>
            <w:shd w:val="clear" w:color="auto" w:fill="auto"/>
            <w:noWrap/>
            <w:vAlign w:val="center"/>
          </w:tcPr>
          <w:p w14:paraId="2357876A" w14:textId="77777777" w:rsidR="00AA0378" w:rsidRPr="00AA0378" w:rsidRDefault="00AA0378" w:rsidP="00AA0378">
            <w:pPr>
              <w:jc w:val="center"/>
              <w:rPr>
                <w:rFonts w:ascii="Arial" w:hAnsi="Arial" w:cs="Arial"/>
                <w:b/>
                <w:bCs/>
                <w:color w:val="auto"/>
                <w:sz w:val="20"/>
              </w:rPr>
            </w:pPr>
            <w:r w:rsidRPr="00AA0378">
              <w:rPr>
                <w:rFonts w:ascii="Arial" w:hAnsi="Arial" w:cs="Arial"/>
                <w:b/>
                <w:bCs/>
                <w:color w:val="auto"/>
                <w:sz w:val="20"/>
              </w:rPr>
              <w:t>2021</w:t>
            </w:r>
          </w:p>
        </w:tc>
      </w:tr>
      <w:tr w:rsidR="00AA0378" w:rsidRPr="00AA0378" w14:paraId="363AD7A5" w14:textId="77777777" w:rsidTr="00D51DE5">
        <w:trPr>
          <w:trHeight w:val="256"/>
        </w:trPr>
        <w:tc>
          <w:tcPr>
            <w:tcW w:w="63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196994" w14:textId="77777777" w:rsidR="00AA0378" w:rsidRPr="00AA0378" w:rsidRDefault="00AA0378" w:rsidP="00AA0378">
            <w:pPr>
              <w:rPr>
                <w:rFonts w:ascii="Arial" w:hAnsi="Arial" w:cs="Arial"/>
                <w:color w:val="auto"/>
                <w:sz w:val="20"/>
              </w:rPr>
            </w:pPr>
            <w:r w:rsidRPr="00AA0378">
              <w:rPr>
                <w:rFonts w:ascii="Arial" w:hAnsi="Arial" w:cs="Arial"/>
                <w:color w:val="auto"/>
                <w:sz w:val="20"/>
              </w:rPr>
              <w:t>BB – 21.532-5 – APLIC. RF SIMP. SOLIDEZ – ARRECAD</w:t>
            </w:r>
          </w:p>
        </w:tc>
        <w:tc>
          <w:tcPr>
            <w:tcW w:w="1592" w:type="dxa"/>
            <w:tcBorders>
              <w:top w:val="nil"/>
              <w:left w:val="nil"/>
              <w:bottom w:val="single" w:sz="4" w:space="0" w:color="auto"/>
              <w:right w:val="single" w:sz="4" w:space="0" w:color="auto"/>
            </w:tcBorders>
            <w:shd w:val="clear" w:color="auto" w:fill="auto"/>
            <w:noWrap/>
            <w:vAlign w:val="center"/>
          </w:tcPr>
          <w:p w14:paraId="28F438E5"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5.251.715,97</w:t>
            </w:r>
          </w:p>
        </w:tc>
        <w:tc>
          <w:tcPr>
            <w:tcW w:w="1639" w:type="dxa"/>
            <w:tcBorders>
              <w:top w:val="nil"/>
              <w:left w:val="nil"/>
              <w:bottom w:val="single" w:sz="4" w:space="0" w:color="auto"/>
              <w:right w:val="single" w:sz="4" w:space="0" w:color="auto"/>
            </w:tcBorders>
            <w:shd w:val="clear" w:color="auto" w:fill="auto"/>
            <w:noWrap/>
            <w:vAlign w:val="center"/>
          </w:tcPr>
          <w:p w14:paraId="3C3772C6"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1.845.062,38</w:t>
            </w:r>
          </w:p>
        </w:tc>
      </w:tr>
      <w:tr w:rsidR="00AA0378" w:rsidRPr="00AA0378" w14:paraId="19BB6CDE" w14:textId="77777777" w:rsidTr="00D51DE5">
        <w:trPr>
          <w:trHeight w:val="256"/>
        </w:trPr>
        <w:tc>
          <w:tcPr>
            <w:tcW w:w="63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6F93E3" w14:textId="77777777" w:rsidR="00AA0378" w:rsidRPr="00AA0378" w:rsidRDefault="00AA0378" w:rsidP="00AA0378">
            <w:pPr>
              <w:rPr>
                <w:rFonts w:ascii="Arial" w:hAnsi="Arial" w:cs="Arial"/>
                <w:color w:val="auto"/>
                <w:sz w:val="20"/>
              </w:rPr>
            </w:pPr>
            <w:proofErr w:type="spellStart"/>
            <w:r w:rsidRPr="00AA0378">
              <w:rPr>
                <w:rFonts w:ascii="Arial" w:hAnsi="Arial" w:cs="Arial"/>
                <w:color w:val="auto"/>
                <w:sz w:val="20"/>
              </w:rPr>
              <w:t>Bco</w:t>
            </w:r>
            <w:proofErr w:type="spellEnd"/>
            <w:r w:rsidRPr="00AA0378">
              <w:rPr>
                <w:rFonts w:ascii="Arial" w:hAnsi="Arial" w:cs="Arial"/>
                <w:color w:val="auto"/>
                <w:sz w:val="20"/>
              </w:rPr>
              <w:t xml:space="preserve"> do Brasil - 1.701.750-5 AP – Custeio</w:t>
            </w:r>
          </w:p>
        </w:tc>
        <w:tc>
          <w:tcPr>
            <w:tcW w:w="1592" w:type="dxa"/>
            <w:tcBorders>
              <w:top w:val="nil"/>
              <w:left w:val="nil"/>
              <w:bottom w:val="single" w:sz="4" w:space="0" w:color="auto"/>
              <w:right w:val="single" w:sz="4" w:space="0" w:color="auto"/>
            </w:tcBorders>
            <w:shd w:val="clear" w:color="auto" w:fill="auto"/>
            <w:noWrap/>
            <w:vAlign w:val="center"/>
          </w:tcPr>
          <w:p w14:paraId="75890EC1"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15.069.784,11</w:t>
            </w:r>
          </w:p>
        </w:tc>
        <w:tc>
          <w:tcPr>
            <w:tcW w:w="1639" w:type="dxa"/>
            <w:tcBorders>
              <w:top w:val="nil"/>
              <w:left w:val="nil"/>
              <w:bottom w:val="single" w:sz="4" w:space="0" w:color="auto"/>
              <w:right w:val="single" w:sz="4" w:space="0" w:color="auto"/>
            </w:tcBorders>
            <w:shd w:val="clear" w:color="auto" w:fill="auto"/>
            <w:noWrap/>
            <w:vAlign w:val="center"/>
          </w:tcPr>
          <w:p w14:paraId="2607F129"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6.311.371,12</w:t>
            </w:r>
          </w:p>
        </w:tc>
      </w:tr>
      <w:tr w:rsidR="00AA0378" w:rsidRPr="00AA0378" w14:paraId="624F6B27" w14:textId="77777777" w:rsidTr="00D51DE5">
        <w:trPr>
          <w:trHeight w:val="256"/>
        </w:trPr>
        <w:tc>
          <w:tcPr>
            <w:tcW w:w="63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4C3240" w14:textId="77777777" w:rsidR="00AA0378" w:rsidRPr="00AA0378" w:rsidRDefault="00AA0378" w:rsidP="00AA0378">
            <w:pPr>
              <w:rPr>
                <w:rFonts w:ascii="Arial" w:hAnsi="Arial" w:cs="Arial"/>
                <w:color w:val="auto"/>
                <w:sz w:val="20"/>
              </w:rPr>
            </w:pPr>
            <w:proofErr w:type="spellStart"/>
            <w:r w:rsidRPr="00AA0378">
              <w:rPr>
                <w:rFonts w:ascii="Arial" w:hAnsi="Arial" w:cs="Arial"/>
                <w:color w:val="auto"/>
                <w:sz w:val="20"/>
              </w:rPr>
              <w:t>Bco</w:t>
            </w:r>
            <w:proofErr w:type="spellEnd"/>
            <w:r w:rsidRPr="00AA0378">
              <w:rPr>
                <w:rFonts w:ascii="Arial" w:hAnsi="Arial" w:cs="Arial"/>
                <w:color w:val="auto"/>
                <w:sz w:val="20"/>
              </w:rPr>
              <w:t xml:space="preserve"> do Brasil - 24.377-9 - Aplicação Estado</w:t>
            </w:r>
          </w:p>
        </w:tc>
        <w:tc>
          <w:tcPr>
            <w:tcW w:w="1592" w:type="dxa"/>
            <w:tcBorders>
              <w:top w:val="nil"/>
              <w:left w:val="nil"/>
              <w:bottom w:val="single" w:sz="4" w:space="0" w:color="auto"/>
              <w:right w:val="single" w:sz="4" w:space="0" w:color="auto"/>
            </w:tcBorders>
            <w:shd w:val="clear" w:color="auto" w:fill="auto"/>
            <w:noWrap/>
            <w:vAlign w:val="center"/>
          </w:tcPr>
          <w:p w14:paraId="7430A487"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3.923.774,85</w:t>
            </w:r>
          </w:p>
        </w:tc>
        <w:tc>
          <w:tcPr>
            <w:tcW w:w="1639" w:type="dxa"/>
            <w:tcBorders>
              <w:top w:val="nil"/>
              <w:left w:val="nil"/>
              <w:bottom w:val="single" w:sz="4" w:space="0" w:color="auto"/>
              <w:right w:val="single" w:sz="4" w:space="0" w:color="auto"/>
            </w:tcBorders>
            <w:shd w:val="clear" w:color="auto" w:fill="auto"/>
            <w:noWrap/>
            <w:vAlign w:val="center"/>
          </w:tcPr>
          <w:p w14:paraId="0924C2BC"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3.823.368,66</w:t>
            </w:r>
          </w:p>
        </w:tc>
      </w:tr>
      <w:tr w:rsidR="00AA0378" w:rsidRPr="00AA0378" w14:paraId="7DBE70F3" w14:textId="77777777" w:rsidTr="00D51DE5">
        <w:trPr>
          <w:trHeight w:val="256"/>
        </w:trPr>
        <w:tc>
          <w:tcPr>
            <w:tcW w:w="63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CEB49A" w14:textId="77777777" w:rsidR="00AA0378" w:rsidRPr="00AA0378" w:rsidRDefault="00AA0378" w:rsidP="00AA0378">
            <w:pPr>
              <w:rPr>
                <w:rFonts w:ascii="Arial" w:hAnsi="Arial" w:cs="Arial"/>
                <w:color w:val="auto"/>
                <w:sz w:val="20"/>
              </w:rPr>
            </w:pPr>
            <w:r w:rsidRPr="00AA0378">
              <w:rPr>
                <w:rFonts w:ascii="Arial" w:hAnsi="Arial" w:cs="Arial"/>
                <w:color w:val="auto"/>
                <w:sz w:val="20"/>
              </w:rPr>
              <w:t>BB – 26.946-8 – APLIC. RF MAIS AUTOMATICO – REC.UNIÃO</w:t>
            </w:r>
          </w:p>
        </w:tc>
        <w:tc>
          <w:tcPr>
            <w:tcW w:w="1592" w:type="dxa"/>
            <w:tcBorders>
              <w:top w:val="nil"/>
              <w:left w:val="nil"/>
              <w:bottom w:val="single" w:sz="4" w:space="0" w:color="auto"/>
              <w:right w:val="single" w:sz="4" w:space="0" w:color="auto"/>
            </w:tcBorders>
            <w:shd w:val="clear" w:color="auto" w:fill="auto"/>
            <w:noWrap/>
            <w:vAlign w:val="center"/>
          </w:tcPr>
          <w:p w14:paraId="63F32DF7"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376,39</w:t>
            </w:r>
          </w:p>
        </w:tc>
        <w:tc>
          <w:tcPr>
            <w:tcW w:w="1639" w:type="dxa"/>
            <w:tcBorders>
              <w:top w:val="nil"/>
              <w:left w:val="nil"/>
              <w:bottom w:val="single" w:sz="4" w:space="0" w:color="auto"/>
              <w:right w:val="single" w:sz="4" w:space="0" w:color="auto"/>
            </w:tcBorders>
            <w:shd w:val="clear" w:color="auto" w:fill="auto"/>
            <w:noWrap/>
            <w:vAlign w:val="center"/>
          </w:tcPr>
          <w:p w14:paraId="03375B83"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5.309,51</w:t>
            </w:r>
          </w:p>
        </w:tc>
      </w:tr>
      <w:tr w:rsidR="00AA0378" w:rsidRPr="00AA0378" w14:paraId="266EF15F" w14:textId="77777777" w:rsidTr="00D51DE5">
        <w:trPr>
          <w:trHeight w:val="256"/>
        </w:trPr>
        <w:tc>
          <w:tcPr>
            <w:tcW w:w="63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001B9C" w14:textId="77777777" w:rsidR="00AA0378" w:rsidRPr="00AA0378" w:rsidRDefault="00AA0378" w:rsidP="00AA0378">
            <w:pPr>
              <w:rPr>
                <w:rFonts w:ascii="Arial" w:hAnsi="Arial" w:cs="Arial"/>
                <w:color w:val="auto"/>
                <w:sz w:val="20"/>
              </w:rPr>
            </w:pPr>
            <w:proofErr w:type="spellStart"/>
            <w:r w:rsidRPr="00AA0378">
              <w:rPr>
                <w:rFonts w:ascii="Arial" w:hAnsi="Arial" w:cs="Arial"/>
                <w:color w:val="auto"/>
                <w:sz w:val="20"/>
              </w:rPr>
              <w:t>Bco</w:t>
            </w:r>
            <w:proofErr w:type="spellEnd"/>
            <w:r w:rsidRPr="00AA0378">
              <w:rPr>
                <w:rFonts w:ascii="Arial" w:hAnsi="Arial" w:cs="Arial"/>
                <w:color w:val="auto"/>
                <w:sz w:val="20"/>
              </w:rPr>
              <w:t xml:space="preserve"> do Brasil–Custeio/Encargos – 27095-4-Aplic</w:t>
            </w:r>
          </w:p>
        </w:tc>
        <w:tc>
          <w:tcPr>
            <w:tcW w:w="1592" w:type="dxa"/>
            <w:tcBorders>
              <w:top w:val="nil"/>
              <w:left w:val="nil"/>
              <w:bottom w:val="single" w:sz="4" w:space="0" w:color="auto"/>
              <w:right w:val="single" w:sz="4" w:space="0" w:color="auto"/>
            </w:tcBorders>
            <w:shd w:val="clear" w:color="auto" w:fill="auto"/>
            <w:noWrap/>
            <w:vAlign w:val="center"/>
          </w:tcPr>
          <w:p w14:paraId="352FE77F"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3.319.991,44</w:t>
            </w:r>
          </w:p>
        </w:tc>
        <w:tc>
          <w:tcPr>
            <w:tcW w:w="1639" w:type="dxa"/>
            <w:tcBorders>
              <w:top w:val="nil"/>
              <w:left w:val="nil"/>
              <w:bottom w:val="single" w:sz="4" w:space="0" w:color="auto"/>
              <w:right w:val="single" w:sz="4" w:space="0" w:color="auto"/>
            </w:tcBorders>
            <w:shd w:val="clear" w:color="auto" w:fill="auto"/>
            <w:noWrap/>
            <w:vAlign w:val="center"/>
          </w:tcPr>
          <w:p w14:paraId="09D0B2FB"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2.835.866,75</w:t>
            </w:r>
          </w:p>
        </w:tc>
      </w:tr>
      <w:tr w:rsidR="00AA0378" w:rsidRPr="00AA0378" w14:paraId="73809FEA" w14:textId="77777777" w:rsidTr="00D51DE5">
        <w:trPr>
          <w:trHeight w:val="256"/>
        </w:trPr>
        <w:tc>
          <w:tcPr>
            <w:tcW w:w="63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2E871B" w14:textId="77777777" w:rsidR="00AA0378" w:rsidRPr="00AA0378" w:rsidRDefault="00AA0378" w:rsidP="00AA0378">
            <w:pPr>
              <w:rPr>
                <w:rFonts w:ascii="Arial" w:hAnsi="Arial" w:cs="Arial"/>
                <w:color w:val="auto"/>
                <w:sz w:val="20"/>
              </w:rPr>
            </w:pPr>
            <w:r w:rsidRPr="00AA0378">
              <w:rPr>
                <w:rFonts w:ascii="Arial" w:hAnsi="Arial" w:cs="Arial"/>
                <w:color w:val="auto"/>
                <w:sz w:val="20"/>
              </w:rPr>
              <w:t>BB – 21.532-5 – APLIC. RF DI PLUS AGIL – ARRECAD</w:t>
            </w:r>
          </w:p>
        </w:tc>
        <w:tc>
          <w:tcPr>
            <w:tcW w:w="1592" w:type="dxa"/>
            <w:tcBorders>
              <w:top w:val="nil"/>
              <w:left w:val="nil"/>
              <w:bottom w:val="single" w:sz="4" w:space="0" w:color="auto"/>
              <w:right w:val="single" w:sz="4" w:space="0" w:color="auto"/>
            </w:tcBorders>
            <w:shd w:val="clear" w:color="auto" w:fill="auto"/>
            <w:noWrap/>
            <w:vAlign w:val="center"/>
          </w:tcPr>
          <w:p w14:paraId="5901D61F"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21.271,47</w:t>
            </w:r>
          </w:p>
        </w:tc>
        <w:tc>
          <w:tcPr>
            <w:tcW w:w="1639" w:type="dxa"/>
            <w:tcBorders>
              <w:top w:val="nil"/>
              <w:left w:val="nil"/>
              <w:bottom w:val="single" w:sz="4" w:space="0" w:color="auto"/>
              <w:right w:val="single" w:sz="4" w:space="0" w:color="auto"/>
            </w:tcBorders>
            <w:shd w:val="clear" w:color="auto" w:fill="auto"/>
            <w:noWrap/>
            <w:vAlign w:val="center"/>
          </w:tcPr>
          <w:p w14:paraId="36804FC2" w14:textId="77777777" w:rsidR="00AA0378" w:rsidRPr="00AA0378" w:rsidRDefault="00AA0378" w:rsidP="00AA0378">
            <w:pPr>
              <w:jc w:val="center"/>
              <w:rPr>
                <w:rFonts w:ascii="Arial" w:hAnsi="Arial" w:cs="Arial"/>
                <w:color w:val="auto"/>
                <w:sz w:val="20"/>
              </w:rPr>
            </w:pPr>
            <w:r w:rsidRPr="00AA0378">
              <w:rPr>
                <w:rFonts w:ascii="Arial" w:hAnsi="Arial" w:cs="Arial"/>
                <w:color w:val="auto"/>
                <w:sz w:val="20"/>
              </w:rPr>
              <w:t>-</w:t>
            </w:r>
          </w:p>
        </w:tc>
      </w:tr>
      <w:tr w:rsidR="00AA0378" w:rsidRPr="00AA0378" w14:paraId="68A3858F" w14:textId="77777777" w:rsidTr="00D51DE5">
        <w:trPr>
          <w:trHeight w:val="256"/>
        </w:trPr>
        <w:tc>
          <w:tcPr>
            <w:tcW w:w="63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83B711" w14:textId="77777777" w:rsidR="00AA0378" w:rsidRPr="00AA0378" w:rsidRDefault="00AA0378" w:rsidP="00AA0378">
            <w:pPr>
              <w:rPr>
                <w:rFonts w:ascii="Arial" w:hAnsi="Arial" w:cs="Arial"/>
                <w:color w:val="auto"/>
                <w:sz w:val="20"/>
              </w:rPr>
            </w:pPr>
            <w:r w:rsidRPr="00AA0378">
              <w:rPr>
                <w:rFonts w:ascii="Arial" w:hAnsi="Arial" w:cs="Arial"/>
                <w:color w:val="auto"/>
                <w:sz w:val="20"/>
              </w:rPr>
              <w:t>BB – 26.946-8– APLIC. RF SIMP. SOLIDEZ – REC.UNIÃO</w:t>
            </w:r>
          </w:p>
        </w:tc>
        <w:tc>
          <w:tcPr>
            <w:tcW w:w="1592" w:type="dxa"/>
            <w:tcBorders>
              <w:top w:val="nil"/>
              <w:left w:val="nil"/>
              <w:bottom w:val="single" w:sz="4" w:space="0" w:color="auto"/>
              <w:right w:val="single" w:sz="4" w:space="0" w:color="auto"/>
            </w:tcBorders>
            <w:shd w:val="clear" w:color="auto" w:fill="auto"/>
            <w:noWrap/>
            <w:vAlign w:val="center"/>
          </w:tcPr>
          <w:p w14:paraId="6012BFBF"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7,03</w:t>
            </w:r>
          </w:p>
        </w:tc>
        <w:tc>
          <w:tcPr>
            <w:tcW w:w="1639" w:type="dxa"/>
            <w:tcBorders>
              <w:top w:val="nil"/>
              <w:left w:val="nil"/>
              <w:bottom w:val="single" w:sz="4" w:space="0" w:color="auto"/>
              <w:right w:val="single" w:sz="4" w:space="0" w:color="auto"/>
            </w:tcBorders>
            <w:shd w:val="clear" w:color="auto" w:fill="auto"/>
            <w:noWrap/>
            <w:vAlign w:val="center"/>
          </w:tcPr>
          <w:p w14:paraId="4A52E18C" w14:textId="77777777" w:rsidR="00AA0378" w:rsidRPr="00AA0378" w:rsidRDefault="00AA0378" w:rsidP="00AA0378">
            <w:pPr>
              <w:jc w:val="center"/>
              <w:rPr>
                <w:rFonts w:ascii="Arial" w:hAnsi="Arial" w:cs="Arial"/>
                <w:color w:val="auto"/>
                <w:sz w:val="20"/>
              </w:rPr>
            </w:pPr>
            <w:r w:rsidRPr="00AA0378">
              <w:rPr>
                <w:rFonts w:ascii="Arial" w:hAnsi="Arial" w:cs="Arial"/>
                <w:color w:val="auto"/>
                <w:sz w:val="20"/>
              </w:rPr>
              <w:t>-</w:t>
            </w:r>
          </w:p>
        </w:tc>
      </w:tr>
      <w:tr w:rsidR="00AA0378" w:rsidRPr="00AA0378" w14:paraId="0394FD10" w14:textId="77777777" w:rsidTr="00D51DE5">
        <w:trPr>
          <w:trHeight w:val="256"/>
        </w:trPr>
        <w:tc>
          <w:tcPr>
            <w:tcW w:w="63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47A6A6" w14:textId="77777777" w:rsidR="00AA0378" w:rsidRPr="00AA0378" w:rsidRDefault="00AA0378" w:rsidP="00AA0378">
            <w:pPr>
              <w:jc w:val="center"/>
              <w:rPr>
                <w:rFonts w:ascii="Arial" w:hAnsi="Arial" w:cs="Arial"/>
                <w:b/>
                <w:bCs/>
                <w:color w:val="auto"/>
                <w:sz w:val="20"/>
              </w:rPr>
            </w:pPr>
            <w:r w:rsidRPr="00AA0378">
              <w:rPr>
                <w:rFonts w:ascii="Arial" w:hAnsi="Arial" w:cs="Arial"/>
                <w:b/>
                <w:bCs/>
                <w:color w:val="auto"/>
                <w:sz w:val="20"/>
              </w:rPr>
              <w:t>Total</w:t>
            </w:r>
          </w:p>
        </w:tc>
        <w:tc>
          <w:tcPr>
            <w:tcW w:w="1592" w:type="dxa"/>
            <w:tcBorders>
              <w:top w:val="nil"/>
              <w:left w:val="nil"/>
              <w:bottom w:val="single" w:sz="4" w:space="0" w:color="auto"/>
              <w:right w:val="single" w:sz="4" w:space="0" w:color="auto"/>
            </w:tcBorders>
            <w:shd w:val="clear" w:color="auto" w:fill="auto"/>
            <w:noWrap/>
            <w:vAlign w:val="center"/>
          </w:tcPr>
          <w:p w14:paraId="2BD11722" w14:textId="77777777" w:rsidR="00AA0378" w:rsidRPr="00AA0378" w:rsidRDefault="00AA0378" w:rsidP="00AA0378">
            <w:pPr>
              <w:jc w:val="right"/>
              <w:rPr>
                <w:rFonts w:ascii="Arial" w:hAnsi="Arial" w:cs="Arial"/>
                <w:b/>
                <w:bCs/>
                <w:color w:val="auto"/>
                <w:sz w:val="20"/>
              </w:rPr>
            </w:pPr>
            <w:r w:rsidRPr="00AA0378">
              <w:rPr>
                <w:rFonts w:ascii="Arial" w:hAnsi="Arial" w:cs="Arial"/>
                <w:b/>
                <w:bCs/>
                <w:color w:val="auto"/>
                <w:sz w:val="20"/>
              </w:rPr>
              <w:t>27.586.921,26</w:t>
            </w:r>
          </w:p>
        </w:tc>
        <w:tc>
          <w:tcPr>
            <w:tcW w:w="1639" w:type="dxa"/>
            <w:tcBorders>
              <w:top w:val="nil"/>
              <w:left w:val="nil"/>
              <w:bottom w:val="single" w:sz="4" w:space="0" w:color="auto"/>
              <w:right w:val="single" w:sz="4" w:space="0" w:color="auto"/>
            </w:tcBorders>
            <w:shd w:val="clear" w:color="auto" w:fill="auto"/>
            <w:noWrap/>
            <w:vAlign w:val="center"/>
          </w:tcPr>
          <w:p w14:paraId="0F712B40" w14:textId="77777777" w:rsidR="00AA0378" w:rsidRPr="00AA0378" w:rsidRDefault="00AA0378" w:rsidP="00AA0378">
            <w:pPr>
              <w:jc w:val="right"/>
              <w:rPr>
                <w:rFonts w:ascii="Arial" w:hAnsi="Arial" w:cs="Arial"/>
                <w:b/>
                <w:bCs/>
                <w:color w:val="auto"/>
                <w:sz w:val="20"/>
              </w:rPr>
            </w:pPr>
            <w:r w:rsidRPr="00AA0378">
              <w:rPr>
                <w:rFonts w:ascii="Arial" w:hAnsi="Arial" w:cs="Arial"/>
                <w:b/>
                <w:bCs/>
                <w:color w:val="auto"/>
                <w:sz w:val="20"/>
              </w:rPr>
              <w:t>14.820.978,42</w:t>
            </w:r>
          </w:p>
        </w:tc>
      </w:tr>
    </w:tbl>
    <w:p w14:paraId="05BCF4E1" w14:textId="77777777" w:rsidR="00AA0378" w:rsidRPr="00AA0378" w:rsidRDefault="00AA0378" w:rsidP="00AA0378">
      <w:pPr>
        <w:jc w:val="both"/>
        <w:rPr>
          <w:b/>
          <w:bCs/>
          <w:color w:val="auto"/>
          <w:sz w:val="20"/>
        </w:rPr>
      </w:pPr>
      <w:r w:rsidRPr="00AA0378">
        <w:rPr>
          <w:b/>
          <w:bCs/>
          <w:color w:val="auto"/>
          <w:sz w:val="20"/>
        </w:rPr>
        <w:t>5.4 – Impostos a Recuperar</w:t>
      </w:r>
    </w:p>
    <w:tbl>
      <w:tblPr>
        <w:tblW w:w="9626" w:type="dxa"/>
        <w:tblInd w:w="55" w:type="dxa"/>
        <w:tblCellMar>
          <w:left w:w="70" w:type="dxa"/>
          <w:right w:w="70" w:type="dxa"/>
        </w:tblCellMar>
        <w:tblLook w:val="04A0" w:firstRow="1" w:lastRow="0" w:firstColumn="1" w:lastColumn="0" w:noHBand="0" w:noVBand="1"/>
      </w:tblPr>
      <w:tblGrid>
        <w:gridCol w:w="5702"/>
        <w:gridCol w:w="1961"/>
        <w:gridCol w:w="1963"/>
      </w:tblGrid>
      <w:tr w:rsidR="00AA0378" w:rsidRPr="00AA0378" w14:paraId="6DE5F08B" w14:textId="77777777" w:rsidTr="00D51DE5">
        <w:trPr>
          <w:trHeight w:val="270"/>
        </w:trPr>
        <w:tc>
          <w:tcPr>
            <w:tcW w:w="96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D0B19B4" w14:textId="77777777" w:rsidR="00AA0378" w:rsidRPr="00AA0378" w:rsidRDefault="00AA0378" w:rsidP="00AA0378">
            <w:pPr>
              <w:jc w:val="center"/>
              <w:rPr>
                <w:rFonts w:ascii="Arial" w:hAnsi="Arial" w:cs="Arial"/>
                <w:b/>
                <w:bCs/>
                <w:color w:val="auto"/>
                <w:sz w:val="20"/>
              </w:rPr>
            </w:pPr>
            <w:r w:rsidRPr="00AA0378">
              <w:rPr>
                <w:rFonts w:ascii="Arial" w:hAnsi="Arial" w:cs="Arial"/>
                <w:b/>
                <w:bCs/>
                <w:color w:val="auto"/>
                <w:sz w:val="20"/>
              </w:rPr>
              <w:t>Impostos a Recuperar</w:t>
            </w:r>
          </w:p>
        </w:tc>
      </w:tr>
      <w:tr w:rsidR="00AA0378" w:rsidRPr="00AA0378" w14:paraId="33D38322" w14:textId="77777777" w:rsidTr="00D51DE5">
        <w:trPr>
          <w:trHeight w:val="270"/>
        </w:trPr>
        <w:tc>
          <w:tcPr>
            <w:tcW w:w="570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94A02C1" w14:textId="77777777" w:rsidR="00AA0378" w:rsidRPr="00AA0378" w:rsidRDefault="00AA0378" w:rsidP="00AA0378">
            <w:pPr>
              <w:jc w:val="center"/>
              <w:rPr>
                <w:rFonts w:ascii="Arial" w:hAnsi="Arial" w:cs="Arial"/>
                <w:b/>
                <w:bCs/>
                <w:color w:val="auto"/>
                <w:sz w:val="20"/>
              </w:rPr>
            </w:pPr>
            <w:r w:rsidRPr="00AA0378">
              <w:rPr>
                <w:rFonts w:ascii="Arial" w:hAnsi="Arial" w:cs="Arial"/>
                <w:b/>
                <w:bCs/>
                <w:color w:val="auto"/>
                <w:sz w:val="20"/>
              </w:rPr>
              <w:t>Descrição</w:t>
            </w:r>
          </w:p>
        </w:tc>
        <w:tc>
          <w:tcPr>
            <w:tcW w:w="3924" w:type="dxa"/>
            <w:gridSpan w:val="2"/>
            <w:tcBorders>
              <w:top w:val="single" w:sz="4" w:space="0" w:color="auto"/>
              <w:left w:val="nil"/>
              <w:bottom w:val="single" w:sz="4" w:space="0" w:color="auto"/>
              <w:right w:val="single" w:sz="4" w:space="0" w:color="auto"/>
            </w:tcBorders>
            <w:shd w:val="clear" w:color="auto" w:fill="auto"/>
            <w:noWrap/>
            <w:vAlign w:val="center"/>
          </w:tcPr>
          <w:p w14:paraId="17585C24" w14:textId="77777777" w:rsidR="00AA0378" w:rsidRPr="00AA0378" w:rsidRDefault="00AA0378" w:rsidP="00AA0378">
            <w:pPr>
              <w:jc w:val="center"/>
              <w:rPr>
                <w:rFonts w:ascii="Arial" w:hAnsi="Arial" w:cs="Arial"/>
                <w:b/>
                <w:bCs/>
                <w:color w:val="auto"/>
                <w:sz w:val="20"/>
              </w:rPr>
            </w:pPr>
            <w:r w:rsidRPr="00AA0378">
              <w:rPr>
                <w:rFonts w:ascii="Arial" w:hAnsi="Arial" w:cs="Arial"/>
                <w:b/>
                <w:bCs/>
                <w:color w:val="auto"/>
                <w:sz w:val="20"/>
              </w:rPr>
              <w:t>R$</w:t>
            </w:r>
          </w:p>
        </w:tc>
      </w:tr>
      <w:tr w:rsidR="00AA0378" w:rsidRPr="00AA0378" w14:paraId="3528AC9E" w14:textId="77777777" w:rsidTr="00D51DE5">
        <w:trPr>
          <w:trHeight w:val="270"/>
        </w:trPr>
        <w:tc>
          <w:tcPr>
            <w:tcW w:w="5702" w:type="dxa"/>
            <w:vMerge/>
            <w:tcBorders>
              <w:top w:val="single" w:sz="4" w:space="0" w:color="auto"/>
              <w:left w:val="single" w:sz="4" w:space="0" w:color="auto"/>
              <w:bottom w:val="single" w:sz="4" w:space="0" w:color="auto"/>
              <w:right w:val="single" w:sz="4" w:space="0" w:color="auto"/>
            </w:tcBorders>
            <w:vAlign w:val="center"/>
          </w:tcPr>
          <w:p w14:paraId="545A6FB7" w14:textId="77777777" w:rsidR="00AA0378" w:rsidRPr="00AA0378" w:rsidRDefault="00AA0378" w:rsidP="00AA0378">
            <w:pPr>
              <w:jc w:val="center"/>
              <w:rPr>
                <w:rFonts w:ascii="Arial" w:hAnsi="Arial" w:cs="Arial"/>
                <w:b/>
                <w:bCs/>
                <w:color w:val="auto"/>
                <w:sz w:val="20"/>
              </w:rPr>
            </w:pPr>
          </w:p>
        </w:tc>
        <w:tc>
          <w:tcPr>
            <w:tcW w:w="1961" w:type="dxa"/>
            <w:tcBorders>
              <w:top w:val="nil"/>
              <w:left w:val="nil"/>
              <w:bottom w:val="single" w:sz="4" w:space="0" w:color="auto"/>
              <w:right w:val="single" w:sz="4" w:space="0" w:color="auto"/>
            </w:tcBorders>
            <w:shd w:val="clear" w:color="auto" w:fill="auto"/>
            <w:noWrap/>
            <w:vAlign w:val="center"/>
          </w:tcPr>
          <w:p w14:paraId="2C7C9A72" w14:textId="77777777" w:rsidR="00AA0378" w:rsidRPr="00AA0378" w:rsidRDefault="00AA0378" w:rsidP="00AA0378">
            <w:pPr>
              <w:jc w:val="center"/>
              <w:rPr>
                <w:rFonts w:ascii="Arial" w:hAnsi="Arial" w:cs="Arial"/>
                <w:b/>
                <w:bCs/>
                <w:color w:val="auto"/>
                <w:sz w:val="20"/>
              </w:rPr>
            </w:pPr>
            <w:r w:rsidRPr="00AA0378">
              <w:rPr>
                <w:rFonts w:ascii="Arial" w:hAnsi="Arial" w:cs="Arial"/>
                <w:b/>
                <w:bCs/>
                <w:color w:val="auto"/>
                <w:sz w:val="20"/>
              </w:rPr>
              <w:t>2022</w:t>
            </w:r>
          </w:p>
        </w:tc>
        <w:tc>
          <w:tcPr>
            <w:tcW w:w="1963" w:type="dxa"/>
            <w:tcBorders>
              <w:top w:val="nil"/>
              <w:left w:val="nil"/>
              <w:bottom w:val="single" w:sz="4" w:space="0" w:color="auto"/>
              <w:right w:val="single" w:sz="4" w:space="0" w:color="auto"/>
            </w:tcBorders>
            <w:shd w:val="clear" w:color="auto" w:fill="auto"/>
            <w:noWrap/>
            <w:vAlign w:val="center"/>
          </w:tcPr>
          <w:p w14:paraId="433DCE85" w14:textId="77777777" w:rsidR="00AA0378" w:rsidRPr="00AA0378" w:rsidRDefault="00AA0378" w:rsidP="00AA0378">
            <w:pPr>
              <w:jc w:val="center"/>
              <w:rPr>
                <w:rFonts w:ascii="Arial" w:hAnsi="Arial" w:cs="Arial"/>
                <w:b/>
                <w:bCs/>
                <w:color w:val="auto"/>
                <w:sz w:val="20"/>
              </w:rPr>
            </w:pPr>
            <w:r w:rsidRPr="00AA0378">
              <w:rPr>
                <w:rFonts w:ascii="Arial" w:hAnsi="Arial" w:cs="Arial"/>
                <w:b/>
                <w:bCs/>
                <w:color w:val="auto"/>
                <w:sz w:val="20"/>
              </w:rPr>
              <w:t>2021</w:t>
            </w:r>
          </w:p>
        </w:tc>
      </w:tr>
      <w:tr w:rsidR="00AA0378" w:rsidRPr="00AA0378" w14:paraId="7667A362" w14:textId="77777777" w:rsidTr="00D51DE5">
        <w:trPr>
          <w:trHeight w:val="270"/>
        </w:trPr>
        <w:tc>
          <w:tcPr>
            <w:tcW w:w="57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72FD3E" w14:textId="77777777" w:rsidR="00AA0378" w:rsidRPr="00AA0378" w:rsidRDefault="00AA0378" w:rsidP="00AA0378">
            <w:pPr>
              <w:rPr>
                <w:rFonts w:ascii="Arial" w:hAnsi="Arial" w:cs="Arial"/>
                <w:color w:val="auto"/>
                <w:sz w:val="20"/>
              </w:rPr>
            </w:pPr>
            <w:r w:rsidRPr="00AA0378">
              <w:rPr>
                <w:rFonts w:ascii="Arial" w:hAnsi="Arial" w:cs="Arial"/>
                <w:color w:val="auto"/>
                <w:sz w:val="20"/>
              </w:rPr>
              <w:t>Imposto de Renda a Recuperar</w:t>
            </w:r>
          </w:p>
        </w:tc>
        <w:tc>
          <w:tcPr>
            <w:tcW w:w="1961" w:type="dxa"/>
            <w:tcBorders>
              <w:top w:val="nil"/>
              <w:left w:val="nil"/>
              <w:bottom w:val="single" w:sz="4" w:space="0" w:color="auto"/>
              <w:right w:val="single" w:sz="4" w:space="0" w:color="auto"/>
            </w:tcBorders>
            <w:shd w:val="clear" w:color="auto" w:fill="auto"/>
            <w:noWrap/>
            <w:vAlign w:val="center"/>
          </w:tcPr>
          <w:p w14:paraId="7A6A172D"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319.034,76</w:t>
            </w:r>
          </w:p>
        </w:tc>
        <w:tc>
          <w:tcPr>
            <w:tcW w:w="1963" w:type="dxa"/>
            <w:tcBorders>
              <w:top w:val="nil"/>
              <w:left w:val="nil"/>
              <w:bottom w:val="single" w:sz="4" w:space="0" w:color="auto"/>
              <w:right w:val="single" w:sz="4" w:space="0" w:color="auto"/>
            </w:tcBorders>
            <w:shd w:val="clear" w:color="auto" w:fill="auto"/>
            <w:noWrap/>
            <w:vAlign w:val="center"/>
          </w:tcPr>
          <w:p w14:paraId="530809AA"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70.781,60</w:t>
            </w:r>
          </w:p>
        </w:tc>
      </w:tr>
    </w:tbl>
    <w:p w14:paraId="00F3E4A3" w14:textId="77777777" w:rsidR="00AA0378" w:rsidRPr="00AA0378" w:rsidRDefault="00AA0378" w:rsidP="00AA0378">
      <w:pPr>
        <w:jc w:val="both"/>
        <w:rPr>
          <w:sz w:val="20"/>
        </w:rPr>
      </w:pPr>
      <w:r w:rsidRPr="00AA0378">
        <w:rPr>
          <w:sz w:val="20"/>
        </w:rPr>
        <w:t>O IRRF a Recuperar é originado a partir dos valores incidentes sobre rendimentos de aplicações financeiras que ainda não foram compensados.</w:t>
      </w:r>
    </w:p>
    <w:p w14:paraId="2796E269" w14:textId="77777777" w:rsidR="00AA0378" w:rsidRPr="00AA0378" w:rsidRDefault="00AA0378" w:rsidP="00AA0378">
      <w:pPr>
        <w:jc w:val="both"/>
        <w:rPr>
          <w:b/>
          <w:bCs/>
          <w:sz w:val="20"/>
        </w:rPr>
      </w:pPr>
      <w:r w:rsidRPr="00AA0378">
        <w:rPr>
          <w:b/>
          <w:bCs/>
          <w:sz w:val="20"/>
        </w:rPr>
        <w:t>5.5 – Almoxarifado</w:t>
      </w:r>
    </w:p>
    <w:tbl>
      <w:tblPr>
        <w:tblW w:w="9581" w:type="dxa"/>
        <w:tblInd w:w="55" w:type="dxa"/>
        <w:tblCellMar>
          <w:left w:w="70" w:type="dxa"/>
          <w:right w:w="70" w:type="dxa"/>
        </w:tblCellMar>
        <w:tblLook w:val="04A0" w:firstRow="1" w:lastRow="0" w:firstColumn="1" w:lastColumn="0" w:noHBand="0" w:noVBand="1"/>
      </w:tblPr>
      <w:tblGrid>
        <w:gridCol w:w="5589"/>
        <w:gridCol w:w="1996"/>
        <w:gridCol w:w="1996"/>
      </w:tblGrid>
      <w:tr w:rsidR="00AA0378" w:rsidRPr="00AA0378" w14:paraId="47F37707" w14:textId="77777777" w:rsidTr="00D51DE5">
        <w:trPr>
          <w:trHeight w:val="262"/>
          <w:tblHeader/>
        </w:trPr>
        <w:tc>
          <w:tcPr>
            <w:tcW w:w="958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2789B87" w14:textId="77777777" w:rsidR="00AA0378" w:rsidRPr="00AA0378" w:rsidRDefault="00AA0378" w:rsidP="00AA0378">
            <w:pPr>
              <w:jc w:val="center"/>
              <w:rPr>
                <w:rFonts w:ascii="Arial" w:hAnsi="Arial" w:cs="Arial"/>
                <w:b/>
                <w:bCs/>
                <w:color w:val="auto"/>
                <w:sz w:val="20"/>
              </w:rPr>
            </w:pPr>
            <w:r w:rsidRPr="00AA0378">
              <w:rPr>
                <w:rFonts w:ascii="Arial" w:hAnsi="Arial" w:cs="Arial"/>
                <w:b/>
                <w:bCs/>
                <w:color w:val="auto"/>
                <w:sz w:val="20"/>
              </w:rPr>
              <w:t>Almoxarifado</w:t>
            </w:r>
          </w:p>
        </w:tc>
      </w:tr>
      <w:tr w:rsidR="00AA0378" w:rsidRPr="00AA0378" w14:paraId="1109FFC5" w14:textId="77777777" w:rsidTr="00D51DE5">
        <w:trPr>
          <w:trHeight w:val="262"/>
          <w:tblHeader/>
        </w:trPr>
        <w:tc>
          <w:tcPr>
            <w:tcW w:w="558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22A15C4" w14:textId="77777777" w:rsidR="00AA0378" w:rsidRPr="00AA0378" w:rsidRDefault="00AA0378" w:rsidP="00AA0378">
            <w:pPr>
              <w:jc w:val="center"/>
              <w:rPr>
                <w:rFonts w:ascii="Arial" w:hAnsi="Arial" w:cs="Arial"/>
                <w:b/>
                <w:bCs/>
                <w:color w:val="auto"/>
                <w:sz w:val="20"/>
              </w:rPr>
            </w:pPr>
            <w:r w:rsidRPr="00AA0378">
              <w:rPr>
                <w:rFonts w:ascii="Arial" w:hAnsi="Arial" w:cs="Arial"/>
                <w:b/>
                <w:bCs/>
                <w:color w:val="auto"/>
                <w:sz w:val="20"/>
              </w:rPr>
              <w:t>Descrição</w:t>
            </w:r>
          </w:p>
        </w:tc>
        <w:tc>
          <w:tcPr>
            <w:tcW w:w="3992" w:type="dxa"/>
            <w:gridSpan w:val="2"/>
            <w:tcBorders>
              <w:top w:val="single" w:sz="4" w:space="0" w:color="auto"/>
              <w:left w:val="nil"/>
              <w:bottom w:val="single" w:sz="4" w:space="0" w:color="auto"/>
              <w:right w:val="single" w:sz="4" w:space="0" w:color="auto"/>
            </w:tcBorders>
            <w:shd w:val="clear" w:color="auto" w:fill="auto"/>
            <w:noWrap/>
            <w:vAlign w:val="center"/>
          </w:tcPr>
          <w:p w14:paraId="0391F253" w14:textId="77777777" w:rsidR="00AA0378" w:rsidRPr="00AA0378" w:rsidRDefault="00AA0378" w:rsidP="00AA0378">
            <w:pPr>
              <w:jc w:val="center"/>
              <w:rPr>
                <w:rFonts w:ascii="Arial" w:hAnsi="Arial" w:cs="Arial"/>
                <w:b/>
                <w:bCs/>
                <w:color w:val="auto"/>
                <w:sz w:val="20"/>
              </w:rPr>
            </w:pPr>
            <w:r w:rsidRPr="00AA0378">
              <w:rPr>
                <w:rFonts w:ascii="Arial" w:hAnsi="Arial" w:cs="Arial"/>
                <w:b/>
                <w:bCs/>
                <w:color w:val="auto"/>
                <w:sz w:val="20"/>
              </w:rPr>
              <w:t>R$</w:t>
            </w:r>
          </w:p>
        </w:tc>
      </w:tr>
      <w:tr w:rsidR="00AA0378" w:rsidRPr="00AA0378" w14:paraId="676992DF" w14:textId="77777777" w:rsidTr="00D51DE5">
        <w:trPr>
          <w:trHeight w:val="262"/>
          <w:tblHeader/>
        </w:trPr>
        <w:tc>
          <w:tcPr>
            <w:tcW w:w="5589" w:type="dxa"/>
            <w:vMerge/>
            <w:tcBorders>
              <w:top w:val="single" w:sz="4" w:space="0" w:color="auto"/>
              <w:left w:val="single" w:sz="4" w:space="0" w:color="auto"/>
              <w:bottom w:val="single" w:sz="4" w:space="0" w:color="auto"/>
              <w:right w:val="single" w:sz="4" w:space="0" w:color="auto"/>
            </w:tcBorders>
            <w:vAlign w:val="center"/>
          </w:tcPr>
          <w:p w14:paraId="47A5E316" w14:textId="77777777" w:rsidR="00AA0378" w:rsidRPr="00AA0378" w:rsidRDefault="00AA0378" w:rsidP="00AA0378">
            <w:pPr>
              <w:jc w:val="center"/>
              <w:rPr>
                <w:rFonts w:ascii="Arial" w:hAnsi="Arial" w:cs="Arial"/>
                <w:b/>
                <w:bCs/>
                <w:color w:val="auto"/>
                <w:sz w:val="20"/>
              </w:rPr>
            </w:pPr>
          </w:p>
        </w:tc>
        <w:tc>
          <w:tcPr>
            <w:tcW w:w="1996" w:type="dxa"/>
            <w:tcBorders>
              <w:top w:val="nil"/>
              <w:left w:val="nil"/>
              <w:bottom w:val="single" w:sz="4" w:space="0" w:color="auto"/>
              <w:right w:val="single" w:sz="4" w:space="0" w:color="auto"/>
            </w:tcBorders>
            <w:shd w:val="clear" w:color="auto" w:fill="auto"/>
            <w:noWrap/>
            <w:vAlign w:val="center"/>
          </w:tcPr>
          <w:p w14:paraId="42059783" w14:textId="77777777" w:rsidR="00AA0378" w:rsidRPr="00AA0378" w:rsidRDefault="00AA0378" w:rsidP="00AA0378">
            <w:pPr>
              <w:jc w:val="center"/>
              <w:rPr>
                <w:rFonts w:ascii="Arial" w:hAnsi="Arial" w:cs="Arial"/>
                <w:b/>
                <w:bCs/>
                <w:color w:val="auto"/>
                <w:sz w:val="20"/>
              </w:rPr>
            </w:pPr>
            <w:r w:rsidRPr="00AA0378">
              <w:rPr>
                <w:rFonts w:ascii="Arial" w:hAnsi="Arial" w:cs="Arial"/>
                <w:b/>
                <w:bCs/>
                <w:color w:val="auto"/>
                <w:sz w:val="20"/>
              </w:rPr>
              <w:t>2022</w:t>
            </w:r>
          </w:p>
        </w:tc>
        <w:tc>
          <w:tcPr>
            <w:tcW w:w="1996" w:type="dxa"/>
            <w:tcBorders>
              <w:top w:val="nil"/>
              <w:left w:val="nil"/>
              <w:bottom w:val="single" w:sz="4" w:space="0" w:color="auto"/>
              <w:right w:val="single" w:sz="4" w:space="0" w:color="auto"/>
            </w:tcBorders>
            <w:shd w:val="clear" w:color="auto" w:fill="auto"/>
            <w:noWrap/>
            <w:vAlign w:val="center"/>
          </w:tcPr>
          <w:p w14:paraId="6B92523B" w14:textId="77777777" w:rsidR="00AA0378" w:rsidRPr="00AA0378" w:rsidRDefault="00AA0378" w:rsidP="00AA0378">
            <w:pPr>
              <w:jc w:val="center"/>
              <w:rPr>
                <w:rFonts w:ascii="Arial" w:hAnsi="Arial" w:cs="Arial"/>
                <w:b/>
                <w:bCs/>
                <w:color w:val="auto"/>
                <w:sz w:val="20"/>
              </w:rPr>
            </w:pPr>
            <w:r w:rsidRPr="00AA0378">
              <w:rPr>
                <w:rFonts w:ascii="Arial" w:hAnsi="Arial" w:cs="Arial"/>
                <w:b/>
                <w:bCs/>
                <w:color w:val="auto"/>
                <w:sz w:val="20"/>
              </w:rPr>
              <w:t>2021</w:t>
            </w:r>
          </w:p>
        </w:tc>
      </w:tr>
      <w:tr w:rsidR="00AA0378" w:rsidRPr="00AA0378" w14:paraId="484CBE8F" w14:textId="77777777" w:rsidTr="00D51DE5">
        <w:trPr>
          <w:trHeight w:val="262"/>
        </w:trPr>
        <w:tc>
          <w:tcPr>
            <w:tcW w:w="55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347583" w14:textId="77777777" w:rsidR="00AA0378" w:rsidRPr="00AA0378" w:rsidRDefault="00AA0378" w:rsidP="00AA0378">
            <w:pPr>
              <w:rPr>
                <w:rFonts w:ascii="Arial" w:hAnsi="Arial" w:cs="Arial"/>
                <w:color w:val="auto"/>
                <w:sz w:val="20"/>
              </w:rPr>
            </w:pPr>
            <w:r w:rsidRPr="00AA0378">
              <w:rPr>
                <w:rFonts w:ascii="Arial" w:hAnsi="Arial" w:cs="Arial"/>
                <w:color w:val="auto"/>
                <w:sz w:val="20"/>
              </w:rPr>
              <w:t>Almoxarifado Administrativo</w:t>
            </w:r>
          </w:p>
        </w:tc>
        <w:tc>
          <w:tcPr>
            <w:tcW w:w="1996" w:type="dxa"/>
            <w:tcBorders>
              <w:top w:val="nil"/>
              <w:left w:val="nil"/>
              <w:bottom w:val="single" w:sz="4" w:space="0" w:color="auto"/>
              <w:right w:val="single" w:sz="4" w:space="0" w:color="auto"/>
            </w:tcBorders>
            <w:shd w:val="clear" w:color="auto" w:fill="auto"/>
            <w:noWrap/>
            <w:vAlign w:val="center"/>
          </w:tcPr>
          <w:p w14:paraId="6F8D1022"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 xml:space="preserve">314.258,99  </w:t>
            </w:r>
          </w:p>
        </w:tc>
        <w:tc>
          <w:tcPr>
            <w:tcW w:w="1996" w:type="dxa"/>
            <w:tcBorders>
              <w:top w:val="nil"/>
              <w:left w:val="nil"/>
              <w:bottom w:val="single" w:sz="4" w:space="0" w:color="auto"/>
              <w:right w:val="single" w:sz="4" w:space="0" w:color="auto"/>
            </w:tcBorders>
            <w:shd w:val="clear" w:color="auto" w:fill="auto"/>
            <w:noWrap/>
            <w:vAlign w:val="center"/>
          </w:tcPr>
          <w:p w14:paraId="11B0D7A0"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 xml:space="preserve">240.861,98  </w:t>
            </w:r>
          </w:p>
        </w:tc>
      </w:tr>
      <w:tr w:rsidR="00AA0378" w:rsidRPr="00AA0378" w14:paraId="63C94EFA" w14:textId="77777777" w:rsidTr="00D51DE5">
        <w:trPr>
          <w:trHeight w:val="262"/>
        </w:trPr>
        <w:tc>
          <w:tcPr>
            <w:tcW w:w="55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375EF2" w14:textId="77777777" w:rsidR="00AA0378" w:rsidRPr="00AA0378" w:rsidRDefault="00AA0378" w:rsidP="00AA0378">
            <w:pPr>
              <w:rPr>
                <w:rFonts w:ascii="Arial" w:hAnsi="Arial" w:cs="Arial"/>
                <w:color w:val="auto"/>
                <w:sz w:val="20"/>
              </w:rPr>
            </w:pPr>
            <w:r w:rsidRPr="00AA0378">
              <w:rPr>
                <w:rFonts w:ascii="Arial" w:hAnsi="Arial" w:cs="Arial"/>
                <w:color w:val="auto"/>
                <w:sz w:val="20"/>
              </w:rPr>
              <w:t>Almoxarifado Operacional</w:t>
            </w:r>
          </w:p>
        </w:tc>
        <w:tc>
          <w:tcPr>
            <w:tcW w:w="1996" w:type="dxa"/>
            <w:tcBorders>
              <w:top w:val="nil"/>
              <w:left w:val="nil"/>
              <w:bottom w:val="single" w:sz="4" w:space="0" w:color="auto"/>
              <w:right w:val="single" w:sz="4" w:space="0" w:color="auto"/>
            </w:tcBorders>
            <w:shd w:val="clear" w:color="auto" w:fill="auto"/>
            <w:noWrap/>
            <w:vAlign w:val="center"/>
          </w:tcPr>
          <w:p w14:paraId="3E425271"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9.292.963,78</w:t>
            </w:r>
          </w:p>
        </w:tc>
        <w:tc>
          <w:tcPr>
            <w:tcW w:w="1996" w:type="dxa"/>
            <w:tcBorders>
              <w:top w:val="nil"/>
              <w:left w:val="nil"/>
              <w:bottom w:val="single" w:sz="4" w:space="0" w:color="auto"/>
              <w:right w:val="single" w:sz="4" w:space="0" w:color="auto"/>
            </w:tcBorders>
            <w:shd w:val="clear" w:color="auto" w:fill="auto"/>
            <w:noWrap/>
            <w:vAlign w:val="center"/>
          </w:tcPr>
          <w:p w14:paraId="11617B71"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5.576.173,78</w:t>
            </w:r>
          </w:p>
        </w:tc>
      </w:tr>
      <w:tr w:rsidR="00AA0378" w:rsidRPr="00AA0378" w14:paraId="5280945E" w14:textId="77777777" w:rsidTr="00D51DE5">
        <w:trPr>
          <w:trHeight w:val="262"/>
        </w:trPr>
        <w:tc>
          <w:tcPr>
            <w:tcW w:w="55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E7BE1D" w14:textId="77777777" w:rsidR="00AA0378" w:rsidRPr="00AA0378" w:rsidRDefault="00AA0378" w:rsidP="00AA0378">
            <w:pPr>
              <w:jc w:val="center"/>
              <w:rPr>
                <w:rFonts w:ascii="Arial" w:hAnsi="Arial" w:cs="Arial"/>
                <w:b/>
                <w:bCs/>
                <w:color w:val="auto"/>
                <w:sz w:val="20"/>
              </w:rPr>
            </w:pPr>
            <w:r w:rsidRPr="00AA0378">
              <w:rPr>
                <w:rFonts w:ascii="Arial" w:hAnsi="Arial" w:cs="Arial"/>
                <w:b/>
                <w:bCs/>
                <w:color w:val="auto"/>
                <w:sz w:val="20"/>
              </w:rPr>
              <w:t>Total</w:t>
            </w:r>
          </w:p>
        </w:tc>
        <w:tc>
          <w:tcPr>
            <w:tcW w:w="1996" w:type="dxa"/>
            <w:tcBorders>
              <w:top w:val="nil"/>
              <w:left w:val="nil"/>
              <w:bottom w:val="single" w:sz="4" w:space="0" w:color="auto"/>
              <w:right w:val="single" w:sz="4" w:space="0" w:color="auto"/>
            </w:tcBorders>
            <w:shd w:val="clear" w:color="auto" w:fill="auto"/>
            <w:noWrap/>
            <w:vAlign w:val="center"/>
          </w:tcPr>
          <w:p w14:paraId="21752A97" w14:textId="77777777" w:rsidR="00AA0378" w:rsidRPr="00AA0378" w:rsidRDefault="00AA0378" w:rsidP="00AA0378">
            <w:pPr>
              <w:jc w:val="right"/>
              <w:rPr>
                <w:rFonts w:ascii="Arial" w:hAnsi="Arial" w:cs="Arial"/>
                <w:b/>
                <w:bCs/>
                <w:color w:val="auto"/>
                <w:sz w:val="20"/>
              </w:rPr>
            </w:pPr>
            <w:r w:rsidRPr="00AA0378">
              <w:rPr>
                <w:rFonts w:ascii="Arial" w:hAnsi="Arial" w:cs="Arial"/>
                <w:b/>
                <w:bCs/>
                <w:color w:val="auto"/>
                <w:sz w:val="20"/>
              </w:rPr>
              <w:t>9.607.222,77</w:t>
            </w:r>
          </w:p>
        </w:tc>
        <w:tc>
          <w:tcPr>
            <w:tcW w:w="1996" w:type="dxa"/>
            <w:tcBorders>
              <w:top w:val="nil"/>
              <w:left w:val="nil"/>
              <w:bottom w:val="single" w:sz="4" w:space="0" w:color="auto"/>
              <w:right w:val="single" w:sz="4" w:space="0" w:color="auto"/>
            </w:tcBorders>
            <w:shd w:val="clear" w:color="auto" w:fill="auto"/>
            <w:noWrap/>
            <w:vAlign w:val="center"/>
          </w:tcPr>
          <w:p w14:paraId="26EFA458" w14:textId="77777777" w:rsidR="00AA0378" w:rsidRPr="00AA0378" w:rsidRDefault="00AA0378" w:rsidP="00AA0378">
            <w:pPr>
              <w:jc w:val="right"/>
              <w:rPr>
                <w:rFonts w:ascii="Arial" w:hAnsi="Arial" w:cs="Arial"/>
                <w:b/>
                <w:bCs/>
                <w:color w:val="auto"/>
                <w:sz w:val="20"/>
              </w:rPr>
            </w:pPr>
            <w:r w:rsidRPr="00AA0378">
              <w:rPr>
                <w:rFonts w:ascii="Arial" w:hAnsi="Arial" w:cs="Arial"/>
                <w:b/>
                <w:bCs/>
                <w:color w:val="auto"/>
                <w:sz w:val="20"/>
              </w:rPr>
              <w:t>5.817.035,76</w:t>
            </w:r>
          </w:p>
        </w:tc>
      </w:tr>
    </w:tbl>
    <w:p w14:paraId="29C8B02B" w14:textId="77777777" w:rsidR="00AA0378" w:rsidRPr="00AA0378" w:rsidRDefault="00AA0378" w:rsidP="00AA0378">
      <w:pPr>
        <w:jc w:val="both"/>
        <w:rPr>
          <w:b/>
          <w:sz w:val="20"/>
        </w:rPr>
      </w:pPr>
      <w:r w:rsidRPr="00AA0378">
        <w:rPr>
          <w:b/>
          <w:sz w:val="20"/>
        </w:rPr>
        <w:t>5.6 – Depósitos Judiciais</w:t>
      </w:r>
    </w:p>
    <w:p w14:paraId="131B292E" w14:textId="77777777" w:rsidR="00AA0378" w:rsidRPr="00AA0378" w:rsidRDefault="00AA0378" w:rsidP="00AA0378">
      <w:pPr>
        <w:jc w:val="both"/>
        <w:rPr>
          <w:rFonts w:ascii="Verdana" w:hAnsi="Verdana"/>
          <w:b/>
          <w:color w:val="auto"/>
          <w:sz w:val="20"/>
        </w:rPr>
      </w:pPr>
      <w:r w:rsidRPr="00AA0378">
        <w:rPr>
          <w:color w:val="auto"/>
          <w:sz w:val="20"/>
        </w:rPr>
        <w:t>Os valores constantes como Depósitos Judiciais, correspondem aos depósitos judiciais de causas trabalhistas de empregados e cíveis, para garantir eventuais recursos aos processos em andamento, conforme abaixo:</w:t>
      </w:r>
    </w:p>
    <w:tbl>
      <w:tblPr>
        <w:tblW w:w="9641" w:type="dxa"/>
        <w:tblInd w:w="55" w:type="dxa"/>
        <w:tblCellMar>
          <w:left w:w="70" w:type="dxa"/>
          <w:right w:w="70" w:type="dxa"/>
        </w:tblCellMar>
        <w:tblLook w:val="04A0" w:firstRow="1" w:lastRow="0" w:firstColumn="1" w:lastColumn="0" w:noHBand="0" w:noVBand="1"/>
      </w:tblPr>
      <w:tblGrid>
        <w:gridCol w:w="6225"/>
        <w:gridCol w:w="1707"/>
        <w:gridCol w:w="1709"/>
      </w:tblGrid>
      <w:tr w:rsidR="00AA0378" w:rsidRPr="00AA0378" w14:paraId="61AF236E" w14:textId="77777777" w:rsidTr="00D51DE5">
        <w:trPr>
          <w:trHeight w:val="273"/>
        </w:trPr>
        <w:tc>
          <w:tcPr>
            <w:tcW w:w="62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4078F19" w14:textId="77777777" w:rsidR="00AA0378" w:rsidRPr="00AA0378" w:rsidRDefault="00AA0378" w:rsidP="00AA0378">
            <w:pPr>
              <w:jc w:val="center"/>
              <w:rPr>
                <w:rFonts w:ascii="Arial" w:hAnsi="Arial" w:cs="Arial"/>
                <w:b/>
                <w:bCs/>
                <w:color w:val="auto"/>
                <w:sz w:val="20"/>
              </w:rPr>
            </w:pPr>
            <w:r w:rsidRPr="00AA0378">
              <w:rPr>
                <w:rFonts w:ascii="Arial" w:hAnsi="Arial" w:cs="Arial"/>
                <w:b/>
                <w:bCs/>
                <w:color w:val="auto"/>
                <w:sz w:val="20"/>
              </w:rPr>
              <w:t>Descrição</w:t>
            </w:r>
          </w:p>
        </w:tc>
        <w:tc>
          <w:tcPr>
            <w:tcW w:w="3416" w:type="dxa"/>
            <w:gridSpan w:val="2"/>
            <w:tcBorders>
              <w:top w:val="single" w:sz="4" w:space="0" w:color="auto"/>
              <w:left w:val="nil"/>
              <w:bottom w:val="single" w:sz="4" w:space="0" w:color="auto"/>
              <w:right w:val="single" w:sz="4" w:space="0" w:color="auto"/>
            </w:tcBorders>
            <w:shd w:val="clear" w:color="auto" w:fill="auto"/>
            <w:noWrap/>
            <w:vAlign w:val="center"/>
          </w:tcPr>
          <w:p w14:paraId="01096D34" w14:textId="77777777" w:rsidR="00AA0378" w:rsidRPr="00AA0378" w:rsidRDefault="00AA0378" w:rsidP="00AA0378">
            <w:pPr>
              <w:jc w:val="center"/>
              <w:rPr>
                <w:rFonts w:ascii="Arial" w:hAnsi="Arial" w:cs="Arial"/>
                <w:b/>
                <w:bCs/>
                <w:color w:val="auto"/>
                <w:sz w:val="20"/>
              </w:rPr>
            </w:pPr>
            <w:r w:rsidRPr="00AA0378">
              <w:rPr>
                <w:rFonts w:ascii="Arial" w:hAnsi="Arial" w:cs="Arial"/>
                <w:b/>
                <w:bCs/>
                <w:color w:val="auto"/>
                <w:sz w:val="20"/>
              </w:rPr>
              <w:t>R$</w:t>
            </w:r>
          </w:p>
        </w:tc>
      </w:tr>
      <w:tr w:rsidR="00AA0378" w:rsidRPr="00AA0378" w14:paraId="50A9F045" w14:textId="77777777" w:rsidTr="00D51DE5">
        <w:trPr>
          <w:trHeight w:val="273"/>
        </w:trPr>
        <w:tc>
          <w:tcPr>
            <w:tcW w:w="6225" w:type="dxa"/>
            <w:vMerge/>
            <w:tcBorders>
              <w:top w:val="single" w:sz="4" w:space="0" w:color="auto"/>
              <w:left w:val="single" w:sz="4" w:space="0" w:color="auto"/>
              <w:bottom w:val="single" w:sz="4" w:space="0" w:color="auto"/>
              <w:right w:val="single" w:sz="4" w:space="0" w:color="auto"/>
            </w:tcBorders>
            <w:vAlign w:val="center"/>
          </w:tcPr>
          <w:p w14:paraId="16EF0E01" w14:textId="77777777" w:rsidR="00AA0378" w:rsidRPr="00AA0378" w:rsidRDefault="00AA0378" w:rsidP="00AA0378">
            <w:pPr>
              <w:jc w:val="center"/>
              <w:rPr>
                <w:rFonts w:ascii="Arial" w:hAnsi="Arial" w:cs="Arial"/>
                <w:b/>
                <w:bCs/>
                <w:color w:val="auto"/>
                <w:sz w:val="20"/>
              </w:rPr>
            </w:pPr>
          </w:p>
        </w:tc>
        <w:tc>
          <w:tcPr>
            <w:tcW w:w="1707" w:type="dxa"/>
            <w:tcBorders>
              <w:top w:val="nil"/>
              <w:left w:val="nil"/>
              <w:bottom w:val="single" w:sz="4" w:space="0" w:color="auto"/>
              <w:right w:val="single" w:sz="4" w:space="0" w:color="auto"/>
            </w:tcBorders>
            <w:shd w:val="clear" w:color="auto" w:fill="auto"/>
            <w:noWrap/>
            <w:vAlign w:val="center"/>
          </w:tcPr>
          <w:p w14:paraId="6BF8EF89" w14:textId="77777777" w:rsidR="00AA0378" w:rsidRPr="00AA0378" w:rsidRDefault="00AA0378" w:rsidP="00AA0378">
            <w:pPr>
              <w:jc w:val="center"/>
              <w:rPr>
                <w:rFonts w:ascii="Arial" w:hAnsi="Arial" w:cs="Arial"/>
                <w:b/>
                <w:bCs/>
                <w:color w:val="auto"/>
                <w:sz w:val="20"/>
              </w:rPr>
            </w:pPr>
            <w:r w:rsidRPr="00AA0378">
              <w:rPr>
                <w:rFonts w:ascii="Arial" w:hAnsi="Arial" w:cs="Arial"/>
                <w:b/>
                <w:bCs/>
                <w:color w:val="auto"/>
                <w:sz w:val="20"/>
              </w:rPr>
              <w:t>2022</w:t>
            </w:r>
          </w:p>
        </w:tc>
        <w:tc>
          <w:tcPr>
            <w:tcW w:w="1709" w:type="dxa"/>
            <w:tcBorders>
              <w:top w:val="nil"/>
              <w:left w:val="nil"/>
              <w:bottom w:val="single" w:sz="4" w:space="0" w:color="auto"/>
              <w:right w:val="single" w:sz="4" w:space="0" w:color="auto"/>
            </w:tcBorders>
            <w:shd w:val="clear" w:color="auto" w:fill="auto"/>
            <w:noWrap/>
            <w:vAlign w:val="center"/>
          </w:tcPr>
          <w:p w14:paraId="480A5D4B" w14:textId="77777777" w:rsidR="00AA0378" w:rsidRPr="00AA0378" w:rsidRDefault="00AA0378" w:rsidP="00AA0378">
            <w:pPr>
              <w:jc w:val="center"/>
              <w:rPr>
                <w:rFonts w:ascii="Arial" w:hAnsi="Arial" w:cs="Arial"/>
                <w:b/>
                <w:bCs/>
                <w:color w:val="auto"/>
                <w:sz w:val="20"/>
              </w:rPr>
            </w:pPr>
            <w:r w:rsidRPr="00AA0378">
              <w:rPr>
                <w:rFonts w:ascii="Arial" w:hAnsi="Arial" w:cs="Arial"/>
                <w:b/>
                <w:bCs/>
                <w:color w:val="auto"/>
                <w:sz w:val="20"/>
              </w:rPr>
              <w:t>2021</w:t>
            </w:r>
          </w:p>
        </w:tc>
      </w:tr>
      <w:tr w:rsidR="00AA0378" w:rsidRPr="00AA0378" w14:paraId="09A2D25E" w14:textId="77777777" w:rsidTr="00D51DE5">
        <w:trPr>
          <w:trHeight w:val="273"/>
        </w:trPr>
        <w:tc>
          <w:tcPr>
            <w:tcW w:w="62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7361BB" w14:textId="77777777" w:rsidR="00AA0378" w:rsidRPr="00AA0378" w:rsidRDefault="00AA0378" w:rsidP="00AA0378">
            <w:pPr>
              <w:rPr>
                <w:rFonts w:ascii="Arial" w:hAnsi="Arial" w:cs="Arial"/>
                <w:color w:val="auto"/>
                <w:sz w:val="20"/>
              </w:rPr>
            </w:pPr>
            <w:r w:rsidRPr="00AA0378">
              <w:rPr>
                <w:rFonts w:ascii="Arial" w:hAnsi="Arial" w:cs="Arial"/>
                <w:color w:val="auto"/>
                <w:sz w:val="20"/>
              </w:rPr>
              <w:t>Ações Trabalhistas</w:t>
            </w:r>
          </w:p>
        </w:tc>
        <w:tc>
          <w:tcPr>
            <w:tcW w:w="1707" w:type="dxa"/>
            <w:tcBorders>
              <w:top w:val="nil"/>
              <w:left w:val="nil"/>
              <w:bottom w:val="single" w:sz="4" w:space="0" w:color="auto"/>
              <w:right w:val="single" w:sz="4" w:space="0" w:color="auto"/>
            </w:tcBorders>
            <w:shd w:val="clear" w:color="auto" w:fill="auto"/>
            <w:noWrap/>
            <w:vAlign w:val="center"/>
          </w:tcPr>
          <w:p w14:paraId="3F791488"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11.608.291,82</w:t>
            </w:r>
          </w:p>
        </w:tc>
        <w:tc>
          <w:tcPr>
            <w:tcW w:w="1709" w:type="dxa"/>
            <w:tcBorders>
              <w:top w:val="nil"/>
              <w:left w:val="nil"/>
              <w:bottom w:val="single" w:sz="4" w:space="0" w:color="auto"/>
              <w:right w:val="single" w:sz="4" w:space="0" w:color="auto"/>
            </w:tcBorders>
            <w:shd w:val="clear" w:color="auto" w:fill="auto"/>
            <w:noWrap/>
            <w:vAlign w:val="center"/>
          </w:tcPr>
          <w:p w14:paraId="231577D4"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10.989.037,29</w:t>
            </w:r>
          </w:p>
        </w:tc>
      </w:tr>
      <w:tr w:rsidR="00AA0378" w:rsidRPr="00AA0378" w14:paraId="1DFB2698" w14:textId="77777777" w:rsidTr="00D51DE5">
        <w:trPr>
          <w:trHeight w:val="273"/>
        </w:trPr>
        <w:tc>
          <w:tcPr>
            <w:tcW w:w="62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6D052A" w14:textId="77777777" w:rsidR="00AA0378" w:rsidRPr="00AA0378" w:rsidRDefault="00AA0378" w:rsidP="00AA0378">
            <w:pPr>
              <w:rPr>
                <w:rFonts w:ascii="Arial" w:hAnsi="Arial" w:cs="Arial"/>
                <w:color w:val="auto"/>
                <w:sz w:val="20"/>
              </w:rPr>
            </w:pPr>
            <w:r w:rsidRPr="00AA0378">
              <w:rPr>
                <w:rFonts w:ascii="Arial" w:hAnsi="Arial" w:cs="Arial"/>
                <w:color w:val="auto"/>
                <w:sz w:val="20"/>
              </w:rPr>
              <w:t>Ações Cíveis</w:t>
            </w:r>
          </w:p>
        </w:tc>
        <w:tc>
          <w:tcPr>
            <w:tcW w:w="1707" w:type="dxa"/>
            <w:tcBorders>
              <w:top w:val="nil"/>
              <w:left w:val="nil"/>
              <w:bottom w:val="single" w:sz="4" w:space="0" w:color="auto"/>
              <w:right w:val="single" w:sz="4" w:space="0" w:color="auto"/>
            </w:tcBorders>
            <w:shd w:val="clear" w:color="auto" w:fill="auto"/>
            <w:noWrap/>
            <w:vAlign w:val="center"/>
          </w:tcPr>
          <w:p w14:paraId="5F6BEBC1"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1.534.756,02</w:t>
            </w:r>
          </w:p>
        </w:tc>
        <w:tc>
          <w:tcPr>
            <w:tcW w:w="1709" w:type="dxa"/>
            <w:tcBorders>
              <w:top w:val="nil"/>
              <w:left w:val="nil"/>
              <w:bottom w:val="single" w:sz="4" w:space="0" w:color="auto"/>
              <w:right w:val="single" w:sz="4" w:space="0" w:color="auto"/>
            </w:tcBorders>
            <w:shd w:val="clear" w:color="auto" w:fill="auto"/>
            <w:noWrap/>
            <w:vAlign w:val="center"/>
          </w:tcPr>
          <w:p w14:paraId="4A40409A"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1.445.048,94</w:t>
            </w:r>
          </w:p>
        </w:tc>
      </w:tr>
      <w:tr w:rsidR="00AA0378" w:rsidRPr="00AA0378" w14:paraId="231FCB60" w14:textId="77777777" w:rsidTr="00D51DE5">
        <w:trPr>
          <w:trHeight w:val="273"/>
        </w:trPr>
        <w:tc>
          <w:tcPr>
            <w:tcW w:w="62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04561B" w14:textId="77777777" w:rsidR="00AA0378" w:rsidRPr="00AA0378" w:rsidRDefault="00AA0378" w:rsidP="00AA0378">
            <w:pPr>
              <w:jc w:val="center"/>
              <w:rPr>
                <w:rFonts w:ascii="Arial" w:hAnsi="Arial" w:cs="Arial"/>
                <w:b/>
                <w:bCs/>
                <w:color w:val="auto"/>
                <w:sz w:val="20"/>
              </w:rPr>
            </w:pPr>
            <w:r w:rsidRPr="00AA0378">
              <w:rPr>
                <w:rFonts w:ascii="Arial" w:hAnsi="Arial" w:cs="Arial"/>
                <w:b/>
                <w:bCs/>
                <w:color w:val="auto"/>
                <w:sz w:val="20"/>
              </w:rPr>
              <w:t>Total</w:t>
            </w:r>
          </w:p>
        </w:tc>
        <w:tc>
          <w:tcPr>
            <w:tcW w:w="1707" w:type="dxa"/>
            <w:tcBorders>
              <w:top w:val="nil"/>
              <w:left w:val="nil"/>
              <w:bottom w:val="single" w:sz="4" w:space="0" w:color="auto"/>
              <w:right w:val="single" w:sz="4" w:space="0" w:color="auto"/>
            </w:tcBorders>
            <w:shd w:val="clear" w:color="auto" w:fill="auto"/>
            <w:noWrap/>
            <w:vAlign w:val="center"/>
          </w:tcPr>
          <w:p w14:paraId="0C682F31" w14:textId="77777777" w:rsidR="00AA0378" w:rsidRPr="00AA0378" w:rsidRDefault="00AA0378" w:rsidP="00AA0378">
            <w:pPr>
              <w:jc w:val="right"/>
              <w:rPr>
                <w:rFonts w:ascii="Arial" w:hAnsi="Arial" w:cs="Arial"/>
                <w:b/>
                <w:bCs/>
                <w:color w:val="auto"/>
                <w:sz w:val="20"/>
              </w:rPr>
            </w:pPr>
            <w:r w:rsidRPr="00AA0378">
              <w:rPr>
                <w:rFonts w:ascii="Arial" w:hAnsi="Arial" w:cs="Arial"/>
                <w:b/>
                <w:bCs/>
                <w:color w:val="auto"/>
                <w:sz w:val="20"/>
              </w:rPr>
              <w:t>13.143.047,84</w:t>
            </w:r>
          </w:p>
        </w:tc>
        <w:tc>
          <w:tcPr>
            <w:tcW w:w="1709" w:type="dxa"/>
            <w:tcBorders>
              <w:top w:val="nil"/>
              <w:left w:val="nil"/>
              <w:bottom w:val="single" w:sz="4" w:space="0" w:color="auto"/>
              <w:right w:val="single" w:sz="4" w:space="0" w:color="auto"/>
            </w:tcBorders>
            <w:shd w:val="clear" w:color="auto" w:fill="auto"/>
            <w:noWrap/>
            <w:vAlign w:val="center"/>
          </w:tcPr>
          <w:p w14:paraId="13E71510" w14:textId="77777777" w:rsidR="00AA0378" w:rsidRPr="00AA0378" w:rsidRDefault="00AA0378" w:rsidP="00AA0378">
            <w:pPr>
              <w:jc w:val="right"/>
              <w:rPr>
                <w:rFonts w:ascii="Arial" w:hAnsi="Arial" w:cs="Arial"/>
                <w:b/>
                <w:bCs/>
                <w:color w:val="auto"/>
                <w:sz w:val="20"/>
              </w:rPr>
            </w:pPr>
            <w:r w:rsidRPr="00AA0378">
              <w:rPr>
                <w:rFonts w:ascii="Arial" w:hAnsi="Arial" w:cs="Arial"/>
                <w:b/>
                <w:bCs/>
                <w:color w:val="auto"/>
                <w:sz w:val="20"/>
              </w:rPr>
              <w:t>12.434.086,23</w:t>
            </w:r>
          </w:p>
        </w:tc>
      </w:tr>
    </w:tbl>
    <w:p w14:paraId="15C9DD12" w14:textId="77777777" w:rsidR="00AA0378" w:rsidRPr="00AA0378" w:rsidRDefault="00AA0378" w:rsidP="00AA0378">
      <w:pPr>
        <w:jc w:val="both"/>
        <w:rPr>
          <w:b/>
          <w:sz w:val="20"/>
        </w:rPr>
      </w:pPr>
      <w:r w:rsidRPr="00AA0378">
        <w:rPr>
          <w:b/>
          <w:sz w:val="20"/>
        </w:rPr>
        <w:lastRenderedPageBreak/>
        <w:t>5.7 – Imobilizado</w:t>
      </w:r>
    </w:p>
    <w:p w14:paraId="7C32C20B" w14:textId="77777777" w:rsidR="00AA0378" w:rsidRPr="00AA0378" w:rsidRDefault="00AA0378" w:rsidP="00AA0378">
      <w:pPr>
        <w:jc w:val="both"/>
        <w:rPr>
          <w:color w:val="auto"/>
          <w:sz w:val="20"/>
        </w:rPr>
      </w:pPr>
      <w:r w:rsidRPr="00AA0378">
        <w:rPr>
          <w:color w:val="auto"/>
          <w:sz w:val="20"/>
        </w:rPr>
        <w:t xml:space="preserve">No exercício a companhia apurou a depreciação com base nas taxas médias demonstradas na tabela abaixo, em função da avaliação e prazo de vida útil econômica bens do Ativo Imobilizado para atendimento das novas práticas contábeis adotadas no Brasil. Vale salientar que o efeito da realização do teste de </w:t>
      </w:r>
      <w:proofErr w:type="spellStart"/>
      <w:r w:rsidRPr="00AA0378">
        <w:rPr>
          <w:color w:val="auto"/>
          <w:sz w:val="20"/>
        </w:rPr>
        <w:t>impairment</w:t>
      </w:r>
      <w:proofErr w:type="spellEnd"/>
      <w:r w:rsidRPr="00AA0378">
        <w:rPr>
          <w:color w:val="auto"/>
          <w:sz w:val="20"/>
        </w:rPr>
        <w:t xml:space="preserve"> realizado, já foi considerado nas demonstrações contábeis até o exercício de 2020, conforme demonstrado no quadro a seguir, para o ano de 2022 a companhia constatou que não há indicação que o conjunto de ativos em seu poder esteja registrado a maior que o valor passível de ser recuperado:</w:t>
      </w:r>
    </w:p>
    <w:tbl>
      <w:tblPr>
        <w:tblW w:w="9834" w:type="dxa"/>
        <w:tblCellMar>
          <w:left w:w="70" w:type="dxa"/>
          <w:right w:w="70" w:type="dxa"/>
        </w:tblCellMar>
        <w:tblLook w:val="04A0" w:firstRow="1" w:lastRow="0" w:firstColumn="1" w:lastColumn="0" w:noHBand="0" w:noVBand="1"/>
      </w:tblPr>
      <w:tblGrid>
        <w:gridCol w:w="1510"/>
        <w:gridCol w:w="1743"/>
        <w:gridCol w:w="1349"/>
        <w:gridCol w:w="1449"/>
        <w:gridCol w:w="1444"/>
        <w:gridCol w:w="1434"/>
        <w:gridCol w:w="905"/>
      </w:tblGrid>
      <w:tr w:rsidR="00AA0378" w:rsidRPr="00AA0378" w14:paraId="5EFD4DF1" w14:textId="77777777" w:rsidTr="00D51DE5">
        <w:trPr>
          <w:trHeight w:val="309"/>
        </w:trPr>
        <w:tc>
          <w:tcPr>
            <w:tcW w:w="151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24B1D47" w14:textId="77777777" w:rsidR="00AA0378" w:rsidRPr="00AA0378" w:rsidRDefault="00AA0378" w:rsidP="00AA0378">
            <w:pPr>
              <w:jc w:val="center"/>
              <w:rPr>
                <w:rFonts w:ascii="Arial" w:hAnsi="Arial" w:cs="Arial"/>
                <w:b/>
                <w:bCs/>
                <w:color w:val="auto"/>
                <w:sz w:val="18"/>
                <w:szCs w:val="18"/>
              </w:rPr>
            </w:pPr>
            <w:r w:rsidRPr="00AA0378">
              <w:rPr>
                <w:rFonts w:ascii="Arial" w:hAnsi="Arial" w:cs="Arial"/>
                <w:b/>
                <w:bCs/>
                <w:color w:val="auto"/>
                <w:sz w:val="18"/>
                <w:szCs w:val="18"/>
              </w:rPr>
              <w:t>Descrição</w:t>
            </w:r>
          </w:p>
        </w:tc>
        <w:tc>
          <w:tcPr>
            <w:tcW w:w="5985" w:type="dxa"/>
            <w:gridSpan w:val="4"/>
            <w:tcBorders>
              <w:top w:val="single" w:sz="8" w:space="0" w:color="auto"/>
              <w:left w:val="nil"/>
              <w:bottom w:val="single" w:sz="8" w:space="0" w:color="auto"/>
              <w:right w:val="single" w:sz="8" w:space="0" w:color="000000"/>
            </w:tcBorders>
            <w:shd w:val="clear" w:color="auto" w:fill="auto"/>
            <w:noWrap/>
            <w:vAlign w:val="center"/>
            <w:hideMark/>
          </w:tcPr>
          <w:p w14:paraId="56AEFB3E" w14:textId="77777777" w:rsidR="00AA0378" w:rsidRPr="00AA0378" w:rsidRDefault="00AA0378" w:rsidP="00AA0378">
            <w:pPr>
              <w:jc w:val="center"/>
              <w:rPr>
                <w:rFonts w:ascii="Arial" w:hAnsi="Arial" w:cs="Arial"/>
                <w:b/>
                <w:bCs/>
                <w:color w:val="auto"/>
                <w:sz w:val="18"/>
                <w:szCs w:val="18"/>
              </w:rPr>
            </w:pPr>
            <w:r w:rsidRPr="00AA0378">
              <w:rPr>
                <w:rFonts w:ascii="Arial" w:hAnsi="Arial" w:cs="Arial"/>
                <w:b/>
                <w:bCs/>
                <w:color w:val="auto"/>
                <w:sz w:val="18"/>
                <w:szCs w:val="18"/>
              </w:rPr>
              <w:t>2 0 2 2</w:t>
            </w:r>
          </w:p>
        </w:tc>
        <w:tc>
          <w:tcPr>
            <w:tcW w:w="1434" w:type="dxa"/>
            <w:tcBorders>
              <w:top w:val="single" w:sz="8" w:space="0" w:color="auto"/>
              <w:left w:val="nil"/>
              <w:bottom w:val="single" w:sz="8" w:space="0" w:color="auto"/>
              <w:right w:val="single" w:sz="8" w:space="0" w:color="auto"/>
            </w:tcBorders>
            <w:shd w:val="clear" w:color="auto" w:fill="auto"/>
            <w:noWrap/>
            <w:vAlign w:val="center"/>
            <w:hideMark/>
          </w:tcPr>
          <w:p w14:paraId="11E95A2F" w14:textId="77777777" w:rsidR="00AA0378" w:rsidRPr="00AA0378" w:rsidRDefault="00AA0378" w:rsidP="00AA0378">
            <w:pPr>
              <w:jc w:val="center"/>
              <w:rPr>
                <w:rFonts w:ascii="Arial" w:hAnsi="Arial" w:cs="Arial"/>
                <w:b/>
                <w:bCs/>
                <w:color w:val="auto"/>
                <w:sz w:val="18"/>
                <w:szCs w:val="18"/>
              </w:rPr>
            </w:pPr>
            <w:r w:rsidRPr="00AA0378">
              <w:rPr>
                <w:rFonts w:ascii="Arial" w:hAnsi="Arial" w:cs="Arial"/>
                <w:b/>
                <w:bCs/>
                <w:color w:val="auto"/>
                <w:sz w:val="18"/>
                <w:szCs w:val="18"/>
              </w:rPr>
              <w:t>2021</w:t>
            </w:r>
          </w:p>
        </w:tc>
        <w:tc>
          <w:tcPr>
            <w:tcW w:w="90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0357CB0" w14:textId="77777777" w:rsidR="00AA0378" w:rsidRPr="00AA0378" w:rsidRDefault="00AA0378" w:rsidP="00AA0378">
            <w:pPr>
              <w:jc w:val="center"/>
              <w:rPr>
                <w:rFonts w:ascii="Arial" w:hAnsi="Arial" w:cs="Arial"/>
                <w:b/>
                <w:bCs/>
                <w:color w:val="auto"/>
                <w:sz w:val="18"/>
                <w:szCs w:val="18"/>
              </w:rPr>
            </w:pPr>
            <w:proofErr w:type="spellStart"/>
            <w:r w:rsidRPr="00AA0378">
              <w:rPr>
                <w:rFonts w:ascii="Arial" w:hAnsi="Arial" w:cs="Arial"/>
                <w:b/>
                <w:bCs/>
                <w:color w:val="auto"/>
                <w:sz w:val="18"/>
                <w:szCs w:val="18"/>
              </w:rPr>
              <w:t>Tx.Anual</w:t>
            </w:r>
            <w:proofErr w:type="spellEnd"/>
            <w:r w:rsidRPr="00AA0378">
              <w:rPr>
                <w:rFonts w:ascii="Arial" w:hAnsi="Arial" w:cs="Arial"/>
                <w:b/>
                <w:bCs/>
                <w:color w:val="auto"/>
                <w:sz w:val="18"/>
                <w:szCs w:val="18"/>
              </w:rPr>
              <w:t xml:space="preserve"> Deprec.</w:t>
            </w:r>
          </w:p>
        </w:tc>
      </w:tr>
      <w:tr w:rsidR="00AA0378" w:rsidRPr="00AA0378" w14:paraId="18F0669E" w14:textId="77777777" w:rsidTr="00D51DE5">
        <w:trPr>
          <w:trHeight w:val="309"/>
        </w:trPr>
        <w:tc>
          <w:tcPr>
            <w:tcW w:w="1510" w:type="dxa"/>
            <w:vMerge/>
            <w:tcBorders>
              <w:top w:val="single" w:sz="8" w:space="0" w:color="auto"/>
              <w:left w:val="single" w:sz="8" w:space="0" w:color="auto"/>
              <w:bottom w:val="single" w:sz="8" w:space="0" w:color="000000"/>
              <w:right w:val="single" w:sz="8" w:space="0" w:color="auto"/>
            </w:tcBorders>
            <w:vAlign w:val="center"/>
            <w:hideMark/>
          </w:tcPr>
          <w:p w14:paraId="36A406DF" w14:textId="77777777" w:rsidR="00AA0378" w:rsidRPr="00AA0378" w:rsidRDefault="00AA0378" w:rsidP="00AA0378">
            <w:pPr>
              <w:rPr>
                <w:rFonts w:ascii="Arial" w:hAnsi="Arial" w:cs="Arial"/>
                <w:b/>
                <w:bCs/>
                <w:color w:val="auto"/>
                <w:sz w:val="18"/>
                <w:szCs w:val="18"/>
              </w:rPr>
            </w:pPr>
          </w:p>
        </w:tc>
        <w:tc>
          <w:tcPr>
            <w:tcW w:w="1743" w:type="dxa"/>
            <w:tcBorders>
              <w:top w:val="nil"/>
              <w:left w:val="nil"/>
              <w:bottom w:val="single" w:sz="8" w:space="0" w:color="auto"/>
              <w:right w:val="single" w:sz="8" w:space="0" w:color="auto"/>
            </w:tcBorders>
            <w:shd w:val="clear" w:color="auto" w:fill="auto"/>
            <w:noWrap/>
            <w:vAlign w:val="center"/>
            <w:hideMark/>
          </w:tcPr>
          <w:p w14:paraId="4DA85734" w14:textId="77777777" w:rsidR="00AA0378" w:rsidRPr="00AA0378" w:rsidRDefault="00AA0378" w:rsidP="00AA0378">
            <w:pPr>
              <w:jc w:val="center"/>
              <w:rPr>
                <w:rFonts w:ascii="Arial" w:hAnsi="Arial" w:cs="Arial"/>
                <w:b/>
                <w:bCs/>
                <w:color w:val="auto"/>
                <w:sz w:val="18"/>
                <w:szCs w:val="18"/>
              </w:rPr>
            </w:pPr>
            <w:r w:rsidRPr="00AA0378">
              <w:rPr>
                <w:rFonts w:ascii="Arial" w:hAnsi="Arial" w:cs="Arial"/>
                <w:b/>
                <w:bCs/>
                <w:color w:val="auto"/>
                <w:sz w:val="18"/>
                <w:szCs w:val="18"/>
              </w:rPr>
              <w:t>Custo</w:t>
            </w:r>
          </w:p>
        </w:tc>
        <w:tc>
          <w:tcPr>
            <w:tcW w:w="1349" w:type="dxa"/>
            <w:tcBorders>
              <w:top w:val="nil"/>
              <w:left w:val="nil"/>
              <w:bottom w:val="single" w:sz="8" w:space="0" w:color="auto"/>
              <w:right w:val="single" w:sz="8" w:space="0" w:color="auto"/>
            </w:tcBorders>
            <w:shd w:val="clear" w:color="auto" w:fill="auto"/>
            <w:noWrap/>
            <w:vAlign w:val="center"/>
            <w:hideMark/>
          </w:tcPr>
          <w:p w14:paraId="4E263696" w14:textId="77777777" w:rsidR="00AA0378" w:rsidRPr="00AA0378" w:rsidRDefault="00AA0378" w:rsidP="00AA0378">
            <w:pPr>
              <w:jc w:val="center"/>
              <w:rPr>
                <w:rFonts w:ascii="Arial" w:hAnsi="Arial" w:cs="Arial"/>
                <w:b/>
                <w:bCs/>
                <w:color w:val="auto"/>
                <w:sz w:val="18"/>
                <w:szCs w:val="18"/>
              </w:rPr>
            </w:pPr>
            <w:r w:rsidRPr="00AA0378">
              <w:rPr>
                <w:rFonts w:ascii="Arial" w:hAnsi="Arial" w:cs="Arial"/>
                <w:b/>
                <w:bCs/>
                <w:color w:val="auto"/>
                <w:sz w:val="18"/>
                <w:szCs w:val="18"/>
              </w:rPr>
              <w:t>Depreciação</w:t>
            </w:r>
          </w:p>
        </w:tc>
        <w:tc>
          <w:tcPr>
            <w:tcW w:w="1449" w:type="dxa"/>
            <w:tcBorders>
              <w:top w:val="nil"/>
              <w:left w:val="nil"/>
              <w:bottom w:val="single" w:sz="8" w:space="0" w:color="auto"/>
              <w:right w:val="single" w:sz="8" w:space="0" w:color="auto"/>
            </w:tcBorders>
            <w:shd w:val="clear" w:color="auto" w:fill="auto"/>
            <w:noWrap/>
            <w:vAlign w:val="center"/>
            <w:hideMark/>
          </w:tcPr>
          <w:p w14:paraId="2B090A63" w14:textId="77777777" w:rsidR="00AA0378" w:rsidRPr="00AA0378" w:rsidRDefault="00AA0378" w:rsidP="00AA0378">
            <w:pPr>
              <w:jc w:val="center"/>
              <w:rPr>
                <w:rFonts w:ascii="Arial" w:hAnsi="Arial" w:cs="Arial"/>
                <w:b/>
                <w:bCs/>
                <w:color w:val="auto"/>
                <w:sz w:val="18"/>
                <w:szCs w:val="18"/>
              </w:rPr>
            </w:pPr>
            <w:proofErr w:type="spellStart"/>
            <w:r w:rsidRPr="00AA0378">
              <w:rPr>
                <w:rFonts w:ascii="Arial" w:hAnsi="Arial" w:cs="Arial"/>
                <w:b/>
                <w:bCs/>
                <w:color w:val="auto"/>
                <w:sz w:val="18"/>
                <w:szCs w:val="18"/>
              </w:rPr>
              <w:t>Impairment</w:t>
            </w:r>
            <w:proofErr w:type="spellEnd"/>
          </w:p>
        </w:tc>
        <w:tc>
          <w:tcPr>
            <w:tcW w:w="1444" w:type="dxa"/>
            <w:tcBorders>
              <w:top w:val="nil"/>
              <w:left w:val="nil"/>
              <w:bottom w:val="single" w:sz="8" w:space="0" w:color="auto"/>
              <w:right w:val="single" w:sz="8" w:space="0" w:color="auto"/>
            </w:tcBorders>
            <w:shd w:val="clear" w:color="auto" w:fill="auto"/>
            <w:noWrap/>
            <w:vAlign w:val="center"/>
            <w:hideMark/>
          </w:tcPr>
          <w:p w14:paraId="14E02F0A" w14:textId="77777777" w:rsidR="00AA0378" w:rsidRPr="00AA0378" w:rsidRDefault="00AA0378" w:rsidP="00AA0378">
            <w:pPr>
              <w:jc w:val="center"/>
              <w:rPr>
                <w:rFonts w:ascii="Arial" w:hAnsi="Arial" w:cs="Arial"/>
                <w:b/>
                <w:bCs/>
                <w:color w:val="auto"/>
                <w:sz w:val="18"/>
                <w:szCs w:val="18"/>
              </w:rPr>
            </w:pPr>
            <w:r w:rsidRPr="00AA0378">
              <w:rPr>
                <w:rFonts w:ascii="Arial" w:hAnsi="Arial" w:cs="Arial"/>
                <w:b/>
                <w:bCs/>
                <w:color w:val="auto"/>
                <w:sz w:val="18"/>
                <w:szCs w:val="18"/>
              </w:rPr>
              <w:t>Residual</w:t>
            </w:r>
          </w:p>
        </w:tc>
        <w:tc>
          <w:tcPr>
            <w:tcW w:w="1434" w:type="dxa"/>
            <w:tcBorders>
              <w:top w:val="nil"/>
              <w:left w:val="nil"/>
              <w:bottom w:val="single" w:sz="8" w:space="0" w:color="auto"/>
              <w:right w:val="single" w:sz="8" w:space="0" w:color="auto"/>
            </w:tcBorders>
            <w:shd w:val="clear" w:color="auto" w:fill="auto"/>
            <w:noWrap/>
            <w:vAlign w:val="center"/>
            <w:hideMark/>
          </w:tcPr>
          <w:p w14:paraId="77795983" w14:textId="77777777" w:rsidR="00AA0378" w:rsidRPr="00AA0378" w:rsidRDefault="00AA0378" w:rsidP="00AA0378">
            <w:pPr>
              <w:jc w:val="center"/>
              <w:rPr>
                <w:rFonts w:ascii="Arial" w:hAnsi="Arial" w:cs="Arial"/>
                <w:b/>
                <w:bCs/>
                <w:color w:val="auto"/>
                <w:sz w:val="18"/>
                <w:szCs w:val="18"/>
              </w:rPr>
            </w:pPr>
            <w:r w:rsidRPr="00AA0378">
              <w:rPr>
                <w:rFonts w:ascii="Arial" w:hAnsi="Arial" w:cs="Arial"/>
                <w:b/>
                <w:bCs/>
                <w:color w:val="auto"/>
                <w:sz w:val="18"/>
                <w:szCs w:val="18"/>
              </w:rPr>
              <w:t>Residual</w:t>
            </w:r>
          </w:p>
        </w:tc>
        <w:tc>
          <w:tcPr>
            <w:tcW w:w="905" w:type="dxa"/>
            <w:vMerge/>
            <w:tcBorders>
              <w:top w:val="single" w:sz="8" w:space="0" w:color="auto"/>
              <w:left w:val="single" w:sz="8" w:space="0" w:color="auto"/>
              <w:bottom w:val="single" w:sz="8" w:space="0" w:color="000000"/>
              <w:right w:val="single" w:sz="8" w:space="0" w:color="auto"/>
            </w:tcBorders>
            <w:vAlign w:val="center"/>
            <w:hideMark/>
          </w:tcPr>
          <w:p w14:paraId="056BF05A" w14:textId="77777777" w:rsidR="00AA0378" w:rsidRPr="00AA0378" w:rsidRDefault="00AA0378" w:rsidP="00AA0378">
            <w:pPr>
              <w:rPr>
                <w:rFonts w:ascii="Arial" w:hAnsi="Arial" w:cs="Arial"/>
                <w:b/>
                <w:bCs/>
                <w:color w:val="auto"/>
                <w:sz w:val="18"/>
                <w:szCs w:val="18"/>
              </w:rPr>
            </w:pPr>
          </w:p>
        </w:tc>
      </w:tr>
      <w:tr w:rsidR="00AA0378" w:rsidRPr="00AA0378" w14:paraId="60DD92B5" w14:textId="77777777" w:rsidTr="00D51DE5">
        <w:trPr>
          <w:trHeight w:val="309"/>
        </w:trPr>
        <w:tc>
          <w:tcPr>
            <w:tcW w:w="1510" w:type="dxa"/>
            <w:tcBorders>
              <w:top w:val="nil"/>
              <w:left w:val="single" w:sz="8" w:space="0" w:color="auto"/>
              <w:bottom w:val="single" w:sz="8" w:space="0" w:color="auto"/>
              <w:right w:val="single" w:sz="8" w:space="0" w:color="auto"/>
            </w:tcBorders>
            <w:shd w:val="clear" w:color="auto" w:fill="auto"/>
            <w:noWrap/>
            <w:vAlign w:val="center"/>
            <w:hideMark/>
          </w:tcPr>
          <w:p w14:paraId="599D7E88" w14:textId="77777777" w:rsidR="00AA0378" w:rsidRPr="00AA0378" w:rsidRDefault="00AA0378" w:rsidP="00AA0378">
            <w:pPr>
              <w:rPr>
                <w:rFonts w:ascii="Arial" w:hAnsi="Arial" w:cs="Arial"/>
                <w:color w:val="auto"/>
                <w:sz w:val="16"/>
                <w:szCs w:val="16"/>
              </w:rPr>
            </w:pPr>
            <w:r w:rsidRPr="00AA0378">
              <w:rPr>
                <w:rFonts w:ascii="Arial" w:hAnsi="Arial" w:cs="Arial"/>
                <w:color w:val="auto"/>
                <w:sz w:val="16"/>
                <w:szCs w:val="16"/>
              </w:rPr>
              <w:t>Terrenos</w:t>
            </w:r>
          </w:p>
        </w:tc>
        <w:tc>
          <w:tcPr>
            <w:tcW w:w="1743" w:type="dxa"/>
            <w:tcBorders>
              <w:top w:val="nil"/>
              <w:left w:val="nil"/>
              <w:bottom w:val="single" w:sz="8" w:space="0" w:color="auto"/>
              <w:right w:val="single" w:sz="8" w:space="0" w:color="auto"/>
            </w:tcBorders>
            <w:shd w:val="clear" w:color="auto" w:fill="auto"/>
            <w:noWrap/>
            <w:vAlign w:val="center"/>
            <w:hideMark/>
          </w:tcPr>
          <w:p w14:paraId="0A0C1E05" w14:textId="77777777" w:rsidR="00AA0378" w:rsidRPr="00AA0378" w:rsidRDefault="00AA0378" w:rsidP="00AA0378">
            <w:pPr>
              <w:jc w:val="right"/>
              <w:rPr>
                <w:rFonts w:ascii="Arial" w:hAnsi="Arial" w:cs="Arial"/>
                <w:color w:val="auto"/>
                <w:sz w:val="16"/>
                <w:szCs w:val="16"/>
              </w:rPr>
            </w:pPr>
            <w:r w:rsidRPr="00AA0378">
              <w:rPr>
                <w:rFonts w:ascii="Arial" w:hAnsi="Arial" w:cs="Arial"/>
                <w:color w:val="auto"/>
                <w:sz w:val="16"/>
                <w:szCs w:val="16"/>
              </w:rPr>
              <w:t xml:space="preserve">           23.358.388,09 </w:t>
            </w:r>
          </w:p>
        </w:tc>
        <w:tc>
          <w:tcPr>
            <w:tcW w:w="1349" w:type="dxa"/>
            <w:tcBorders>
              <w:top w:val="nil"/>
              <w:left w:val="nil"/>
              <w:bottom w:val="single" w:sz="8" w:space="0" w:color="auto"/>
              <w:right w:val="single" w:sz="8" w:space="0" w:color="auto"/>
            </w:tcBorders>
            <w:shd w:val="clear" w:color="auto" w:fill="auto"/>
            <w:noWrap/>
            <w:vAlign w:val="center"/>
            <w:hideMark/>
          </w:tcPr>
          <w:p w14:paraId="0DE86DE7" w14:textId="77777777" w:rsidR="00AA0378" w:rsidRPr="00AA0378" w:rsidRDefault="00AA0378" w:rsidP="00AA0378">
            <w:pPr>
              <w:jc w:val="center"/>
              <w:rPr>
                <w:rFonts w:ascii="Arial" w:hAnsi="Arial" w:cs="Arial"/>
                <w:color w:val="auto"/>
                <w:sz w:val="16"/>
                <w:szCs w:val="16"/>
              </w:rPr>
            </w:pPr>
            <w:r w:rsidRPr="00AA0378">
              <w:rPr>
                <w:rFonts w:ascii="Arial" w:hAnsi="Arial" w:cs="Arial"/>
                <w:color w:val="auto"/>
                <w:sz w:val="16"/>
                <w:szCs w:val="16"/>
              </w:rPr>
              <w:t xml:space="preserve">0,00 </w:t>
            </w:r>
          </w:p>
        </w:tc>
        <w:tc>
          <w:tcPr>
            <w:tcW w:w="1449" w:type="dxa"/>
            <w:tcBorders>
              <w:top w:val="nil"/>
              <w:left w:val="nil"/>
              <w:bottom w:val="single" w:sz="8" w:space="0" w:color="auto"/>
              <w:right w:val="single" w:sz="8" w:space="0" w:color="auto"/>
            </w:tcBorders>
            <w:shd w:val="clear" w:color="auto" w:fill="auto"/>
            <w:noWrap/>
            <w:vAlign w:val="center"/>
            <w:hideMark/>
          </w:tcPr>
          <w:p w14:paraId="28CCE05B" w14:textId="77777777" w:rsidR="00AA0378" w:rsidRPr="00AA0378" w:rsidRDefault="00AA0378" w:rsidP="00AA0378">
            <w:pPr>
              <w:jc w:val="center"/>
              <w:rPr>
                <w:rFonts w:ascii="Arial" w:hAnsi="Arial" w:cs="Arial"/>
                <w:color w:val="auto"/>
                <w:sz w:val="16"/>
                <w:szCs w:val="16"/>
              </w:rPr>
            </w:pPr>
            <w:r w:rsidRPr="00AA0378">
              <w:rPr>
                <w:rFonts w:ascii="Arial" w:hAnsi="Arial" w:cs="Arial"/>
                <w:color w:val="auto"/>
                <w:sz w:val="16"/>
                <w:szCs w:val="16"/>
              </w:rPr>
              <w:t xml:space="preserve">                           -   </w:t>
            </w:r>
          </w:p>
        </w:tc>
        <w:tc>
          <w:tcPr>
            <w:tcW w:w="1444" w:type="dxa"/>
            <w:tcBorders>
              <w:top w:val="nil"/>
              <w:left w:val="nil"/>
              <w:bottom w:val="single" w:sz="8" w:space="0" w:color="auto"/>
              <w:right w:val="single" w:sz="8" w:space="0" w:color="auto"/>
            </w:tcBorders>
            <w:shd w:val="clear" w:color="auto" w:fill="auto"/>
            <w:noWrap/>
            <w:vAlign w:val="center"/>
            <w:hideMark/>
          </w:tcPr>
          <w:p w14:paraId="56C7C7B1" w14:textId="77777777" w:rsidR="00AA0378" w:rsidRPr="00AA0378" w:rsidRDefault="00AA0378" w:rsidP="00AA0378">
            <w:pPr>
              <w:jc w:val="right"/>
              <w:rPr>
                <w:rFonts w:ascii="Arial" w:hAnsi="Arial" w:cs="Arial"/>
                <w:color w:val="auto"/>
                <w:sz w:val="16"/>
                <w:szCs w:val="16"/>
              </w:rPr>
            </w:pPr>
            <w:r w:rsidRPr="00AA0378">
              <w:rPr>
                <w:rFonts w:ascii="Arial" w:hAnsi="Arial" w:cs="Arial"/>
                <w:color w:val="auto"/>
                <w:sz w:val="16"/>
                <w:szCs w:val="16"/>
              </w:rPr>
              <w:t xml:space="preserve">23.358.388,09 </w:t>
            </w:r>
          </w:p>
        </w:tc>
        <w:tc>
          <w:tcPr>
            <w:tcW w:w="1434" w:type="dxa"/>
            <w:tcBorders>
              <w:top w:val="nil"/>
              <w:left w:val="nil"/>
              <w:bottom w:val="single" w:sz="8" w:space="0" w:color="auto"/>
              <w:right w:val="single" w:sz="8" w:space="0" w:color="auto"/>
            </w:tcBorders>
            <w:shd w:val="clear" w:color="auto" w:fill="auto"/>
            <w:noWrap/>
            <w:vAlign w:val="center"/>
            <w:hideMark/>
          </w:tcPr>
          <w:p w14:paraId="4944B9D3" w14:textId="77777777" w:rsidR="00AA0378" w:rsidRPr="00AA0378" w:rsidRDefault="00AA0378" w:rsidP="00AA0378">
            <w:pPr>
              <w:jc w:val="right"/>
              <w:rPr>
                <w:rFonts w:ascii="Arial" w:hAnsi="Arial" w:cs="Arial"/>
                <w:color w:val="auto"/>
                <w:sz w:val="16"/>
                <w:szCs w:val="16"/>
              </w:rPr>
            </w:pPr>
            <w:r w:rsidRPr="00AA0378">
              <w:rPr>
                <w:rFonts w:ascii="Arial" w:hAnsi="Arial" w:cs="Arial"/>
                <w:color w:val="auto"/>
                <w:sz w:val="16"/>
                <w:szCs w:val="16"/>
              </w:rPr>
              <w:t xml:space="preserve">23.358.388,09 </w:t>
            </w:r>
          </w:p>
        </w:tc>
        <w:tc>
          <w:tcPr>
            <w:tcW w:w="905" w:type="dxa"/>
            <w:tcBorders>
              <w:top w:val="nil"/>
              <w:left w:val="nil"/>
              <w:bottom w:val="single" w:sz="8" w:space="0" w:color="auto"/>
              <w:right w:val="single" w:sz="8" w:space="0" w:color="auto"/>
            </w:tcBorders>
            <w:shd w:val="clear" w:color="auto" w:fill="auto"/>
            <w:vAlign w:val="center"/>
            <w:hideMark/>
          </w:tcPr>
          <w:p w14:paraId="6C99BC66" w14:textId="77777777" w:rsidR="00AA0378" w:rsidRPr="00AA0378" w:rsidRDefault="00AA0378" w:rsidP="00AA0378">
            <w:pPr>
              <w:jc w:val="center"/>
              <w:rPr>
                <w:rFonts w:ascii="Arial" w:hAnsi="Arial" w:cs="Arial"/>
                <w:color w:val="auto"/>
                <w:sz w:val="16"/>
                <w:szCs w:val="16"/>
              </w:rPr>
            </w:pPr>
            <w:r w:rsidRPr="00AA0378">
              <w:rPr>
                <w:rFonts w:ascii="Arial" w:hAnsi="Arial" w:cs="Arial"/>
                <w:color w:val="auto"/>
                <w:sz w:val="16"/>
                <w:szCs w:val="16"/>
              </w:rPr>
              <w:t>-</w:t>
            </w:r>
          </w:p>
        </w:tc>
      </w:tr>
      <w:tr w:rsidR="00AA0378" w:rsidRPr="00AA0378" w14:paraId="38340C31" w14:textId="77777777" w:rsidTr="00D51DE5">
        <w:trPr>
          <w:trHeight w:val="309"/>
        </w:trPr>
        <w:tc>
          <w:tcPr>
            <w:tcW w:w="1510" w:type="dxa"/>
            <w:tcBorders>
              <w:top w:val="nil"/>
              <w:left w:val="single" w:sz="8" w:space="0" w:color="auto"/>
              <w:bottom w:val="single" w:sz="8" w:space="0" w:color="auto"/>
              <w:right w:val="single" w:sz="8" w:space="0" w:color="auto"/>
            </w:tcBorders>
            <w:shd w:val="clear" w:color="auto" w:fill="auto"/>
            <w:noWrap/>
            <w:vAlign w:val="center"/>
            <w:hideMark/>
          </w:tcPr>
          <w:p w14:paraId="2F521B1F" w14:textId="77777777" w:rsidR="00AA0378" w:rsidRPr="00AA0378" w:rsidRDefault="00AA0378" w:rsidP="00AA0378">
            <w:pPr>
              <w:rPr>
                <w:rFonts w:ascii="Arial" w:hAnsi="Arial" w:cs="Arial"/>
                <w:color w:val="auto"/>
                <w:sz w:val="16"/>
                <w:szCs w:val="16"/>
              </w:rPr>
            </w:pPr>
            <w:proofErr w:type="spellStart"/>
            <w:r w:rsidRPr="00AA0378">
              <w:rPr>
                <w:rFonts w:ascii="Arial" w:hAnsi="Arial" w:cs="Arial"/>
                <w:color w:val="auto"/>
                <w:sz w:val="16"/>
                <w:szCs w:val="16"/>
              </w:rPr>
              <w:t>Móv</w:t>
            </w:r>
            <w:proofErr w:type="spellEnd"/>
            <w:r w:rsidRPr="00AA0378">
              <w:rPr>
                <w:rFonts w:ascii="Arial" w:hAnsi="Arial" w:cs="Arial"/>
                <w:color w:val="auto"/>
                <w:sz w:val="16"/>
                <w:szCs w:val="16"/>
              </w:rPr>
              <w:t>. e Utensílios</w:t>
            </w:r>
          </w:p>
        </w:tc>
        <w:tc>
          <w:tcPr>
            <w:tcW w:w="1743" w:type="dxa"/>
            <w:tcBorders>
              <w:top w:val="nil"/>
              <w:left w:val="nil"/>
              <w:bottom w:val="single" w:sz="8" w:space="0" w:color="auto"/>
              <w:right w:val="single" w:sz="8" w:space="0" w:color="auto"/>
            </w:tcBorders>
            <w:shd w:val="clear" w:color="auto" w:fill="auto"/>
            <w:noWrap/>
            <w:vAlign w:val="center"/>
            <w:hideMark/>
          </w:tcPr>
          <w:p w14:paraId="7BE74747" w14:textId="77777777" w:rsidR="00AA0378" w:rsidRPr="00AA0378" w:rsidRDefault="00AA0378" w:rsidP="00AA0378">
            <w:pPr>
              <w:jc w:val="right"/>
              <w:rPr>
                <w:rFonts w:ascii="Arial" w:hAnsi="Arial" w:cs="Arial"/>
                <w:color w:val="auto"/>
                <w:sz w:val="16"/>
                <w:szCs w:val="16"/>
              </w:rPr>
            </w:pPr>
            <w:r w:rsidRPr="00AA0378">
              <w:rPr>
                <w:rFonts w:ascii="Arial" w:hAnsi="Arial" w:cs="Arial"/>
                <w:color w:val="auto"/>
                <w:sz w:val="16"/>
                <w:szCs w:val="16"/>
              </w:rPr>
              <w:t xml:space="preserve">            3.552.373,01 </w:t>
            </w:r>
          </w:p>
        </w:tc>
        <w:tc>
          <w:tcPr>
            <w:tcW w:w="1349" w:type="dxa"/>
            <w:tcBorders>
              <w:top w:val="nil"/>
              <w:left w:val="nil"/>
              <w:bottom w:val="single" w:sz="8" w:space="0" w:color="auto"/>
              <w:right w:val="single" w:sz="8" w:space="0" w:color="auto"/>
            </w:tcBorders>
            <w:shd w:val="clear" w:color="auto" w:fill="auto"/>
            <w:noWrap/>
            <w:vAlign w:val="center"/>
            <w:hideMark/>
          </w:tcPr>
          <w:p w14:paraId="72A678E2" w14:textId="77777777" w:rsidR="00AA0378" w:rsidRPr="00AA0378" w:rsidRDefault="00AA0378" w:rsidP="00AA0378">
            <w:pPr>
              <w:jc w:val="right"/>
              <w:rPr>
                <w:rFonts w:ascii="Arial" w:hAnsi="Arial" w:cs="Arial"/>
                <w:color w:val="auto"/>
                <w:sz w:val="16"/>
                <w:szCs w:val="16"/>
              </w:rPr>
            </w:pPr>
            <w:r w:rsidRPr="00AA0378">
              <w:rPr>
                <w:rFonts w:ascii="Arial" w:hAnsi="Arial" w:cs="Arial"/>
                <w:color w:val="auto"/>
                <w:sz w:val="16"/>
                <w:szCs w:val="16"/>
              </w:rPr>
              <w:t xml:space="preserve">-2.568.418,04 </w:t>
            </w:r>
          </w:p>
        </w:tc>
        <w:tc>
          <w:tcPr>
            <w:tcW w:w="1449" w:type="dxa"/>
            <w:tcBorders>
              <w:top w:val="nil"/>
              <w:left w:val="nil"/>
              <w:bottom w:val="single" w:sz="8" w:space="0" w:color="auto"/>
              <w:right w:val="single" w:sz="8" w:space="0" w:color="auto"/>
            </w:tcBorders>
            <w:shd w:val="clear" w:color="auto" w:fill="auto"/>
            <w:noWrap/>
            <w:vAlign w:val="center"/>
            <w:hideMark/>
          </w:tcPr>
          <w:p w14:paraId="77786D4F" w14:textId="77777777" w:rsidR="00AA0378" w:rsidRPr="00AA0378" w:rsidRDefault="00AA0378" w:rsidP="00AA0378">
            <w:pPr>
              <w:jc w:val="right"/>
              <w:rPr>
                <w:rFonts w:ascii="Arial" w:hAnsi="Arial" w:cs="Arial"/>
                <w:color w:val="auto"/>
                <w:sz w:val="16"/>
                <w:szCs w:val="16"/>
              </w:rPr>
            </w:pPr>
            <w:r w:rsidRPr="00AA0378">
              <w:rPr>
                <w:rFonts w:ascii="Arial" w:hAnsi="Arial" w:cs="Arial"/>
                <w:color w:val="auto"/>
                <w:sz w:val="16"/>
                <w:szCs w:val="16"/>
              </w:rPr>
              <w:t xml:space="preserve">-55.289,05 </w:t>
            </w:r>
          </w:p>
        </w:tc>
        <w:tc>
          <w:tcPr>
            <w:tcW w:w="1444" w:type="dxa"/>
            <w:tcBorders>
              <w:top w:val="nil"/>
              <w:left w:val="nil"/>
              <w:bottom w:val="single" w:sz="8" w:space="0" w:color="auto"/>
              <w:right w:val="single" w:sz="8" w:space="0" w:color="auto"/>
            </w:tcBorders>
            <w:shd w:val="clear" w:color="auto" w:fill="auto"/>
            <w:noWrap/>
            <w:vAlign w:val="center"/>
            <w:hideMark/>
          </w:tcPr>
          <w:p w14:paraId="62066F9A" w14:textId="77777777" w:rsidR="00AA0378" w:rsidRPr="00AA0378" w:rsidRDefault="00AA0378" w:rsidP="00AA0378">
            <w:pPr>
              <w:jc w:val="right"/>
              <w:rPr>
                <w:rFonts w:ascii="Arial" w:hAnsi="Arial" w:cs="Arial"/>
                <w:color w:val="auto"/>
                <w:sz w:val="16"/>
                <w:szCs w:val="16"/>
              </w:rPr>
            </w:pPr>
            <w:r w:rsidRPr="00AA0378">
              <w:rPr>
                <w:rFonts w:ascii="Arial" w:hAnsi="Arial" w:cs="Arial"/>
                <w:color w:val="auto"/>
                <w:sz w:val="16"/>
                <w:szCs w:val="16"/>
              </w:rPr>
              <w:t xml:space="preserve">928.665,92 </w:t>
            </w:r>
          </w:p>
        </w:tc>
        <w:tc>
          <w:tcPr>
            <w:tcW w:w="1434" w:type="dxa"/>
            <w:tcBorders>
              <w:top w:val="nil"/>
              <w:left w:val="nil"/>
              <w:bottom w:val="single" w:sz="8" w:space="0" w:color="auto"/>
              <w:right w:val="single" w:sz="8" w:space="0" w:color="auto"/>
            </w:tcBorders>
            <w:shd w:val="clear" w:color="auto" w:fill="auto"/>
            <w:noWrap/>
            <w:vAlign w:val="center"/>
            <w:hideMark/>
          </w:tcPr>
          <w:p w14:paraId="2BF4432F" w14:textId="77777777" w:rsidR="00AA0378" w:rsidRPr="00AA0378" w:rsidRDefault="00AA0378" w:rsidP="00AA0378">
            <w:pPr>
              <w:jc w:val="right"/>
              <w:rPr>
                <w:rFonts w:ascii="Arial" w:hAnsi="Arial" w:cs="Arial"/>
                <w:color w:val="auto"/>
                <w:sz w:val="16"/>
                <w:szCs w:val="16"/>
              </w:rPr>
            </w:pPr>
            <w:r w:rsidRPr="00AA0378">
              <w:rPr>
                <w:rFonts w:ascii="Arial" w:hAnsi="Arial" w:cs="Arial"/>
                <w:color w:val="auto"/>
                <w:sz w:val="16"/>
                <w:szCs w:val="16"/>
              </w:rPr>
              <w:t xml:space="preserve">1.181.231,24 </w:t>
            </w:r>
          </w:p>
        </w:tc>
        <w:tc>
          <w:tcPr>
            <w:tcW w:w="905" w:type="dxa"/>
            <w:tcBorders>
              <w:top w:val="nil"/>
              <w:left w:val="nil"/>
              <w:bottom w:val="single" w:sz="8" w:space="0" w:color="auto"/>
              <w:right w:val="single" w:sz="8" w:space="0" w:color="auto"/>
            </w:tcBorders>
            <w:shd w:val="clear" w:color="auto" w:fill="auto"/>
            <w:vAlign w:val="center"/>
            <w:hideMark/>
          </w:tcPr>
          <w:p w14:paraId="54C22C8D" w14:textId="77777777" w:rsidR="00AA0378" w:rsidRPr="00AA0378" w:rsidRDefault="00AA0378" w:rsidP="00AA0378">
            <w:pPr>
              <w:jc w:val="center"/>
              <w:rPr>
                <w:rFonts w:ascii="Arial" w:hAnsi="Arial" w:cs="Arial"/>
                <w:color w:val="auto"/>
                <w:sz w:val="16"/>
                <w:szCs w:val="16"/>
              </w:rPr>
            </w:pPr>
            <w:r w:rsidRPr="00AA0378">
              <w:rPr>
                <w:rFonts w:ascii="Arial" w:hAnsi="Arial" w:cs="Arial"/>
                <w:color w:val="auto"/>
                <w:sz w:val="16"/>
                <w:szCs w:val="16"/>
              </w:rPr>
              <w:t>10%</w:t>
            </w:r>
          </w:p>
        </w:tc>
      </w:tr>
      <w:tr w:rsidR="00AA0378" w:rsidRPr="00AA0378" w14:paraId="57557736" w14:textId="77777777" w:rsidTr="00D51DE5">
        <w:trPr>
          <w:trHeight w:val="309"/>
        </w:trPr>
        <w:tc>
          <w:tcPr>
            <w:tcW w:w="1510" w:type="dxa"/>
            <w:tcBorders>
              <w:top w:val="nil"/>
              <w:left w:val="single" w:sz="8" w:space="0" w:color="auto"/>
              <w:bottom w:val="single" w:sz="8" w:space="0" w:color="auto"/>
              <w:right w:val="single" w:sz="8" w:space="0" w:color="auto"/>
            </w:tcBorders>
            <w:shd w:val="clear" w:color="auto" w:fill="auto"/>
            <w:noWrap/>
            <w:vAlign w:val="center"/>
            <w:hideMark/>
          </w:tcPr>
          <w:p w14:paraId="3FC48E04" w14:textId="77777777" w:rsidR="00AA0378" w:rsidRPr="00AA0378" w:rsidRDefault="00AA0378" w:rsidP="00AA0378">
            <w:pPr>
              <w:rPr>
                <w:rFonts w:ascii="Arial" w:hAnsi="Arial" w:cs="Arial"/>
                <w:color w:val="auto"/>
                <w:sz w:val="16"/>
                <w:szCs w:val="16"/>
              </w:rPr>
            </w:pPr>
            <w:r w:rsidRPr="00AA0378">
              <w:rPr>
                <w:rFonts w:ascii="Arial" w:hAnsi="Arial" w:cs="Arial"/>
                <w:color w:val="auto"/>
                <w:sz w:val="16"/>
                <w:szCs w:val="16"/>
              </w:rPr>
              <w:t>Ed. Dependências</w:t>
            </w:r>
          </w:p>
        </w:tc>
        <w:tc>
          <w:tcPr>
            <w:tcW w:w="1743" w:type="dxa"/>
            <w:tcBorders>
              <w:top w:val="nil"/>
              <w:left w:val="nil"/>
              <w:bottom w:val="single" w:sz="8" w:space="0" w:color="auto"/>
              <w:right w:val="single" w:sz="8" w:space="0" w:color="auto"/>
            </w:tcBorders>
            <w:shd w:val="clear" w:color="auto" w:fill="auto"/>
            <w:noWrap/>
            <w:vAlign w:val="center"/>
            <w:hideMark/>
          </w:tcPr>
          <w:p w14:paraId="7288FD9A" w14:textId="77777777" w:rsidR="00AA0378" w:rsidRPr="00AA0378" w:rsidRDefault="00AA0378" w:rsidP="00AA0378">
            <w:pPr>
              <w:jc w:val="right"/>
              <w:rPr>
                <w:rFonts w:ascii="Arial" w:hAnsi="Arial" w:cs="Arial"/>
                <w:color w:val="auto"/>
                <w:sz w:val="16"/>
                <w:szCs w:val="16"/>
              </w:rPr>
            </w:pPr>
            <w:r w:rsidRPr="00AA0378">
              <w:rPr>
                <w:rFonts w:ascii="Arial" w:hAnsi="Arial" w:cs="Arial"/>
                <w:color w:val="auto"/>
                <w:sz w:val="16"/>
                <w:szCs w:val="16"/>
              </w:rPr>
              <w:t xml:space="preserve">      1.384.093.784,77 </w:t>
            </w:r>
          </w:p>
        </w:tc>
        <w:tc>
          <w:tcPr>
            <w:tcW w:w="1349" w:type="dxa"/>
            <w:tcBorders>
              <w:top w:val="nil"/>
              <w:left w:val="nil"/>
              <w:bottom w:val="single" w:sz="8" w:space="0" w:color="auto"/>
              <w:right w:val="single" w:sz="8" w:space="0" w:color="auto"/>
            </w:tcBorders>
            <w:shd w:val="clear" w:color="auto" w:fill="auto"/>
            <w:noWrap/>
            <w:vAlign w:val="center"/>
            <w:hideMark/>
          </w:tcPr>
          <w:p w14:paraId="0C75E819" w14:textId="77777777" w:rsidR="00AA0378" w:rsidRPr="00AA0378" w:rsidRDefault="00AA0378" w:rsidP="00AA0378">
            <w:pPr>
              <w:jc w:val="right"/>
              <w:rPr>
                <w:rFonts w:ascii="Arial" w:hAnsi="Arial" w:cs="Arial"/>
                <w:color w:val="auto"/>
                <w:sz w:val="16"/>
                <w:szCs w:val="16"/>
              </w:rPr>
            </w:pPr>
            <w:r w:rsidRPr="00AA0378">
              <w:rPr>
                <w:rFonts w:ascii="Arial" w:hAnsi="Arial" w:cs="Arial"/>
                <w:color w:val="auto"/>
                <w:sz w:val="16"/>
                <w:szCs w:val="16"/>
              </w:rPr>
              <w:t xml:space="preserve">-377.280.283,48 </w:t>
            </w:r>
          </w:p>
        </w:tc>
        <w:tc>
          <w:tcPr>
            <w:tcW w:w="1449" w:type="dxa"/>
            <w:tcBorders>
              <w:top w:val="nil"/>
              <w:left w:val="nil"/>
              <w:bottom w:val="single" w:sz="8" w:space="0" w:color="auto"/>
              <w:right w:val="single" w:sz="8" w:space="0" w:color="auto"/>
            </w:tcBorders>
            <w:shd w:val="clear" w:color="auto" w:fill="auto"/>
            <w:noWrap/>
            <w:vAlign w:val="center"/>
            <w:hideMark/>
          </w:tcPr>
          <w:p w14:paraId="2255B0F8" w14:textId="77777777" w:rsidR="00AA0378" w:rsidRPr="00AA0378" w:rsidRDefault="00AA0378" w:rsidP="00AA0378">
            <w:pPr>
              <w:jc w:val="right"/>
              <w:rPr>
                <w:rFonts w:ascii="Arial" w:hAnsi="Arial" w:cs="Arial"/>
                <w:color w:val="auto"/>
                <w:sz w:val="16"/>
                <w:szCs w:val="16"/>
              </w:rPr>
            </w:pPr>
            <w:r w:rsidRPr="00AA0378">
              <w:rPr>
                <w:rFonts w:ascii="Arial" w:hAnsi="Arial" w:cs="Arial"/>
                <w:color w:val="auto"/>
                <w:sz w:val="16"/>
                <w:szCs w:val="16"/>
              </w:rPr>
              <w:t xml:space="preserve">-2.524,13 </w:t>
            </w:r>
          </w:p>
        </w:tc>
        <w:tc>
          <w:tcPr>
            <w:tcW w:w="1444" w:type="dxa"/>
            <w:tcBorders>
              <w:top w:val="nil"/>
              <w:left w:val="nil"/>
              <w:bottom w:val="single" w:sz="8" w:space="0" w:color="auto"/>
              <w:right w:val="single" w:sz="8" w:space="0" w:color="auto"/>
            </w:tcBorders>
            <w:shd w:val="clear" w:color="auto" w:fill="auto"/>
            <w:noWrap/>
            <w:vAlign w:val="center"/>
            <w:hideMark/>
          </w:tcPr>
          <w:p w14:paraId="4C72E22D" w14:textId="77777777" w:rsidR="00AA0378" w:rsidRPr="00AA0378" w:rsidRDefault="00AA0378" w:rsidP="00AA0378">
            <w:pPr>
              <w:jc w:val="right"/>
              <w:rPr>
                <w:rFonts w:ascii="Arial" w:hAnsi="Arial" w:cs="Arial"/>
                <w:color w:val="auto"/>
                <w:sz w:val="16"/>
                <w:szCs w:val="16"/>
              </w:rPr>
            </w:pPr>
            <w:r w:rsidRPr="00AA0378">
              <w:rPr>
                <w:rFonts w:ascii="Arial" w:hAnsi="Arial" w:cs="Arial"/>
                <w:color w:val="auto"/>
                <w:sz w:val="16"/>
                <w:szCs w:val="16"/>
              </w:rPr>
              <w:t xml:space="preserve">1.006.810.977,16 </w:t>
            </w:r>
          </w:p>
        </w:tc>
        <w:tc>
          <w:tcPr>
            <w:tcW w:w="1434" w:type="dxa"/>
            <w:tcBorders>
              <w:top w:val="nil"/>
              <w:left w:val="nil"/>
              <w:bottom w:val="single" w:sz="8" w:space="0" w:color="auto"/>
              <w:right w:val="single" w:sz="8" w:space="0" w:color="auto"/>
            </w:tcBorders>
            <w:shd w:val="clear" w:color="auto" w:fill="auto"/>
            <w:noWrap/>
            <w:vAlign w:val="center"/>
            <w:hideMark/>
          </w:tcPr>
          <w:p w14:paraId="6E5BA825" w14:textId="77777777" w:rsidR="00AA0378" w:rsidRPr="00AA0378" w:rsidRDefault="00AA0378" w:rsidP="00AA0378">
            <w:pPr>
              <w:jc w:val="right"/>
              <w:rPr>
                <w:rFonts w:ascii="Arial" w:hAnsi="Arial" w:cs="Arial"/>
                <w:color w:val="auto"/>
                <w:sz w:val="16"/>
                <w:szCs w:val="16"/>
              </w:rPr>
            </w:pPr>
            <w:r w:rsidRPr="00AA0378">
              <w:rPr>
                <w:rFonts w:ascii="Arial" w:hAnsi="Arial" w:cs="Arial"/>
                <w:color w:val="auto"/>
                <w:sz w:val="16"/>
                <w:szCs w:val="16"/>
              </w:rPr>
              <w:t xml:space="preserve">1.046.164.281,17 </w:t>
            </w:r>
          </w:p>
        </w:tc>
        <w:tc>
          <w:tcPr>
            <w:tcW w:w="905" w:type="dxa"/>
            <w:tcBorders>
              <w:top w:val="nil"/>
              <w:left w:val="nil"/>
              <w:bottom w:val="single" w:sz="8" w:space="0" w:color="auto"/>
              <w:right w:val="single" w:sz="8" w:space="0" w:color="auto"/>
            </w:tcBorders>
            <w:shd w:val="clear" w:color="auto" w:fill="auto"/>
            <w:vAlign w:val="center"/>
            <w:hideMark/>
          </w:tcPr>
          <w:p w14:paraId="4D4E7E70" w14:textId="77777777" w:rsidR="00AA0378" w:rsidRPr="00AA0378" w:rsidRDefault="00AA0378" w:rsidP="00AA0378">
            <w:pPr>
              <w:jc w:val="center"/>
              <w:rPr>
                <w:rFonts w:ascii="Arial" w:hAnsi="Arial" w:cs="Arial"/>
                <w:color w:val="auto"/>
                <w:sz w:val="16"/>
                <w:szCs w:val="16"/>
              </w:rPr>
            </w:pPr>
            <w:r w:rsidRPr="00AA0378">
              <w:rPr>
                <w:rFonts w:ascii="Arial" w:hAnsi="Arial" w:cs="Arial"/>
                <w:color w:val="auto"/>
                <w:sz w:val="16"/>
                <w:szCs w:val="16"/>
              </w:rPr>
              <w:t>4%</w:t>
            </w:r>
          </w:p>
        </w:tc>
      </w:tr>
      <w:tr w:rsidR="00AA0378" w:rsidRPr="00AA0378" w14:paraId="420259B4" w14:textId="77777777" w:rsidTr="00D51DE5">
        <w:trPr>
          <w:trHeight w:val="309"/>
        </w:trPr>
        <w:tc>
          <w:tcPr>
            <w:tcW w:w="1510" w:type="dxa"/>
            <w:tcBorders>
              <w:top w:val="nil"/>
              <w:left w:val="single" w:sz="8" w:space="0" w:color="auto"/>
              <w:bottom w:val="single" w:sz="8" w:space="0" w:color="auto"/>
              <w:right w:val="single" w:sz="8" w:space="0" w:color="auto"/>
            </w:tcBorders>
            <w:shd w:val="clear" w:color="auto" w:fill="auto"/>
            <w:noWrap/>
            <w:vAlign w:val="center"/>
            <w:hideMark/>
          </w:tcPr>
          <w:p w14:paraId="04CB3B5F" w14:textId="77777777" w:rsidR="00AA0378" w:rsidRPr="00AA0378" w:rsidRDefault="00AA0378" w:rsidP="00AA0378">
            <w:pPr>
              <w:rPr>
                <w:rFonts w:ascii="Arial" w:hAnsi="Arial" w:cs="Arial"/>
                <w:color w:val="auto"/>
                <w:sz w:val="16"/>
                <w:szCs w:val="16"/>
              </w:rPr>
            </w:pPr>
            <w:proofErr w:type="spellStart"/>
            <w:r w:rsidRPr="00AA0378">
              <w:rPr>
                <w:rFonts w:ascii="Arial" w:hAnsi="Arial" w:cs="Arial"/>
                <w:color w:val="auto"/>
                <w:sz w:val="16"/>
                <w:szCs w:val="16"/>
              </w:rPr>
              <w:t>Veíc</w:t>
            </w:r>
            <w:proofErr w:type="spellEnd"/>
            <w:r w:rsidRPr="00AA0378">
              <w:rPr>
                <w:rFonts w:ascii="Arial" w:hAnsi="Arial" w:cs="Arial"/>
                <w:color w:val="auto"/>
                <w:sz w:val="16"/>
                <w:szCs w:val="16"/>
              </w:rPr>
              <w:t>. Rodoviários</w:t>
            </w:r>
          </w:p>
        </w:tc>
        <w:tc>
          <w:tcPr>
            <w:tcW w:w="1743" w:type="dxa"/>
            <w:tcBorders>
              <w:top w:val="nil"/>
              <w:left w:val="nil"/>
              <w:bottom w:val="single" w:sz="8" w:space="0" w:color="auto"/>
              <w:right w:val="single" w:sz="8" w:space="0" w:color="auto"/>
            </w:tcBorders>
            <w:shd w:val="clear" w:color="auto" w:fill="auto"/>
            <w:noWrap/>
            <w:vAlign w:val="center"/>
            <w:hideMark/>
          </w:tcPr>
          <w:p w14:paraId="03B15C72" w14:textId="77777777" w:rsidR="00AA0378" w:rsidRPr="00AA0378" w:rsidRDefault="00AA0378" w:rsidP="00AA0378">
            <w:pPr>
              <w:jc w:val="right"/>
              <w:rPr>
                <w:rFonts w:ascii="Arial" w:hAnsi="Arial" w:cs="Arial"/>
                <w:color w:val="auto"/>
                <w:sz w:val="16"/>
                <w:szCs w:val="16"/>
              </w:rPr>
            </w:pPr>
            <w:r w:rsidRPr="00AA0378">
              <w:rPr>
                <w:rFonts w:ascii="Arial" w:hAnsi="Arial" w:cs="Arial"/>
                <w:color w:val="auto"/>
                <w:sz w:val="16"/>
                <w:szCs w:val="16"/>
              </w:rPr>
              <w:t xml:space="preserve">            1.790.314,72 </w:t>
            </w:r>
          </w:p>
        </w:tc>
        <w:tc>
          <w:tcPr>
            <w:tcW w:w="1349" w:type="dxa"/>
            <w:tcBorders>
              <w:top w:val="nil"/>
              <w:left w:val="nil"/>
              <w:bottom w:val="single" w:sz="8" w:space="0" w:color="auto"/>
              <w:right w:val="single" w:sz="8" w:space="0" w:color="auto"/>
            </w:tcBorders>
            <w:shd w:val="clear" w:color="auto" w:fill="auto"/>
            <w:noWrap/>
            <w:vAlign w:val="center"/>
            <w:hideMark/>
          </w:tcPr>
          <w:p w14:paraId="463425FB" w14:textId="77777777" w:rsidR="00AA0378" w:rsidRPr="00AA0378" w:rsidRDefault="00AA0378" w:rsidP="00AA0378">
            <w:pPr>
              <w:jc w:val="right"/>
              <w:rPr>
                <w:rFonts w:ascii="Arial" w:hAnsi="Arial" w:cs="Arial"/>
                <w:color w:val="auto"/>
                <w:sz w:val="16"/>
                <w:szCs w:val="16"/>
              </w:rPr>
            </w:pPr>
            <w:r w:rsidRPr="00AA0378">
              <w:rPr>
                <w:rFonts w:ascii="Arial" w:hAnsi="Arial" w:cs="Arial"/>
                <w:color w:val="auto"/>
                <w:sz w:val="16"/>
                <w:szCs w:val="16"/>
              </w:rPr>
              <w:t xml:space="preserve">-1.537.712,73 </w:t>
            </w:r>
          </w:p>
        </w:tc>
        <w:tc>
          <w:tcPr>
            <w:tcW w:w="1449" w:type="dxa"/>
            <w:tcBorders>
              <w:top w:val="nil"/>
              <w:left w:val="nil"/>
              <w:bottom w:val="single" w:sz="8" w:space="0" w:color="auto"/>
              <w:right w:val="single" w:sz="8" w:space="0" w:color="auto"/>
            </w:tcBorders>
            <w:shd w:val="clear" w:color="auto" w:fill="auto"/>
            <w:noWrap/>
            <w:vAlign w:val="center"/>
            <w:hideMark/>
          </w:tcPr>
          <w:p w14:paraId="59A1DA3C" w14:textId="77777777" w:rsidR="00AA0378" w:rsidRPr="00AA0378" w:rsidRDefault="00AA0378" w:rsidP="00AA0378">
            <w:pPr>
              <w:jc w:val="right"/>
              <w:rPr>
                <w:rFonts w:ascii="Arial" w:hAnsi="Arial" w:cs="Arial"/>
                <w:color w:val="auto"/>
                <w:sz w:val="16"/>
                <w:szCs w:val="16"/>
              </w:rPr>
            </w:pPr>
            <w:r w:rsidRPr="00AA0378">
              <w:rPr>
                <w:rFonts w:ascii="Arial" w:hAnsi="Arial" w:cs="Arial"/>
                <w:color w:val="auto"/>
                <w:sz w:val="16"/>
                <w:szCs w:val="16"/>
              </w:rPr>
              <w:t xml:space="preserve">0,00 </w:t>
            </w:r>
          </w:p>
        </w:tc>
        <w:tc>
          <w:tcPr>
            <w:tcW w:w="1444" w:type="dxa"/>
            <w:tcBorders>
              <w:top w:val="nil"/>
              <w:left w:val="nil"/>
              <w:bottom w:val="single" w:sz="8" w:space="0" w:color="auto"/>
              <w:right w:val="single" w:sz="8" w:space="0" w:color="auto"/>
            </w:tcBorders>
            <w:shd w:val="clear" w:color="auto" w:fill="auto"/>
            <w:noWrap/>
            <w:vAlign w:val="center"/>
            <w:hideMark/>
          </w:tcPr>
          <w:p w14:paraId="313E17A6" w14:textId="77777777" w:rsidR="00AA0378" w:rsidRPr="00AA0378" w:rsidRDefault="00AA0378" w:rsidP="00AA0378">
            <w:pPr>
              <w:jc w:val="right"/>
              <w:rPr>
                <w:rFonts w:ascii="Arial" w:hAnsi="Arial" w:cs="Arial"/>
                <w:color w:val="auto"/>
                <w:sz w:val="16"/>
                <w:szCs w:val="16"/>
              </w:rPr>
            </w:pPr>
            <w:r w:rsidRPr="00AA0378">
              <w:rPr>
                <w:rFonts w:ascii="Arial" w:hAnsi="Arial" w:cs="Arial"/>
                <w:color w:val="auto"/>
                <w:sz w:val="16"/>
                <w:szCs w:val="16"/>
              </w:rPr>
              <w:t xml:space="preserve">252.601,99 </w:t>
            </w:r>
          </w:p>
        </w:tc>
        <w:tc>
          <w:tcPr>
            <w:tcW w:w="1434" w:type="dxa"/>
            <w:tcBorders>
              <w:top w:val="nil"/>
              <w:left w:val="nil"/>
              <w:bottom w:val="single" w:sz="8" w:space="0" w:color="auto"/>
              <w:right w:val="single" w:sz="8" w:space="0" w:color="auto"/>
            </w:tcBorders>
            <w:shd w:val="clear" w:color="auto" w:fill="auto"/>
            <w:noWrap/>
            <w:vAlign w:val="center"/>
            <w:hideMark/>
          </w:tcPr>
          <w:p w14:paraId="361E0BB4" w14:textId="77777777" w:rsidR="00AA0378" w:rsidRPr="00AA0378" w:rsidRDefault="00AA0378" w:rsidP="00AA0378">
            <w:pPr>
              <w:jc w:val="right"/>
              <w:rPr>
                <w:rFonts w:ascii="Arial" w:hAnsi="Arial" w:cs="Arial"/>
                <w:color w:val="auto"/>
                <w:sz w:val="16"/>
                <w:szCs w:val="16"/>
              </w:rPr>
            </w:pPr>
            <w:r w:rsidRPr="00AA0378">
              <w:rPr>
                <w:rFonts w:ascii="Arial" w:hAnsi="Arial" w:cs="Arial"/>
                <w:color w:val="auto"/>
                <w:sz w:val="16"/>
                <w:szCs w:val="16"/>
              </w:rPr>
              <w:t xml:space="preserve">374.158,27 </w:t>
            </w:r>
          </w:p>
        </w:tc>
        <w:tc>
          <w:tcPr>
            <w:tcW w:w="905" w:type="dxa"/>
            <w:tcBorders>
              <w:top w:val="nil"/>
              <w:left w:val="nil"/>
              <w:bottom w:val="single" w:sz="8" w:space="0" w:color="auto"/>
              <w:right w:val="single" w:sz="8" w:space="0" w:color="auto"/>
            </w:tcBorders>
            <w:shd w:val="clear" w:color="auto" w:fill="auto"/>
            <w:vAlign w:val="center"/>
            <w:hideMark/>
          </w:tcPr>
          <w:p w14:paraId="39B3CE69" w14:textId="77777777" w:rsidR="00AA0378" w:rsidRPr="00AA0378" w:rsidRDefault="00AA0378" w:rsidP="00AA0378">
            <w:pPr>
              <w:jc w:val="center"/>
              <w:rPr>
                <w:rFonts w:ascii="Arial" w:hAnsi="Arial" w:cs="Arial"/>
                <w:color w:val="auto"/>
                <w:sz w:val="16"/>
                <w:szCs w:val="16"/>
              </w:rPr>
            </w:pPr>
            <w:r w:rsidRPr="00AA0378">
              <w:rPr>
                <w:rFonts w:ascii="Arial" w:hAnsi="Arial" w:cs="Arial"/>
                <w:color w:val="auto"/>
                <w:sz w:val="16"/>
                <w:szCs w:val="16"/>
              </w:rPr>
              <w:t>10%</w:t>
            </w:r>
          </w:p>
        </w:tc>
      </w:tr>
      <w:tr w:rsidR="00AA0378" w:rsidRPr="00AA0378" w14:paraId="1B248A26" w14:textId="77777777" w:rsidTr="00D51DE5">
        <w:trPr>
          <w:trHeight w:val="309"/>
        </w:trPr>
        <w:tc>
          <w:tcPr>
            <w:tcW w:w="1510" w:type="dxa"/>
            <w:tcBorders>
              <w:top w:val="nil"/>
              <w:left w:val="single" w:sz="8" w:space="0" w:color="auto"/>
              <w:bottom w:val="single" w:sz="8" w:space="0" w:color="auto"/>
              <w:right w:val="single" w:sz="8" w:space="0" w:color="auto"/>
            </w:tcBorders>
            <w:shd w:val="clear" w:color="auto" w:fill="auto"/>
            <w:noWrap/>
            <w:vAlign w:val="center"/>
            <w:hideMark/>
          </w:tcPr>
          <w:p w14:paraId="6F3813C6" w14:textId="77777777" w:rsidR="00AA0378" w:rsidRPr="00AA0378" w:rsidRDefault="00AA0378" w:rsidP="00AA0378">
            <w:pPr>
              <w:rPr>
                <w:rFonts w:ascii="Arial" w:hAnsi="Arial" w:cs="Arial"/>
                <w:color w:val="auto"/>
                <w:sz w:val="16"/>
                <w:szCs w:val="16"/>
              </w:rPr>
            </w:pPr>
            <w:proofErr w:type="spellStart"/>
            <w:r w:rsidRPr="00AA0378">
              <w:rPr>
                <w:rFonts w:ascii="Arial" w:hAnsi="Arial" w:cs="Arial"/>
                <w:color w:val="auto"/>
                <w:sz w:val="16"/>
                <w:szCs w:val="16"/>
              </w:rPr>
              <w:t>Apar</w:t>
            </w:r>
            <w:proofErr w:type="spellEnd"/>
            <w:r w:rsidRPr="00AA0378">
              <w:rPr>
                <w:rFonts w:ascii="Arial" w:hAnsi="Arial" w:cs="Arial"/>
                <w:color w:val="auto"/>
                <w:sz w:val="16"/>
                <w:szCs w:val="16"/>
              </w:rPr>
              <w:t xml:space="preserve">. </w:t>
            </w:r>
            <w:proofErr w:type="spellStart"/>
            <w:r w:rsidRPr="00AA0378">
              <w:rPr>
                <w:rFonts w:ascii="Arial" w:hAnsi="Arial" w:cs="Arial"/>
                <w:color w:val="auto"/>
                <w:sz w:val="16"/>
                <w:szCs w:val="16"/>
              </w:rPr>
              <w:t>Equip</w:t>
            </w:r>
            <w:proofErr w:type="spellEnd"/>
            <w:r w:rsidRPr="00AA0378">
              <w:rPr>
                <w:rFonts w:ascii="Arial" w:hAnsi="Arial" w:cs="Arial"/>
                <w:color w:val="auto"/>
                <w:sz w:val="16"/>
                <w:szCs w:val="16"/>
              </w:rPr>
              <w:t>. Telec.</w:t>
            </w:r>
          </w:p>
        </w:tc>
        <w:tc>
          <w:tcPr>
            <w:tcW w:w="1743" w:type="dxa"/>
            <w:tcBorders>
              <w:top w:val="nil"/>
              <w:left w:val="nil"/>
              <w:bottom w:val="single" w:sz="8" w:space="0" w:color="auto"/>
              <w:right w:val="single" w:sz="8" w:space="0" w:color="auto"/>
            </w:tcBorders>
            <w:shd w:val="clear" w:color="auto" w:fill="auto"/>
            <w:noWrap/>
            <w:vAlign w:val="center"/>
            <w:hideMark/>
          </w:tcPr>
          <w:p w14:paraId="555B7469" w14:textId="77777777" w:rsidR="00AA0378" w:rsidRPr="00AA0378" w:rsidRDefault="00AA0378" w:rsidP="00AA0378">
            <w:pPr>
              <w:jc w:val="right"/>
              <w:rPr>
                <w:rFonts w:ascii="Arial" w:hAnsi="Arial" w:cs="Arial"/>
                <w:color w:val="auto"/>
                <w:sz w:val="16"/>
                <w:szCs w:val="16"/>
              </w:rPr>
            </w:pPr>
            <w:r w:rsidRPr="00AA0378">
              <w:rPr>
                <w:rFonts w:ascii="Arial" w:hAnsi="Arial" w:cs="Arial"/>
                <w:color w:val="auto"/>
                <w:sz w:val="16"/>
                <w:szCs w:val="16"/>
              </w:rPr>
              <w:t xml:space="preserve">               635.653,58 </w:t>
            </w:r>
          </w:p>
        </w:tc>
        <w:tc>
          <w:tcPr>
            <w:tcW w:w="1349" w:type="dxa"/>
            <w:tcBorders>
              <w:top w:val="nil"/>
              <w:left w:val="nil"/>
              <w:bottom w:val="single" w:sz="8" w:space="0" w:color="auto"/>
              <w:right w:val="single" w:sz="8" w:space="0" w:color="auto"/>
            </w:tcBorders>
            <w:shd w:val="clear" w:color="auto" w:fill="auto"/>
            <w:noWrap/>
            <w:vAlign w:val="center"/>
            <w:hideMark/>
          </w:tcPr>
          <w:p w14:paraId="308DC620" w14:textId="77777777" w:rsidR="00AA0378" w:rsidRPr="00AA0378" w:rsidRDefault="00AA0378" w:rsidP="00AA0378">
            <w:pPr>
              <w:jc w:val="right"/>
              <w:rPr>
                <w:rFonts w:ascii="Arial" w:hAnsi="Arial" w:cs="Arial"/>
                <w:color w:val="auto"/>
                <w:sz w:val="16"/>
                <w:szCs w:val="16"/>
              </w:rPr>
            </w:pPr>
            <w:r w:rsidRPr="00AA0378">
              <w:rPr>
                <w:rFonts w:ascii="Arial" w:hAnsi="Arial" w:cs="Arial"/>
                <w:color w:val="auto"/>
                <w:sz w:val="16"/>
                <w:szCs w:val="16"/>
              </w:rPr>
              <w:t xml:space="preserve">-473.145,01 </w:t>
            </w:r>
          </w:p>
        </w:tc>
        <w:tc>
          <w:tcPr>
            <w:tcW w:w="1449" w:type="dxa"/>
            <w:tcBorders>
              <w:top w:val="nil"/>
              <w:left w:val="nil"/>
              <w:bottom w:val="single" w:sz="8" w:space="0" w:color="auto"/>
              <w:right w:val="single" w:sz="8" w:space="0" w:color="auto"/>
            </w:tcBorders>
            <w:shd w:val="clear" w:color="auto" w:fill="auto"/>
            <w:noWrap/>
            <w:vAlign w:val="center"/>
            <w:hideMark/>
          </w:tcPr>
          <w:p w14:paraId="49F67545" w14:textId="77777777" w:rsidR="00AA0378" w:rsidRPr="00AA0378" w:rsidRDefault="00AA0378" w:rsidP="00AA0378">
            <w:pPr>
              <w:jc w:val="right"/>
              <w:rPr>
                <w:rFonts w:ascii="Arial" w:hAnsi="Arial" w:cs="Arial"/>
                <w:color w:val="auto"/>
                <w:sz w:val="16"/>
                <w:szCs w:val="16"/>
              </w:rPr>
            </w:pPr>
            <w:r w:rsidRPr="00AA0378">
              <w:rPr>
                <w:rFonts w:ascii="Arial" w:hAnsi="Arial" w:cs="Arial"/>
                <w:color w:val="auto"/>
                <w:sz w:val="16"/>
                <w:szCs w:val="16"/>
              </w:rPr>
              <w:t xml:space="preserve">-75.604,76 </w:t>
            </w:r>
          </w:p>
        </w:tc>
        <w:tc>
          <w:tcPr>
            <w:tcW w:w="1444" w:type="dxa"/>
            <w:tcBorders>
              <w:top w:val="nil"/>
              <w:left w:val="nil"/>
              <w:bottom w:val="single" w:sz="8" w:space="0" w:color="auto"/>
              <w:right w:val="single" w:sz="8" w:space="0" w:color="auto"/>
            </w:tcBorders>
            <w:shd w:val="clear" w:color="auto" w:fill="auto"/>
            <w:noWrap/>
            <w:vAlign w:val="center"/>
            <w:hideMark/>
          </w:tcPr>
          <w:p w14:paraId="0EFDA206" w14:textId="77777777" w:rsidR="00AA0378" w:rsidRPr="00AA0378" w:rsidRDefault="00AA0378" w:rsidP="00AA0378">
            <w:pPr>
              <w:jc w:val="right"/>
              <w:rPr>
                <w:rFonts w:ascii="Arial" w:hAnsi="Arial" w:cs="Arial"/>
                <w:color w:val="auto"/>
                <w:sz w:val="16"/>
                <w:szCs w:val="16"/>
              </w:rPr>
            </w:pPr>
            <w:r w:rsidRPr="00AA0378">
              <w:rPr>
                <w:rFonts w:ascii="Arial" w:hAnsi="Arial" w:cs="Arial"/>
                <w:color w:val="auto"/>
                <w:sz w:val="16"/>
                <w:szCs w:val="16"/>
              </w:rPr>
              <w:t xml:space="preserve">86.903,81 </w:t>
            </w:r>
          </w:p>
        </w:tc>
        <w:tc>
          <w:tcPr>
            <w:tcW w:w="1434" w:type="dxa"/>
            <w:tcBorders>
              <w:top w:val="nil"/>
              <w:left w:val="nil"/>
              <w:bottom w:val="single" w:sz="8" w:space="0" w:color="auto"/>
              <w:right w:val="single" w:sz="8" w:space="0" w:color="auto"/>
            </w:tcBorders>
            <w:shd w:val="clear" w:color="auto" w:fill="auto"/>
            <w:noWrap/>
            <w:vAlign w:val="center"/>
            <w:hideMark/>
          </w:tcPr>
          <w:p w14:paraId="333D7E5F" w14:textId="77777777" w:rsidR="00AA0378" w:rsidRPr="00AA0378" w:rsidRDefault="00AA0378" w:rsidP="00AA0378">
            <w:pPr>
              <w:jc w:val="right"/>
              <w:rPr>
                <w:rFonts w:ascii="Arial" w:hAnsi="Arial" w:cs="Arial"/>
                <w:color w:val="auto"/>
                <w:sz w:val="16"/>
                <w:szCs w:val="16"/>
              </w:rPr>
            </w:pPr>
            <w:r w:rsidRPr="00AA0378">
              <w:rPr>
                <w:rFonts w:ascii="Arial" w:hAnsi="Arial" w:cs="Arial"/>
                <w:color w:val="auto"/>
                <w:sz w:val="16"/>
                <w:szCs w:val="16"/>
              </w:rPr>
              <w:t xml:space="preserve">123.358,72 </w:t>
            </w:r>
          </w:p>
        </w:tc>
        <w:tc>
          <w:tcPr>
            <w:tcW w:w="905" w:type="dxa"/>
            <w:tcBorders>
              <w:top w:val="nil"/>
              <w:left w:val="nil"/>
              <w:bottom w:val="single" w:sz="8" w:space="0" w:color="auto"/>
              <w:right w:val="single" w:sz="8" w:space="0" w:color="auto"/>
            </w:tcBorders>
            <w:shd w:val="clear" w:color="auto" w:fill="auto"/>
            <w:vAlign w:val="center"/>
            <w:hideMark/>
          </w:tcPr>
          <w:p w14:paraId="5925D335" w14:textId="77777777" w:rsidR="00AA0378" w:rsidRPr="00AA0378" w:rsidRDefault="00AA0378" w:rsidP="00AA0378">
            <w:pPr>
              <w:jc w:val="center"/>
              <w:rPr>
                <w:rFonts w:ascii="Arial" w:hAnsi="Arial" w:cs="Arial"/>
                <w:color w:val="auto"/>
                <w:sz w:val="16"/>
                <w:szCs w:val="16"/>
              </w:rPr>
            </w:pPr>
            <w:r w:rsidRPr="00AA0378">
              <w:rPr>
                <w:rFonts w:ascii="Arial" w:hAnsi="Arial" w:cs="Arial"/>
                <w:color w:val="auto"/>
                <w:sz w:val="16"/>
                <w:szCs w:val="16"/>
              </w:rPr>
              <w:t>10%</w:t>
            </w:r>
          </w:p>
        </w:tc>
      </w:tr>
      <w:tr w:rsidR="00AA0378" w:rsidRPr="00AA0378" w14:paraId="65AFC1FD" w14:textId="77777777" w:rsidTr="00D51DE5">
        <w:trPr>
          <w:trHeight w:val="309"/>
        </w:trPr>
        <w:tc>
          <w:tcPr>
            <w:tcW w:w="1510" w:type="dxa"/>
            <w:tcBorders>
              <w:top w:val="nil"/>
              <w:left w:val="single" w:sz="8" w:space="0" w:color="auto"/>
              <w:bottom w:val="single" w:sz="8" w:space="0" w:color="auto"/>
              <w:right w:val="single" w:sz="8" w:space="0" w:color="auto"/>
            </w:tcBorders>
            <w:shd w:val="clear" w:color="auto" w:fill="auto"/>
            <w:noWrap/>
            <w:vAlign w:val="center"/>
            <w:hideMark/>
          </w:tcPr>
          <w:p w14:paraId="63D48AE0" w14:textId="77777777" w:rsidR="00AA0378" w:rsidRPr="00AA0378" w:rsidRDefault="00AA0378" w:rsidP="00AA0378">
            <w:pPr>
              <w:rPr>
                <w:rFonts w:ascii="Arial" w:hAnsi="Arial" w:cs="Arial"/>
                <w:color w:val="auto"/>
                <w:sz w:val="16"/>
                <w:szCs w:val="16"/>
              </w:rPr>
            </w:pPr>
            <w:proofErr w:type="spellStart"/>
            <w:r w:rsidRPr="00AA0378">
              <w:rPr>
                <w:rFonts w:ascii="Arial" w:hAnsi="Arial" w:cs="Arial"/>
                <w:color w:val="auto"/>
                <w:sz w:val="16"/>
                <w:szCs w:val="16"/>
              </w:rPr>
              <w:t>Equip</w:t>
            </w:r>
            <w:proofErr w:type="spellEnd"/>
            <w:r w:rsidRPr="00AA0378">
              <w:rPr>
                <w:rFonts w:ascii="Arial" w:hAnsi="Arial" w:cs="Arial"/>
                <w:color w:val="auto"/>
                <w:sz w:val="16"/>
                <w:szCs w:val="16"/>
              </w:rPr>
              <w:t xml:space="preserve">. </w:t>
            </w:r>
            <w:proofErr w:type="spellStart"/>
            <w:r w:rsidRPr="00AA0378">
              <w:rPr>
                <w:rFonts w:ascii="Arial" w:hAnsi="Arial" w:cs="Arial"/>
                <w:color w:val="auto"/>
                <w:sz w:val="16"/>
                <w:szCs w:val="16"/>
              </w:rPr>
              <w:t>Proc.Dados</w:t>
            </w:r>
            <w:proofErr w:type="spellEnd"/>
          </w:p>
        </w:tc>
        <w:tc>
          <w:tcPr>
            <w:tcW w:w="1743" w:type="dxa"/>
            <w:tcBorders>
              <w:top w:val="nil"/>
              <w:left w:val="nil"/>
              <w:bottom w:val="single" w:sz="8" w:space="0" w:color="auto"/>
              <w:right w:val="single" w:sz="8" w:space="0" w:color="auto"/>
            </w:tcBorders>
            <w:shd w:val="clear" w:color="auto" w:fill="auto"/>
            <w:noWrap/>
            <w:vAlign w:val="center"/>
            <w:hideMark/>
          </w:tcPr>
          <w:p w14:paraId="6BE0A09E" w14:textId="77777777" w:rsidR="00AA0378" w:rsidRPr="00AA0378" w:rsidRDefault="00AA0378" w:rsidP="00AA0378">
            <w:pPr>
              <w:jc w:val="right"/>
              <w:rPr>
                <w:rFonts w:ascii="Arial" w:hAnsi="Arial" w:cs="Arial"/>
                <w:color w:val="auto"/>
                <w:sz w:val="16"/>
                <w:szCs w:val="16"/>
              </w:rPr>
            </w:pPr>
            <w:r w:rsidRPr="00AA0378">
              <w:rPr>
                <w:rFonts w:ascii="Arial" w:hAnsi="Arial" w:cs="Arial"/>
                <w:color w:val="auto"/>
                <w:sz w:val="16"/>
                <w:szCs w:val="16"/>
              </w:rPr>
              <w:t xml:space="preserve">            2.650.779,00 </w:t>
            </w:r>
          </w:p>
        </w:tc>
        <w:tc>
          <w:tcPr>
            <w:tcW w:w="1349" w:type="dxa"/>
            <w:tcBorders>
              <w:top w:val="nil"/>
              <w:left w:val="nil"/>
              <w:bottom w:val="single" w:sz="8" w:space="0" w:color="auto"/>
              <w:right w:val="single" w:sz="8" w:space="0" w:color="auto"/>
            </w:tcBorders>
            <w:shd w:val="clear" w:color="auto" w:fill="auto"/>
            <w:noWrap/>
            <w:vAlign w:val="center"/>
            <w:hideMark/>
          </w:tcPr>
          <w:p w14:paraId="237EC729" w14:textId="77777777" w:rsidR="00AA0378" w:rsidRPr="00AA0378" w:rsidRDefault="00AA0378" w:rsidP="00AA0378">
            <w:pPr>
              <w:jc w:val="right"/>
              <w:rPr>
                <w:rFonts w:ascii="Arial" w:hAnsi="Arial" w:cs="Arial"/>
                <w:color w:val="auto"/>
                <w:sz w:val="16"/>
                <w:szCs w:val="16"/>
              </w:rPr>
            </w:pPr>
            <w:r w:rsidRPr="00AA0378">
              <w:rPr>
                <w:rFonts w:ascii="Arial" w:hAnsi="Arial" w:cs="Arial"/>
                <w:color w:val="auto"/>
                <w:sz w:val="16"/>
                <w:szCs w:val="16"/>
              </w:rPr>
              <w:t xml:space="preserve">-2.223.248,27 </w:t>
            </w:r>
          </w:p>
        </w:tc>
        <w:tc>
          <w:tcPr>
            <w:tcW w:w="1449" w:type="dxa"/>
            <w:tcBorders>
              <w:top w:val="nil"/>
              <w:left w:val="nil"/>
              <w:bottom w:val="single" w:sz="8" w:space="0" w:color="auto"/>
              <w:right w:val="single" w:sz="8" w:space="0" w:color="auto"/>
            </w:tcBorders>
            <w:shd w:val="clear" w:color="auto" w:fill="auto"/>
            <w:noWrap/>
            <w:vAlign w:val="center"/>
            <w:hideMark/>
          </w:tcPr>
          <w:p w14:paraId="51AB29D0" w14:textId="77777777" w:rsidR="00AA0378" w:rsidRPr="00AA0378" w:rsidRDefault="00AA0378" w:rsidP="00AA0378">
            <w:pPr>
              <w:jc w:val="right"/>
              <w:rPr>
                <w:rFonts w:ascii="Arial" w:hAnsi="Arial" w:cs="Arial"/>
                <w:color w:val="auto"/>
                <w:sz w:val="16"/>
                <w:szCs w:val="16"/>
              </w:rPr>
            </w:pPr>
            <w:r w:rsidRPr="00AA0378">
              <w:rPr>
                <w:rFonts w:ascii="Arial" w:hAnsi="Arial" w:cs="Arial"/>
                <w:color w:val="auto"/>
                <w:sz w:val="16"/>
                <w:szCs w:val="16"/>
              </w:rPr>
              <w:t xml:space="preserve">-2.255,55 </w:t>
            </w:r>
          </w:p>
        </w:tc>
        <w:tc>
          <w:tcPr>
            <w:tcW w:w="1444" w:type="dxa"/>
            <w:tcBorders>
              <w:top w:val="nil"/>
              <w:left w:val="nil"/>
              <w:bottom w:val="single" w:sz="8" w:space="0" w:color="auto"/>
              <w:right w:val="single" w:sz="8" w:space="0" w:color="auto"/>
            </w:tcBorders>
            <w:shd w:val="clear" w:color="auto" w:fill="auto"/>
            <w:noWrap/>
            <w:vAlign w:val="center"/>
            <w:hideMark/>
          </w:tcPr>
          <w:p w14:paraId="2E6FFA10" w14:textId="77777777" w:rsidR="00AA0378" w:rsidRPr="00AA0378" w:rsidRDefault="00AA0378" w:rsidP="00AA0378">
            <w:pPr>
              <w:jc w:val="right"/>
              <w:rPr>
                <w:rFonts w:ascii="Arial" w:hAnsi="Arial" w:cs="Arial"/>
                <w:color w:val="auto"/>
                <w:sz w:val="16"/>
                <w:szCs w:val="16"/>
              </w:rPr>
            </w:pPr>
            <w:r w:rsidRPr="00AA0378">
              <w:rPr>
                <w:rFonts w:ascii="Arial" w:hAnsi="Arial" w:cs="Arial"/>
                <w:color w:val="auto"/>
                <w:sz w:val="16"/>
                <w:szCs w:val="16"/>
              </w:rPr>
              <w:t xml:space="preserve">425.275,18 </w:t>
            </w:r>
          </w:p>
        </w:tc>
        <w:tc>
          <w:tcPr>
            <w:tcW w:w="1434" w:type="dxa"/>
            <w:tcBorders>
              <w:top w:val="nil"/>
              <w:left w:val="nil"/>
              <w:bottom w:val="single" w:sz="8" w:space="0" w:color="auto"/>
              <w:right w:val="single" w:sz="8" w:space="0" w:color="auto"/>
            </w:tcBorders>
            <w:shd w:val="clear" w:color="auto" w:fill="auto"/>
            <w:noWrap/>
            <w:vAlign w:val="center"/>
            <w:hideMark/>
          </w:tcPr>
          <w:p w14:paraId="18D90810" w14:textId="77777777" w:rsidR="00AA0378" w:rsidRPr="00AA0378" w:rsidRDefault="00AA0378" w:rsidP="00AA0378">
            <w:pPr>
              <w:jc w:val="right"/>
              <w:rPr>
                <w:rFonts w:ascii="Arial" w:hAnsi="Arial" w:cs="Arial"/>
                <w:color w:val="auto"/>
                <w:sz w:val="16"/>
                <w:szCs w:val="16"/>
              </w:rPr>
            </w:pPr>
            <w:r w:rsidRPr="00AA0378">
              <w:rPr>
                <w:rFonts w:ascii="Arial" w:hAnsi="Arial" w:cs="Arial"/>
                <w:color w:val="auto"/>
                <w:sz w:val="16"/>
                <w:szCs w:val="16"/>
              </w:rPr>
              <w:t xml:space="preserve">624.492,52 </w:t>
            </w:r>
          </w:p>
        </w:tc>
        <w:tc>
          <w:tcPr>
            <w:tcW w:w="905" w:type="dxa"/>
            <w:tcBorders>
              <w:top w:val="nil"/>
              <w:left w:val="nil"/>
              <w:bottom w:val="single" w:sz="8" w:space="0" w:color="auto"/>
              <w:right w:val="single" w:sz="8" w:space="0" w:color="auto"/>
            </w:tcBorders>
            <w:shd w:val="clear" w:color="auto" w:fill="auto"/>
            <w:vAlign w:val="center"/>
            <w:hideMark/>
          </w:tcPr>
          <w:p w14:paraId="591715E4" w14:textId="77777777" w:rsidR="00AA0378" w:rsidRPr="00AA0378" w:rsidRDefault="00AA0378" w:rsidP="00AA0378">
            <w:pPr>
              <w:jc w:val="center"/>
              <w:rPr>
                <w:rFonts w:ascii="Arial" w:hAnsi="Arial" w:cs="Arial"/>
                <w:color w:val="auto"/>
                <w:sz w:val="16"/>
                <w:szCs w:val="16"/>
              </w:rPr>
            </w:pPr>
            <w:r w:rsidRPr="00AA0378">
              <w:rPr>
                <w:rFonts w:ascii="Arial" w:hAnsi="Arial" w:cs="Arial"/>
                <w:color w:val="auto"/>
                <w:sz w:val="16"/>
                <w:szCs w:val="16"/>
              </w:rPr>
              <w:t>20%</w:t>
            </w:r>
          </w:p>
        </w:tc>
      </w:tr>
      <w:tr w:rsidR="00AA0378" w:rsidRPr="00AA0378" w14:paraId="5F34DCBF" w14:textId="77777777" w:rsidTr="00D51DE5">
        <w:trPr>
          <w:trHeight w:val="309"/>
        </w:trPr>
        <w:tc>
          <w:tcPr>
            <w:tcW w:w="1510" w:type="dxa"/>
            <w:tcBorders>
              <w:top w:val="nil"/>
              <w:left w:val="single" w:sz="8" w:space="0" w:color="auto"/>
              <w:bottom w:val="single" w:sz="8" w:space="0" w:color="auto"/>
              <w:right w:val="single" w:sz="8" w:space="0" w:color="auto"/>
            </w:tcBorders>
            <w:shd w:val="clear" w:color="auto" w:fill="auto"/>
            <w:noWrap/>
            <w:vAlign w:val="center"/>
            <w:hideMark/>
          </w:tcPr>
          <w:p w14:paraId="22B1F1E9" w14:textId="77777777" w:rsidR="00AA0378" w:rsidRPr="00AA0378" w:rsidRDefault="00AA0378" w:rsidP="00AA0378">
            <w:pPr>
              <w:rPr>
                <w:rFonts w:ascii="Arial" w:hAnsi="Arial" w:cs="Arial"/>
                <w:color w:val="auto"/>
                <w:sz w:val="16"/>
                <w:szCs w:val="16"/>
              </w:rPr>
            </w:pPr>
            <w:proofErr w:type="spellStart"/>
            <w:r w:rsidRPr="00AA0378">
              <w:rPr>
                <w:rFonts w:ascii="Arial" w:hAnsi="Arial" w:cs="Arial"/>
                <w:color w:val="auto"/>
                <w:sz w:val="16"/>
                <w:szCs w:val="16"/>
              </w:rPr>
              <w:t>Máq.Eq</w:t>
            </w:r>
            <w:proofErr w:type="spellEnd"/>
            <w:r w:rsidRPr="00AA0378">
              <w:rPr>
                <w:rFonts w:ascii="Arial" w:hAnsi="Arial" w:cs="Arial"/>
                <w:color w:val="auto"/>
                <w:sz w:val="16"/>
                <w:szCs w:val="16"/>
              </w:rPr>
              <w:t>. Diversos</w:t>
            </w:r>
          </w:p>
        </w:tc>
        <w:tc>
          <w:tcPr>
            <w:tcW w:w="1743" w:type="dxa"/>
            <w:tcBorders>
              <w:top w:val="nil"/>
              <w:left w:val="nil"/>
              <w:bottom w:val="single" w:sz="8" w:space="0" w:color="auto"/>
              <w:right w:val="single" w:sz="8" w:space="0" w:color="auto"/>
            </w:tcBorders>
            <w:shd w:val="clear" w:color="auto" w:fill="auto"/>
            <w:noWrap/>
            <w:vAlign w:val="center"/>
            <w:hideMark/>
          </w:tcPr>
          <w:p w14:paraId="1F9A39CF" w14:textId="77777777" w:rsidR="00AA0378" w:rsidRPr="00AA0378" w:rsidRDefault="00AA0378" w:rsidP="00AA0378">
            <w:pPr>
              <w:jc w:val="right"/>
              <w:rPr>
                <w:rFonts w:ascii="Arial" w:hAnsi="Arial" w:cs="Arial"/>
                <w:color w:val="auto"/>
                <w:sz w:val="16"/>
                <w:szCs w:val="16"/>
              </w:rPr>
            </w:pPr>
            <w:r w:rsidRPr="00AA0378">
              <w:rPr>
                <w:rFonts w:ascii="Arial" w:hAnsi="Arial" w:cs="Arial"/>
                <w:color w:val="auto"/>
                <w:sz w:val="16"/>
                <w:szCs w:val="16"/>
              </w:rPr>
              <w:t xml:space="preserve">           13.525.576,17 </w:t>
            </w:r>
          </w:p>
        </w:tc>
        <w:tc>
          <w:tcPr>
            <w:tcW w:w="1349" w:type="dxa"/>
            <w:tcBorders>
              <w:top w:val="nil"/>
              <w:left w:val="nil"/>
              <w:bottom w:val="single" w:sz="8" w:space="0" w:color="auto"/>
              <w:right w:val="single" w:sz="8" w:space="0" w:color="auto"/>
            </w:tcBorders>
            <w:shd w:val="clear" w:color="auto" w:fill="auto"/>
            <w:noWrap/>
            <w:vAlign w:val="center"/>
            <w:hideMark/>
          </w:tcPr>
          <w:p w14:paraId="7AA87C95" w14:textId="77777777" w:rsidR="00AA0378" w:rsidRPr="00AA0378" w:rsidRDefault="00AA0378" w:rsidP="00AA0378">
            <w:pPr>
              <w:jc w:val="right"/>
              <w:rPr>
                <w:rFonts w:ascii="Arial" w:hAnsi="Arial" w:cs="Arial"/>
                <w:color w:val="auto"/>
                <w:sz w:val="16"/>
                <w:szCs w:val="16"/>
              </w:rPr>
            </w:pPr>
            <w:r w:rsidRPr="00AA0378">
              <w:rPr>
                <w:rFonts w:ascii="Arial" w:hAnsi="Arial" w:cs="Arial"/>
                <w:color w:val="auto"/>
                <w:sz w:val="16"/>
                <w:szCs w:val="16"/>
              </w:rPr>
              <w:t xml:space="preserve">-5.096.318,57 </w:t>
            </w:r>
          </w:p>
        </w:tc>
        <w:tc>
          <w:tcPr>
            <w:tcW w:w="1449" w:type="dxa"/>
            <w:tcBorders>
              <w:top w:val="nil"/>
              <w:left w:val="nil"/>
              <w:bottom w:val="single" w:sz="8" w:space="0" w:color="auto"/>
              <w:right w:val="single" w:sz="8" w:space="0" w:color="auto"/>
            </w:tcBorders>
            <w:shd w:val="clear" w:color="auto" w:fill="auto"/>
            <w:noWrap/>
            <w:vAlign w:val="center"/>
            <w:hideMark/>
          </w:tcPr>
          <w:p w14:paraId="2CC05DC9" w14:textId="77777777" w:rsidR="00AA0378" w:rsidRPr="00AA0378" w:rsidRDefault="00AA0378" w:rsidP="00AA0378">
            <w:pPr>
              <w:jc w:val="right"/>
              <w:rPr>
                <w:rFonts w:ascii="Arial" w:hAnsi="Arial" w:cs="Arial"/>
                <w:color w:val="auto"/>
                <w:sz w:val="16"/>
                <w:szCs w:val="16"/>
              </w:rPr>
            </w:pPr>
            <w:r w:rsidRPr="00AA0378">
              <w:rPr>
                <w:rFonts w:ascii="Arial" w:hAnsi="Arial" w:cs="Arial"/>
                <w:color w:val="auto"/>
                <w:sz w:val="16"/>
                <w:szCs w:val="16"/>
              </w:rPr>
              <w:t xml:space="preserve">-852,58 </w:t>
            </w:r>
          </w:p>
        </w:tc>
        <w:tc>
          <w:tcPr>
            <w:tcW w:w="1444" w:type="dxa"/>
            <w:tcBorders>
              <w:top w:val="nil"/>
              <w:left w:val="nil"/>
              <w:bottom w:val="single" w:sz="8" w:space="0" w:color="auto"/>
              <w:right w:val="single" w:sz="8" w:space="0" w:color="auto"/>
            </w:tcBorders>
            <w:shd w:val="clear" w:color="auto" w:fill="auto"/>
            <w:noWrap/>
            <w:vAlign w:val="center"/>
            <w:hideMark/>
          </w:tcPr>
          <w:p w14:paraId="6ADAB305" w14:textId="77777777" w:rsidR="00AA0378" w:rsidRPr="00AA0378" w:rsidRDefault="00AA0378" w:rsidP="00AA0378">
            <w:pPr>
              <w:jc w:val="right"/>
              <w:rPr>
                <w:rFonts w:ascii="Arial" w:hAnsi="Arial" w:cs="Arial"/>
                <w:color w:val="auto"/>
                <w:sz w:val="16"/>
                <w:szCs w:val="16"/>
              </w:rPr>
            </w:pPr>
            <w:r w:rsidRPr="00AA0378">
              <w:rPr>
                <w:rFonts w:ascii="Arial" w:hAnsi="Arial" w:cs="Arial"/>
                <w:color w:val="auto"/>
                <w:sz w:val="16"/>
                <w:szCs w:val="16"/>
              </w:rPr>
              <w:t xml:space="preserve">8.428.405,02 </w:t>
            </w:r>
          </w:p>
        </w:tc>
        <w:tc>
          <w:tcPr>
            <w:tcW w:w="1434" w:type="dxa"/>
            <w:tcBorders>
              <w:top w:val="nil"/>
              <w:left w:val="nil"/>
              <w:bottom w:val="single" w:sz="8" w:space="0" w:color="auto"/>
              <w:right w:val="single" w:sz="8" w:space="0" w:color="auto"/>
            </w:tcBorders>
            <w:shd w:val="clear" w:color="auto" w:fill="auto"/>
            <w:noWrap/>
            <w:vAlign w:val="center"/>
            <w:hideMark/>
          </w:tcPr>
          <w:p w14:paraId="6312C033" w14:textId="77777777" w:rsidR="00AA0378" w:rsidRPr="00AA0378" w:rsidRDefault="00AA0378" w:rsidP="00AA0378">
            <w:pPr>
              <w:jc w:val="right"/>
              <w:rPr>
                <w:rFonts w:ascii="Arial" w:hAnsi="Arial" w:cs="Arial"/>
                <w:color w:val="auto"/>
                <w:sz w:val="16"/>
                <w:szCs w:val="16"/>
              </w:rPr>
            </w:pPr>
            <w:r w:rsidRPr="00AA0378">
              <w:rPr>
                <w:rFonts w:ascii="Arial" w:hAnsi="Arial" w:cs="Arial"/>
                <w:color w:val="auto"/>
                <w:sz w:val="16"/>
                <w:szCs w:val="16"/>
              </w:rPr>
              <w:t xml:space="preserve">9.455.666,75 </w:t>
            </w:r>
          </w:p>
        </w:tc>
        <w:tc>
          <w:tcPr>
            <w:tcW w:w="905" w:type="dxa"/>
            <w:tcBorders>
              <w:top w:val="nil"/>
              <w:left w:val="nil"/>
              <w:bottom w:val="single" w:sz="8" w:space="0" w:color="auto"/>
              <w:right w:val="single" w:sz="8" w:space="0" w:color="auto"/>
            </w:tcBorders>
            <w:shd w:val="clear" w:color="auto" w:fill="auto"/>
            <w:vAlign w:val="center"/>
            <w:hideMark/>
          </w:tcPr>
          <w:p w14:paraId="61644841" w14:textId="77777777" w:rsidR="00AA0378" w:rsidRPr="00AA0378" w:rsidRDefault="00AA0378" w:rsidP="00AA0378">
            <w:pPr>
              <w:jc w:val="center"/>
              <w:rPr>
                <w:rFonts w:ascii="Arial" w:hAnsi="Arial" w:cs="Arial"/>
                <w:color w:val="auto"/>
                <w:sz w:val="16"/>
                <w:szCs w:val="16"/>
              </w:rPr>
            </w:pPr>
            <w:r w:rsidRPr="00AA0378">
              <w:rPr>
                <w:rFonts w:ascii="Arial" w:hAnsi="Arial" w:cs="Arial"/>
                <w:color w:val="auto"/>
                <w:sz w:val="16"/>
                <w:szCs w:val="16"/>
              </w:rPr>
              <w:t>10%</w:t>
            </w:r>
          </w:p>
        </w:tc>
      </w:tr>
      <w:tr w:rsidR="00AA0378" w:rsidRPr="00AA0378" w14:paraId="20F80755" w14:textId="77777777" w:rsidTr="00D51DE5">
        <w:trPr>
          <w:trHeight w:val="309"/>
        </w:trPr>
        <w:tc>
          <w:tcPr>
            <w:tcW w:w="1510" w:type="dxa"/>
            <w:tcBorders>
              <w:top w:val="nil"/>
              <w:left w:val="single" w:sz="8" w:space="0" w:color="auto"/>
              <w:bottom w:val="single" w:sz="8" w:space="0" w:color="auto"/>
              <w:right w:val="single" w:sz="8" w:space="0" w:color="auto"/>
            </w:tcBorders>
            <w:shd w:val="clear" w:color="auto" w:fill="auto"/>
            <w:noWrap/>
            <w:vAlign w:val="center"/>
            <w:hideMark/>
          </w:tcPr>
          <w:p w14:paraId="0A058440" w14:textId="77777777" w:rsidR="00AA0378" w:rsidRPr="00AA0378" w:rsidRDefault="00AA0378" w:rsidP="00AA0378">
            <w:pPr>
              <w:rPr>
                <w:rFonts w:ascii="Arial" w:hAnsi="Arial" w:cs="Arial"/>
                <w:color w:val="auto"/>
                <w:sz w:val="16"/>
                <w:szCs w:val="16"/>
              </w:rPr>
            </w:pPr>
            <w:proofErr w:type="spellStart"/>
            <w:r w:rsidRPr="00AA0378">
              <w:rPr>
                <w:rFonts w:ascii="Arial" w:hAnsi="Arial" w:cs="Arial"/>
                <w:color w:val="auto"/>
                <w:sz w:val="16"/>
                <w:szCs w:val="16"/>
              </w:rPr>
              <w:t>Instal</w:t>
            </w:r>
            <w:proofErr w:type="spellEnd"/>
            <w:r w:rsidRPr="00AA0378">
              <w:rPr>
                <w:rFonts w:ascii="Arial" w:hAnsi="Arial" w:cs="Arial"/>
                <w:color w:val="auto"/>
                <w:sz w:val="16"/>
                <w:szCs w:val="16"/>
              </w:rPr>
              <w:t>. de Escritório</w:t>
            </w:r>
          </w:p>
        </w:tc>
        <w:tc>
          <w:tcPr>
            <w:tcW w:w="1743" w:type="dxa"/>
            <w:tcBorders>
              <w:top w:val="nil"/>
              <w:left w:val="nil"/>
              <w:bottom w:val="single" w:sz="8" w:space="0" w:color="auto"/>
              <w:right w:val="single" w:sz="8" w:space="0" w:color="auto"/>
            </w:tcBorders>
            <w:shd w:val="clear" w:color="auto" w:fill="auto"/>
            <w:noWrap/>
            <w:vAlign w:val="center"/>
            <w:hideMark/>
          </w:tcPr>
          <w:p w14:paraId="10AF3E34" w14:textId="77777777" w:rsidR="00AA0378" w:rsidRPr="00AA0378" w:rsidRDefault="00AA0378" w:rsidP="00AA0378">
            <w:pPr>
              <w:jc w:val="right"/>
              <w:rPr>
                <w:rFonts w:ascii="Arial" w:hAnsi="Arial" w:cs="Arial"/>
                <w:color w:val="auto"/>
                <w:sz w:val="16"/>
                <w:szCs w:val="16"/>
              </w:rPr>
            </w:pPr>
            <w:r w:rsidRPr="00AA0378">
              <w:rPr>
                <w:rFonts w:ascii="Arial" w:hAnsi="Arial" w:cs="Arial"/>
                <w:color w:val="auto"/>
                <w:sz w:val="16"/>
                <w:szCs w:val="16"/>
              </w:rPr>
              <w:t xml:space="preserve">                   1.845,75 </w:t>
            </w:r>
          </w:p>
        </w:tc>
        <w:tc>
          <w:tcPr>
            <w:tcW w:w="1349" w:type="dxa"/>
            <w:tcBorders>
              <w:top w:val="nil"/>
              <w:left w:val="nil"/>
              <w:bottom w:val="single" w:sz="8" w:space="0" w:color="auto"/>
              <w:right w:val="single" w:sz="8" w:space="0" w:color="auto"/>
            </w:tcBorders>
            <w:shd w:val="clear" w:color="auto" w:fill="auto"/>
            <w:noWrap/>
            <w:vAlign w:val="center"/>
            <w:hideMark/>
          </w:tcPr>
          <w:p w14:paraId="2DF21826" w14:textId="77777777" w:rsidR="00AA0378" w:rsidRPr="00AA0378" w:rsidRDefault="00AA0378" w:rsidP="00AA0378">
            <w:pPr>
              <w:jc w:val="right"/>
              <w:rPr>
                <w:rFonts w:ascii="Arial" w:hAnsi="Arial" w:cs="Arial"/>
                <w:color w:val="auto"/>
                <w:sz w:val="16"/>
                <w:szCs w:val="16"/>
              </w:rPr>
            </w:pPr>
            <w:r w:rsidRPr="00AA0378">
              <w:rPr>
                <w:rFonts w:ascii="Arial" w:hAnsi="Arial" w:cs="Arial"/>
                <w:color w:val="auto"/>
                <w:sz w:val="16"/>
                <w:szCs w:val="16"/>
              </w:rPr>
              <w:t xml:space="preserve">-1.845,75 </w:t>
            </w:r>
          </w:p>
        </w:tc>
        <w:tc>
          <w:tcPr>
            <w:tcW w:w="1449" w:type="dxa"/>
            <w:tcBorders>
              <w:top w:val="nil"/>
              <w:left w:val="nil"/>
              <w:bottom w:val="single" w:sz="8" w:space="0" w:color="auto"/>
              <w:right w:val="single" w:sz="8" w:space="0" w:color="auto"/>
            </w:tcBorders>
            <w:shd w:val="clear" w:color="auto" w:fill="auto"/>
            <w:noWrap/>
            <w:vAlign w:val="center"/>
            <w:hideMark/>
          </w:tcPr>
          <w:p w14:paraId="3B9539AE" w14:textId="77777777" w:rsidR="00AA0378" w:rsidRPr="00AA0378" w:rsidRDefault="00AA0378" w:rsidP="00AA0378">
            <w:pPr>
              <w:jc w:val="right"/>
              <w:rPr>
                <w:rFonts w:ascii="Arial" w:hAnsi="Arial" w:cs="Arial"/>
                <w:color w:val="auto"/>
                <w:sz w:val="16"/>
                <w:szCs w:val="16"/>
              </w:rPr>
            </w:pPr>
            <w:r w:rsidRPr="00AA0378">
              <w:rPr>
                <w:rFonts w:ascii="Arial" w:hAnsi="Arial" w:cs="Arial"/>
                <w:color w:val="auto"/>
                <w:sz w:val="16"/>
                <w:szCs w:val="16"/>
              </w:rPr>
              <w:t xml:space="preserve">0,00 </w:t>
            </w:r>
          </w:p>
        </w:tc>
        <w:tc>
          <w:tcPr>
            <w:tcW w:w="1444" w:type="dxa"/>
            <w:tcBorders>
              <w:top w:val="nil"/>
              <w:left w:val="nil"/>
              <w:bottom w:val="single" w:sz="8" w:space="0" w:color="auto"/>
              <w:right w:val="single" w:sz="8" w:space="0" w:color="auto"/>
            </w:tcBorders>
            <w:shd w:val="clear" w:color="auto" w:fill="auto"/>
            <w:noWrap/>
            <w:vAlign w:val="center"/>
            <w:hideMark/>
          </w:tcPr>
          <w:p w14:paraId="66D293D0" w14:textId="77777777" w:rsidR="00AA0378" w:rsidRPr="00AA0378" w:rsidRDefault="00AA0378" w:rsidP="00AA0378">
            <w:pPr>
              <w:jc w:val="right"/>
              <w:rPr>
                <w:rFonts w:ascii="Arial" w:hAnsi="Arial" w:cs="Arial"/>
                <w:color w:val="auto"/>
                <w:sz w:val="16"/>
                <w:szCs w:val="16"/>
              </w:rPr>
            </w:pPr>
            <w:r w:rsidRPr="00AA0378">
              <w:rPr>
                <w:rFonts w:ascii="Arial" w:hAnsi="Arial" w:cs="Arial"/>
                <w:color w:val="auto"/>
                <w:sz w:val="16"/>
                <w:szCs w:val="16"/>
              </w:rPr>
              <w:t xml:space="preserve">0,00 </w:t>
            </w:r>
          </w:p>
        </w:tc>
        <w:tc>
          <w:tcPr>
            <w:tcW w:w="1434" w:type="dxa"/>
            <w:tcBorders>
              <w:top w:val="nil"/>
              <w:left w:val="nil"/>
              <w:bottom w:val="single" w:sz="8" w:space="0" w:color="auto"/>
              <w:right w:val="single" w:sz="8" w:space="0" w:color="auto"/>
            </w:tcBorders>
            <w:shd w:val="clear" w:color="auto" w:fill="auto"/>
            <w:noWrap/>
            <w:vAlign w:val="center"/>
            <w:hideMark/>
          </w:tcPr>
          <w:p w14:paraId="377D76F8" w14:textId="77777777" w:rsidR="00AA0378" w:rsidRPr="00AA0378" w:rsidRDefault="00AA0378" w:rsidP="00AA0378">
            <w:pPr>
              <w:jc w:val="right"/>
              <w:rPr>
                <w:rFonts w:ascii="Arial" w:hAnsi="Arial" w:cs="Arial"/>
                <w:color w:val="auto"/>
                <w:sz w:val="16"/>
                <w:szCs w:val="16"/>
              </w:rPr>
            </w:pPr>
            <w:r w:rsidRPr="00AA0378">
              <w:rPr>
                <w:rFonts w:ascii="Arial" w:hAnsi="Arial" w:cs="Arial"/>
                <w:color w:val="auto"/>
                <w:sz w:val="16"/>
                <w:szCs w:val="16"/>
              </w:rPr>
              <w:t xml:space="preserve">0,00 </w:t>
            </w:r>
          </w:p>
        </w:tc>
        <w:tc>
          <w:tcPr>
            <w:tcW w:w="905" w:type="dxa"/>
            <w:tcBorders>
              <w:top w:val="nil"/>
              <w:left w:val="nil"/>
              <w:bottom w:val="single" w:sz="8" w:space="0" w:color="auto"/>
              <w:right w:val="single" w:sz="8" w:space="0" w:color="auto"/>
            </w:tcBorders>
            <w:shd w:val="clear" w:color="auto" w:fill="auto"/>
            <w:vAlign w:val="center"/>
            <w:hideMark/>
          </w:tcPr>
          <w:p w14:paraId="6349CADA" w14:textId="77777777" w:rsidR="00AA0378" w:rsidRPr="00AA0378" w:rsidRDefault="00AA0378" w:rsidP="00AA0378">
            <w:pPr>
              <w:jc w:val="center"/>
              <w:rPr>
                <w:rFonts w:ascii="Arial" w:hAnsi="Arial" w:cs="Arial"/>
                <w:color w:val="auto"/>
                <w:sz w:val="16"/>
                <w:szCs w:val="16"/>
              </w:rPr>
            </w:pPr>
            <w:r w:rsidRPr="00AA0378">
              <w:rPr>
                <w:rFonts w:ascii="Arial" w:hAnsi="Arial" w:cs="Arial"/>
                <w:color w:val="auto"/>
                <w:sz w:val="16"/>
                <w:szCs w:val="16"/>
              </w:rPr>
              <w:t>10%</w:t>
            </w:r>
          </w:p>
        </w:tc>
      </w:tr>
      <w:tr w:rsidR="00AA0378" w:rsidRPr="00AA0378" w14:paraId="490B6351" w14:textId="77777777" w:rsidTr="00D51DE5">
        <w:trPr>
          <w:trHeight w:val="309"/>
        </w:trPr>
        <w:tc>
          <w:tcPr>
            <w:tcW w:w="1510" w:type="dxa"/>
            <w:tcBorders>
              <w:top w:val="nil"/>
              <w:left w:val="single" w:sz="8" w:space="0" w:color="auto"/>
              <w:bottom w:val="single" w:sz="8" w:space="0" w:color="auto"/>
              <w:right w:val="single" w:sz="8" w:space="0" w:color="auto"/>
            </w:tcBorders>
            <w:shd w:val="clear" w:color="auto" w:fill="auto"/>
            <w:noWrap/>
            <w:vAlign w:val="center"/>
            <w:hideMark/>
          </w:tcPr>
          <w:p w14:paraId="663DFE33" w14:textId="77777777" w:rsidR="00AA0378" w:rsidRPr="00AA0378" w:rsidRDefault="00AA0378" w:rsidP="00AA0378">
            <w:pPr>
              <w:rPr>
                <w:rFonts w:ascii="Arial" w:hAnsi="Arial" w:cs="Arial"/>
                <w:color w:val="auto"/>
                <w:sz w:val="16"/>
                <w:szCs w:val="16"/>
              </w:rPr>
            </w:pPr>
            <w:r w:rsidRPr="00AA0378">
              <w:rPr>
                <w:rFonts w:ascii="Arial" w:hAnsi="Arial" w:cs="Arial"/>
                <w:color w:val="auto"/>
                <w:sz w:val="16"/>
                <w:szCs w:val="16"/>
              </w:rPr>
              <w:t xml:space="preserve">S. </w:t>
            </w:r>
            <w:proofErr w:type="spellStart"/>
            <w:r w:rsidRPr="00AA0378">
              <w:rPr>
                <w:rFonts w:ascii="Arial" w:hAnsi="Arial" w:cs="Arial"/>
                <w:color w:val="auto"/>
                <w:sz w:val="16"/>
                <w:szCs w:val="16"/>
              </w:rPr>
              <w:t>Aplic</w:t>
            </w:r>
            <w:proofErr w:type="spellEnd"/>
            <w:r w:rsidRPr="00AA0378">
              <w:rPr>
                <w:rFonts w:ascii="Arial" w:hAnsi="Arial" w:cs="Arial"/>
                <w:color w:val="auto"/>
                <w:sz w:val="16"/>
                <w:szCs w:val="16"/>
              </w:rPr>
              <w:t xml:space="preserve"> -Softwares</w:t>
            </w:r>
          </w:p>
        </w:tc>
        <w:tc>
          <w:tcPr>
            <w:tcW w:w="1743" w:type="dxa"/>
            <w:tcBorders>
              <w:top w:val="nil"/>
              <w:left w:val="nil"/>
              <w:bottom w:val="single" w:sz="8" w:space="0" w:color="auto"/>
              <w:right w:val="single" w:sz="8" w:space="0" w:color="auto"/>
            </w:tcBorders>
            <w:shd w:val="clear" w:color="auto" w:fill="auto"/>
            <w:noWrap/>
            <w:vAlign w:val="center"/>
            <w:hideMark/>
          </w:tcPr>
          <w:p w14:paraId="734DDED0" w14:textId="77777777" w:rsidR="00AA0378" w:rsidRPr="00AA0378" w:rsidRDefault="00AA0378" w:rsidP="00AA0378">
            <w:pPr>
              <w:jc w:val="right"/>
              <w:rPr>
                <w:rFonts w:ascii="Arial" w:hAnsi="Arial" w:cs="Arial"/>
                <w:color w:val="auto"/>
                <w:sz w:val="16"/>
                <w:szCs w:val="16"/>
              </w:rPr>
            </w:pPr>
            <w:r w:rsidRPr="00AA0378">
              <w:rPr>
                <w:rFonts w:ascii="Arial" w:hAnsi="Arial" w:cs="Arial"/>
                <w:color w:val="auto"/>
                <w:sz w:val="16"/>
                <w:szCs w:val="16"/>
              </w:rPr>
              <w:t xml:space="preserve">                 81.712,82 </w:t>
            </w:r>
          </w:p>
        </w:tc>
        <w:tc>
          <w:tcPr>
            <w:tcW w:w="1349" w:type="dxa"/>
            <w:tcBorders>
              <w:top w:val="nil"/>
              <w:left w:val="nil"/>
              <w:bottom w:val="single" w:sz="8" w:space="0" w:color="auto"/>
              <w:right w:val="single" w:sz="8" w:space="0" w:color="auto"/>
            </w:tcBorders>
            <w:shd w:val="clear" w:color="auto" w:fill="auto"/>
            <w:noWrap/>
            <w:vAlign w:val="center"/>
            <w:hideMark/>
          </w:tcPr>
          <w:p w14:paraId="0D69CE2C" w14:textId="77777777" w:rsidR="00AA0378" w:rsidRPr="00AA0378" w:rsidRDefault="00AA0378" w:rsidP="00AA0378">
            <w:pPr>
              <w:jc w:val="right"/>
              <w:rPr>
                <w:rFonts w:ascii="Arial" w:hAnsi="Arial" w:cs="Arial"/>
                <w:color w:val="auto"/>
                <w:sz w:val="16"/>
                <w:szCs w:val="16"/>
              </w:rPr>
            </w:pPr>
            <w:r w:rsidRPr="00AA0378">
              <w:rPr>
                <w:rFonts w:ascii="Arial" w:hAnsi="Arial" w:cs="Arial"/>
                <w:color w:val="auto"/>
                <w:sz w:val="16"/>
                <w:szCs w:val="16"/>
              </w:rPr>
              <w:t xml:space="preserve">-80.324,31 </w:t>
            </w:r>
          </w:p>
        </w:tc>
        <w:tc>
          <w:tcPr>
            <w:tcW w:w="1449" w:type="dxa"/>
            <w:tcBorders>
              <w:top w:val="nil"/>
              <w:left w:val="nil"/>
              <w:bottom w:val="single" w:sz="8" w:space="0" w:color="auto"/>
              <w:right w:val="single" w:sz="8" w:space="0" w:color="auto"/>
            </w:tcBorders>
            <w:shd w:val="clear" w:color="auto" w:fill="auto"/>
            <w:noWrap/>
            <w:vAlign w:val="center"/>
            <w:hideMark/>
          </w:tcPr>
          <w:p w14:paraId="2F172429" w14:textId="77777777" w:rsidR="00AA0378" w:rsidRPr="00AA0378" w:rsidRDefault="00AA0378" w:rsidP="00AA0378">
            <w:pPr>
              <w:jc w:val="right"/>
              <w:rPr>
                <w:rFonts w:ascii="Arial" w:hAnsi="Arial" w:cs="Arial"/>
                <w:color w:val="auto"/>
                <w:sz w:val="16"/>
                <w:szCs w:val="16"/>
              </w:rPr>
            </w:pPr>
            <w:r w:rsidRPr="00AA0378">
              <w:rPr>
                <w:rFonts w:ascii="Arial" w:hAnsi="Arial" w:cs="Arial"/>
                <w:color w:val="auto"/>
                <w:sz w:val="16"/>
                <w:szCs w:val="16"/>
              </w:rPr>
              <w:t xml:space="preserve">0,00 </w:t>
            </w:r>
          </w:p>
        </w:tc>
        <w:tc>
          <w:tcPr>
            <w:tcW w:w="1444" w:type="dxa"/>
            <w:tcBorders>
              <w:top w:val="nil"/>
              <w:left w:val="nil"/>
              <w:bottom w:val="single" w:sz="8" w:space="0" w:color="auto"/>
              <w:right w:val="single" w:sz="8" w:space="0" w:color="auto"/>
            </w:tcBorders>
            <w:shd w:val="clear" w:color="auto" w:fill="auto"/>
            <w:noWrap/>
            <w:vAlign w:val="center"/>
            <w:hideMark/>
          </w:tcPr>
          <w:p w14:paraId="25D2F8E3" w14:textId="77777777" w:rsidR="00AA0378" w:rsidRPr="00AA0378" w:rsidRDefault="00AA0378" w:rsidP="00AA0378">
            <w:pPr>
              <w:jc w:val="right"/>
              <w:rPr>
                <w:rFonts w:ascii="Arial" w:hAnsi="Arial" w:cs="Arial"/>
                <w:color w:val="auto"/>
                <w:sz w:val="16"/>
                <w:szCs w:val="16"/>
              </w:rPr>
            </w:pPr>
            <w:r w:rsidRPr="00AA0378">
              <w:rPr>
                <w:rFonts w:ascii="Arial" w:hAnsi="Arial" w:cs="Arial"/>
                <w:color w:val="auto"/>
                <w:sz w:val="16"/>
                <w:szCs w:val="16"/>
              </w:rPr>
              <w:t xml:space="preserve">1.388,51 </w:t>
            </w:r>
          </w:p>
        </w:tc>
        <w:tc>
          <w:tcPr>
            <w:tcW w:w="1434" w:type="dxa"/>
            <w:tcBorders>
              <w:top w:val="nil"/>
              <w:left w:val="nil"/>
              <w:bottom w:val="single" w:sz="8" w:space="0" w:color="auto"/>
              <w:right w:val="single" w:sz="8" w:space="0" w:color="auto"/>
            </w:tcBorders>
            <w:shd w:val="clear" w:color="auto" w:fill="auto"/>
            <w:noWrap/>
            <w:vAlign w:val="center"/>
            <w:hideMark/>
          </w:tcPr>
          <w:p w14:paraId="29A2D496" w14:textId="77777777" w:rsidR="00AA0378" w:rsidRPr="00AA0378" w:rsidRDefault="00AA0378" w:rsidP="00AA0378">
            <w:pPr>
              <w:jc w:val="right"/>
              <w:rPr>
                <w:rFonts w:ascii="Arial" w:hAnsi="Arial" w:cs="Arial"/>
                <w:color w:val="auto"/>
                <w:sz w:val="16"/>
                <w:szCs w:val="16"/>
              </w:rPr>
            </w:pPr>
            <w:r w:rsidRPr="00AA0378">
              <w:rPr>
                <w:rFonts w:ascii="Arial" w:hAnsi="Arial" w:cs="Arial"/>
                <w:color w:val="auto"/>
                <w:sz w:val="16"/>
                <w:szCs w:val="16"/>
              </w:rPr>
              <w:t xml:space="preserve">3.768,47 </w:t>
            </w:r>
          </w:p>
        </w:tc>
        <w:tc>
          <w:tcPr>
            <w:tcW w:w="905" w:type="dxa"/>
            <w:tcBorders>
              <w:top w:val="nil"/>
              <w:left w:val="nil"/>
              <w:bottom w:val="single" w:sz="8" w:space="0" w:color="auto"/>
              <w:right w:val="single" w:sz="8" w:space="0" w:color="auto"/>
            </w:tcBorders>
            <w:shd w:val="clear" w:color="auto" w:fill="auto"/>
            <w:vAlign w:val="center"/>
            <w:hideMark/>
          </w:tcPr>
          <w:p w14:paraId="66C25A34" w14:textId="77777777" w:rsidR="00AA0378" w:rsidRPr="00AA0378" w:rsidRDefault="00AA0378" w:rsidP="00AA0378">
            <w:pPr>
              <w:jc w:val="center"/>
              <w:rPr>
                <w:rFonts w:ascii="Arial" w:hAnsi="Arial" w:cs="Arial"/>
                <w:color w:val="auto"/>
                <w:sz w:val="16"/>
                <w:szCs w:val="16"/>
              </w:rPr>
            </w:pPr>
            <w:r w:rsidRPr="00AA0378">
              <w:rPr>
                <w:rFonts w:ascii="Arial" w:hAnsi="Arial" w:cs="Arial"/>
                <w:color w:val="auto"/>
                <w:sz w:val="16"/>
                <w:szCs w:val="16"/>
              </w:rPr>
              <w:t>20%</w:t>
            </w:r>
          </w:p>
        </w:tc>
      </w:tr>
      <w:tr w:rsidR="00AA0378" w:rsidRPr="00AA0378" w14:paraId="3853E611" w14:textId="77777777" w:rsidTr="00D51DE5">
        <w:trPr>
          <w:trHeight w:val="309"/>
        </w:trPr>
        <w:tc>
          <w:tcPr>
            <w:tcW w:w="1510" w:type="dxa"/>
            <w:tcBorders>
              <w:top w:val="nil"/>
              <w:left w:val="single" w:sz="8" w:space="0" w:color="auto"/>
              <w:bottom w:val="single" w:sz="8" w:space="0" w:color="auto"/>
              <w:right w:val="single" w:sz="8" w:space="0" w:color="auto"/>
            </w:tcBorders>
            <w:shd w:val="clear" w:color="auto" w:fill="auto"/>
            <w:noWrap/>
            <w:vAlign w:val="center"/>
            <w:hideMark/>
          </w:tcPr>
          <w:p w14:paraId="54EDFFE1" w14:textId="77777777" w:rsidR="00AA0378" w:rsidRPr="00AA0378" w:rsidRDefault="00AA0378" w:rsidP="00AA0378">
            <w:pPr>
              <w:rPr>
                <w:rFonts w:ascii="Arial" w:hAnsi="Arial" w:cs="Arial"/>
                <w:color w:val="auto"/>
                <w:sz w:val="16"/>
                <w:szCs w:val="16"/>
              </w:rPr>
            </w:pPr>
            <w:proofErr w:type="spellStart"/>
            <w:r w:rsidRPr="00AA0378">
              <w:rPr>
                <w:rFonts w:ascii="Arial" w:hAnsi="Arial" w:cs="Arial"/>
                <w:color w:val="auto"/>
                <w:sz w:val="16"/>
                <w:szCs w:val="16"/>
              </w:rPr>
              <w:t>Veíc</w:t>
            </w:r>
            <w:proofErr w:type="spellEnd"/>
            <w:r w:rsidRPr="00AA0378">
              <w:rPr>
                <w:rFonts w:ascii="Arial" w:hAnsi="Arial" w:cs="Arial"/>
                <w:color w:val="auto"/>
                <w:sz w:val="16"/>
                <w:szCs w:val="16"/>
              </w:rPr>
              <w:t>. Ferroviários</w:t>
            </w:r>
          </w:p>
        </w:tc>
        <w:tc>
          <w:tcPr>
            <w:tcW w:w="1743" w:type="dxa"/>
            <w:tcBorders>
              <w:top w:val="nil"/>
              <w:left w:val="nil"/>
              <w:bottom w:val="single" w:sz="8" w:space="0" w:color="auto"/>
              <w:right w:val="single" w:sz="8" w:space="0" w:color="auto"/>
            </w:tcBorders>
            <w:shd w:val="clear" w:color="auto" w:fill="auto"/>
            <w:noWrap/>
            <w:vAlign w:val="center"/>
            <w:hideMark/>
          </w:tcPr>
          <w:p w14:paraId="497E3254" w14:textId="77777777" w:rsidR="00AA0378" w:rsidRPr="00AA0378" w:rsidRDefault="00AA0378" w:rsidP="00AA0378">
            <w:pPr>
              <w:jc w:val="right"/>
              <w:rPr>
                <w:rFonts w:ascii="Arial" w:hAnsi="Arial" w:cs="Arial"/>
                <w:color w:val="auto"/>
                <w:sz w:val="16"/>
                <w:szCs w:val="16"/>
              </w:rPr>
            </w:pPr>
            <w:r w:rsidRPr="00AA0378">
              <w:rPr>
                <w:rFonts w:ascii="Arial" w:hAnsi="Arial" w:cs="Arial"/>
                <w:color w:val="auto"/>
                <w:sz w:val="16"/>
                <w:szCs w:val="16"/>
              </w:rPr>
              <w:t xml:space="preserve">         182.797.488,79 </w:t>
            </w:r>
          </w:p>
        </w:tc>
        <w:tc>
          <w:tcPr>
            <w:tcW w:w="1349" w:type="dxa"/>
            <w:tcBorders>
              <w:top w:val="nil"/>
              <w:left w:val="nil"/>
              <w:bottom w:val="single" w:sz="8" w:space="0" w:color="auto"/>
              <w:right w:val="single" w:sz="8" w:space="0" w:color="auto"/>
            </w:tcBorders>
            <w:shd w:val="clear" w:color="auto" w:fill="auto"/>
            <w:noWrap/>
            <w:vAlign w:val="center"/>
            <w:hideMark/>
          </w:tcPr>
          <w:p w14:paraId="095DA752" w14:textId="77777777" w:rsidR="00AA0378" w:rsidRPr="00AA0378" w:rsidRDefault="00AA0378" w:rsidP="00AA0378">
            <w:pPr>
              <w:jc w:val="right"/>
              <w:rPr>
                <w:rFonts w:ascii="Arial" w:hAnsi="Arial" w:cs="Arial"/>
                <w:color w:val="auto"/>
                <w:sz w:val="16"/>
                <w:szCs w:val="16"/>
              </w:rPr>
            </w:pPr>
            <w:r w:rsidRPr="00AA0378">
              <w:rPr>
                <w:rFonts w:ascii="Arial" w:hAnsi="Arial" w:cs="Arial"/>
                <w:color w:val="auto"/>
                <w:sz w:val="16"/>
                <w:szCs w:val="16"/>
              </w:rPr>
              <w:t xml:space="preserve">-48.204.402,31 </w:t>
            </w:r>
          </w:p>
        </w:tc>
        <w:tc>
          <w:tcPr>
            <w:tcW w:w="1449" w:type="dxa"/>
            <w:tcBorders>
              <w:top w:val="nil"/>
              <w:left w:val="nil"/>
              <w:bottom w:val="single" w:sz="8" w:space="0" w:color="auto"/>
              <w:right w:val="single" w:sz="8" w:space="0" w:color="auto"/>
            </w:tcBorders>
            <w:shd w:val="clear" w:color="auto" w:fill="auto"/>
            <w:noWrap/>
            <w:vAlign w:val="center"/>
            <w:hideMark/>
          </w:tcPr>
          <w:p w14:paraId="68E8B05B" w14:textId="77777777" w:rsidR="00AA0378" w:rsidRPr="00AA0378" w:rsidRDefault="00AA0378" w:rsidP="00AA0378">
            <w:pPr>
              <w:jc w:val="right"/>
              <w:rPr>
                <w:rFonts w:ascii="Arial" w:hAnsi="Arial" w:cs="Arial"/>
                <w:color w:val="auto"/>
                <w:sz w:val="16"/>
                <w:szCs w:val="16"/>
              </w:rPr>
            </w:pPr>
            <w:r w:rsidRPr="00AA0378">
              <w:rPr>
                <w:rFonts w:ascii="Arial" w:hAnsi="Arial" w:cs="Arial"/>
                <w:color w:val="auto"/>
                <w:sz w:val="16"/>
                <w:szCs w:val="16"/>
              </w:rPr>
              <w:t xml:space="preserve">0,00 </w:t>
            </w:r>
          </w:p>
        </w:tc>
        <w:tc>
          <w:tcPr>
            <w:tcW w:w="1444" w:type="dxa"/>
            <w:tcBorders>
              <w:top w:val="nil"/>
              <w:left w:val="nil"/>
              <w:bottom w:val="single" w:sz="8" w:space="0" w:color="auto"/>
              <w:right w:val="single" w:sz="8" w:space="0" w:color="auto"/>
            </w:tcBorders>
            <w:shd w:val="clear" w:color="auto" w:fill="auto"/>
            <w:noWrap/>
            <w:vAlign w:val="center"/>
            <w:hideMark/>
          </w:tcPr>
          <w:p w14:paraId="41C27C68" w14:textId="77777777" w:rsidR="00AA0378" w:rsidRPr="00AA0378" w:rsidRDefault="00AA0378" w:rsidP="00AA0378">
            <w:pPr>
              <w:jc w:val="right"/>
              <w:rPr>
                <w:rFonts w:ascii="Arial" w:hAnsi="Arial" w:cs="Arial"/>
                <w:color w:val="auto"/>
                <w:sz w:val="16"/>
                <w:szCs w:val="16"/>
              </w:rPr>
            </w:pPr>
            <w:r w:rsidRPr="00AA0378">
              <w:rPr>
                <w:rFonts w:ascii="Arial" w:hAnsi="Arial" w:cs="Arial"/>
                <w:color w:val="auto"/>
                <w:sz w:val="16"/>
                <w:szCs w:val="16"/>
              </w:rPr>
              <w:t xml:space="preserve">134.593.086,48 </w:t>
            </w:r>
          </w:p>
        </w:tc>
        <w:tc>
          <w:tcPr>
            <w:tcW w:w="1434" w:type="dxa"/>
            <w:tcBorders>
              <w:top w:val="nil"/>
              <w:left w:val="nil"/>
              <w:bottom w:val="single" w:sz="8" w:space="0" w:color="auto"/>
              <w:right w:val="single" w:sz="8" w:space="0" w:color="auto"/>
            </w:tcBorders>
            <w:shd w:val="clear" w:color="auto" w:fill="auto"/>
            <w:noWrap/>
            <w:vAlign w:val="center"/>
            <w:hideMark/>
          </w:tcPr>
          <w:p w14:paraId="5D2B8A74" w14:textId="77777777" w:rsidR="00AA0378" w:rsidRPr="00AA0378" w:rsidRDefault="00AA0378" w:rsidP="00AA0378">
            <w:pPr>
              <w:jc w:val="right"/>
              <w:rPr>
                <w:rFonts w:ascii="Arial" w:hAnsi="Arial" w:cs="Arial"/>
                <w:color w:val="auto"/>
                <w:sz w:val="16"/>
                <w:szCs w:val="16"/>
              </w:rPr>
            </w:pPr>
            <w:r w:rsidRPr="00AA0378">
              <w:rPr>
                <w:rFonts w:ascii="Arial" w:hAnsi="Arial" w:cs="Arial"/>
                <w:color w:val="auto"/>
                <w:sz w:val="16"/>
                <w:szCs w:val="16"/>
              </w:rPr>
              <w:t xml:space="preserve">141.673.960,40 </w:t>
            </w:r>
          </w:p>
        </w:tc>
        <w:tc>
          <w:tcPr>
            <w:tcW w:w="905" w:type="dxa"/>
            <w:tcBorders>
              <w:top w:val="nil"/>
              <w:left w:val="nil"/>
              <w:bottom w:val="single" w:sz="8" w:space="0" w:color="auto"/>
              <w:right w:val="single" w:sz="8" w:space="0" w:color="auto"/>
            </w:tcBorders>
            <w:shd w:val="clear" w:color="auto" w:fill="auto"/>
            <w:vAlign w:val="center"/>
            <w:hideMark/>
          </w:tcPr>
          <w:p w14:paraId="6A6B7AD3" w14:textId="77777777" w:rsidR="00AA0378" w:rsidRPr="00AA0378" w:rsidRDefault="00AA0378" w:rsidP="00AA0378">
            <w:pPr>
              <w:jc w:val="center"/>
              <w:rPr>
                <w:rFonts w:ascii="Arial" w:hAnsi="Arial" w:cs="Arial"/>
                <w:color w:val="auto"/>
                <w:sz w:val="16"/>
                <w:szCs w:val="16"/>
              </w:rPr>
            </w:pPr>
            <w:r w:rsidRPr="00AA0378">
              <w:rPr>
                <w:rFonts w:ascii="Arial" w:hAnsi="Arial" w:cs="Arial"/>
                <w:color w:val="auto"/>
                <w:sz w:val="16"/>
                <w:szCs w:val="16"/>
              </w:rPr>
              <w:t>20%</w:t>
            </w:r>
          </w:p>
        </w:tc>
      </w:tr>
      <w:tr w:rsidR="00AA0378" w:rsidRPr="00AA0378" w14:paraId="3E3C1378" w14:textId="77777777" w:rsidTr="00D51DE5">
        <w:trPr>
          <w:trHeight w:val="309"/>
        </w:trPr>
        <w:tc>
          <w:tcPr>
            <w:tcW w:w="1510" w:type="dxa"/>
            <w:tcBorders>
              <w:top w:val="nil"/>
              <w:left w:val="single" w:sz="8" w:space="0" w:color="auto"/>
              <w:bottom w:val="single" w:sz="8" w:space="0" w:color="auto"/>
              <w:right w:val="single" w:sz="8" w:space="0" w:color="auto"/>
            </w:tcBorders>
            <w:shd w:val="clear" w:color="auto" w:fill="auto"/>
            <w:noWrap/>
            <w:vAlign w:val="center"/>
            <w:hideMark/>
          </w:tcPr>
          <w:p w14:paraId="05ADE5DB" w14:textId="77777777" w:rsidR="00AA0378" w:rsidRPr="00AA0378" w:rsidRDefault="00AA0378" w:rsidP="00AA0378">
            <w:pPr>
              <w:rPr>
                <w:rFonts w:ascii="Arial" w:hAnsi="Arial" w:cs="Arial"/>
                <w:color w:val="auto"/>
                <w:sz w:val="16"/>
                <w:szCs w:val="16"/>
              </w:rPr>
            </w:pPr>
            <w:r w:rsidRPr="00AA0378">
              <w:rPr>
                <w:rFonts w:ascii="Arial" w:hAnsi="Arial" w:cs="Arial"/>
                <w:color w:val="auto"/>
                <w:sz w:val="16"/>
                <w:szCs w:val="16"/>
              </w:rPr>
              <w:t>Est. E Terminais</w:t>
            </w:r>
          </w:p>
        </w:tc>
        <w:tc>
          <w:tcPr>
            <w:tcW w:w="1743" w:type="dxa"/>
            <w:tcBorders>
              <w:top w:val="nil"/>
              <w:left w:val="nil"/>
              <w:bottom w:val="single" w:sz="8" w:space="0" w:color="auto"/>
              <w:right w:val="single" w:sz="8" w:space="0" w:color="auto"/>
            </w:tcBorders>
            <w:shd w:val="clear" w:color="auto" w:fill="auto"/>
            <w:noWrap/>
            <w:vAlign w:val="center"/>
            <w:hideMark/>
          </w:tcPr>
          <w:p w14:paraId="7B57C790" w14:textId="77777777" w:rsidR="00AA0378" w:rsidRPr="00AA0378" w:rsidRDefault="00AA0378" w:rsidP="00AA0378">
            <w:pPr>
              <w:jc w:val="right"/>
              <w:rPr>
                <w:rFonts w:ascii="Arial" w:hAnsi="Arial" w:cs="Arial"/>
                <w:color w:val="auto"/>
                <w:sz w:val="16"/>
                <w:szCs w:val="16"/>
              </w:rPr>
            </w:pPr>
            <w:r w:rsidRPr="00AA0378">
              <w:rPr>
                <w:rFonts w:ascii="Arial" w:hAnsi="Arial" w:cs="Arial"/>
                <w:color w:val="auto"/>
                <w:sz w:val="16"/>
                <w:szCs w:val="16"/>
              </w:rPr>
              <w:t xml:space="preserve">                 14.255,81 </w:t>
            </w:r>
          </w:p>
        </w:tc>
        <w:tc>
          <w:tcPr>
            <w:tcW w:w="1349" w:type="dxa"/>
            <w:tcBorders>
              <w:top w:val="nil"/>
              <w:left w:val="nil"/>
              <w:bottom w:val="single" w:sz="8" w:space="0" w:color="auto"/>
              <w:right w:val="single" w:sz="8" w:space="0" w:color="auto"/>
            </w:tcBorders>
            <w:shd w:val="clear" w:color="auto" w:fill="auto"/>
            <w:noWrap/>
            <w:vAlign w:val="center"/>
            <w:hideMark/>
          </w:tcPr>
          <w:p w14:paraId="718FEAAD" w14:textId="77777777" w:rsidR="00AA0378" w:rsidRPr="00AA0378" w:rsidRDefault="00AA0378" w:rsidP="00AA0378">
            <w:pPr>
              <w:jc w:val="right"/>
              <w:rPr>
                <w:rFonts w:ascii="Arial" w:hAnsi="Arial" w:cs="Arial"/>
                <w:color w:val="auto"/>
                <w:sz w:val="16"/>
                <w:szCs w:val="16"/>
              </w:rPr>
            </w:pPr>
            <w:r w:rsidRPr="00AA0378">
              <w:rPr>
                <w:rFonts w:ascii="Arial" w:hAnsi="Arial" w:cs="Arial"/>
                <w:color w:val="auto"/>
                <w:sz w:val="16"/>
                <w:szCs w:val="16"/>
              </w:rPr>
              <w:t xml:space="preserve">-14.255,63 </w:t>
            </w:r>
          </w:p>
        </w:tc>
        <w:tc>
          <w:tcPr>
            <w:tcW w:w="1449" w:type="dxa"/>
            <w:tcBorders>
              <w:top w:val="nil"/>
              <w:left w:val="nil"/>
              <w:bottom w:val="single" w:sz="8" w:space="0" w:color="auto"/>
              <w:right w:val="single" w:sz="8" w:space="0" w:color="auto"/>
            </w:tcBorders>
            <w:shd w:val="clear" w:color="auto" w:fill="auto"/>
            <w:noWrap/>
            <w:vAlign w:val="center"/>
            <w:hideMark/>
          </w:tcPr>
          <w:p w14:paraId="392AE95B" w14:textId="77777777" w:rsidR="00AA0378" w:rsidRPr="00AA0378" w:rsidRDefault="00AA0378" w:rsidP="00AA0378">
            <w:pPr>
              <w:jc w:val="right"/>
              <w:rPr>
                <w:rFonts w:ascii="Arial" w:hAnsi="Arial" w:cs="Arial"/>
                <w:color w:val="auto"/>
                <w:sz w:val="16"/>
                <w:szCs w:val="16"/>
              </w:rPr>
            </w:pPr>
            <w:r w:rsidRPr="00AA0378">
              <w:rPr>
                <w:rFonts w:ascii="Arial" w:hAnsi="Arial" w:cs="Arial"/>
                <w:color w:val="auto"/>
                <w:sz w:val="16"/>
                <w:szCs w:val="16"/>
              </w:rPr>
              <w:t xml:space="preserve">-2.898,57 </w:t>
            </w:r>
          </w:p>
        </w:tc>
        <w:tc>
          <w:tcPr>
            <w:tcW w:w="1444" w:type="dxa"/>
            <w:tcBorders>
              <w:top w:val="nil"/>
              <w:left w:val="nil"/>
              <w:bottom w:val="single" w:sz="8" w:space="0" w:color="auto"/>
              <w:right w:val="single" w:sz="8" w:space="0" w:color="auto"/>
            </w:tcBorders>
            <w:shd w:val="clear" w:color="auto" w:fill="auto"/>
            <w:noWrap/>
            <w:vAlign w:val="center"/>
            <w:hideMark/>
          </w:tcPr>
          <w:p w14:paraId="3E47214C" w14:textId="77777777" w:rsidR="00AA0378" w:rsidRPr="00AA0378" w:rsidRDefault="00AA0378" w:rsidP="00AA0378">
            <w:pPr>
              <w:jc w:val="right"/>
              <w:rPr>
                <w:rFonts w:ascii="Arial" w:hAnsi="Arial" w:cs="Arial"/>
                <w:color w:val="auto"/>
                <w:sz w:val="16"/>
                <w:szCs w:val="16"/>
              </w:rPr>
            </w:pPr>
            <w:r w:rsidRPr="00AA0378">
              <w:rPr>
                <w:rFonts w:ascii="Arial" w:hAnsi="Arial" w:cs="Arial"/>
                <w:color w:val="auto"/>
                <w:sz w:val="16"/>
                <w:szCs w:val="16"/>
              </w:rPr>
              <w:t xml:space="preserve">-2.898,39 </w:t>
            </w:r>
          </w:p>
        </w:tc>
        <w:tc>
          <w:tcPr>
            <w:tcW w:w="1434" w:type="dxa"/>
            <w:tcBorders>
              <w:top w:val="nil"/>
              <w:left w:val="nil"/>
              <w:bottom w:val="single" w:sz="8" w:space="0" w:color="auto"/>
              <w:right w:val="single" w:sz="8" w:space="0" w:color="auto"/>
            </w:tcBorders>
            <w:shd w:val="clear" w:color="auto" w:fill="auto"/>
            <w:noWrap/>
            <w:vAlign w:val="center"/>
            <w:hideMark/>
          </w:tcPr>
          <w:p w14:paraId="49D54743" w14:textId="77777777" w:rsidR="00AA0378" w:rsidRPr="00AA0378" w:rsidRDefault="00AA0378" w:rsidP="00AA0378">
            <w:pPr>
              <w:jc w:val="right"/>
              <w:rPr>
                <w:rFonts w:ascii="Arial" w:hAnsi="Arial" w:cs="Arial"/>
                <w:color w:val="auto"/>
                <w:sz w:val="16"/>
                <w:szCs w:val="16"/>
              </w:rPr>
            </w:pPr>
            <w:r w:rsidRPr="00AA0378">
              <w:rPr>
                <w:rFonts w:ascii="Arial" w:hAnsi="Arial" w:cs="Arial"/>
                <w:color w:val="auto"/>
                <w:sz w:val="16"/>
                <w:szCs w:val="16"/>
              </w:rPr>
              <w:t xml:space="preserve">-1.900,52 </w:t>
            </w:r>
          </w:p>
        </w:tc>
        <w:tc>
          <w:tcPr>
            <w:tcW w:w="905" w:type="dxa"/>
            <w:tcBorders>
              <w:top w:val="nil"/>
              <w:left w:val="nil"/>
              <w:bottom w:val="single" w:sz="8" w:space="0" w:color="auto"/>
              <w:right w:val="single" w:sz="8" w:space="0" w:color="auto"/>
            </w:tcBorders>
            <w:shd w:val="clear" w:color="auto" w:fill="auto"/>
            <w:vAlign w:val="center"/>
            <w:hideMark/>
          </w:tcPr>
          <w:p w14:paraId="161BA956" w14:textId="77777777" w:rsidR="00AA0378" w:rsidRPr="00AA0378" w:rsidRDefault="00AA0378" w:rsidP="00AA0378">
            <w:pPr>
              <w:jc w:val="center"/>
              <w:rPr>
                <w:rFonts w:ascii="Arial" w:hAnsi="Arial" w:cs="Arial"/>
                <w:color w:val="auto"/>
                <w:sz w:val="16"/>
                <w:szCs w:val="16"/>
              </w:rPr>
            </w:pPr>
            <w:r w:rsidRPr="00AA0378">
              <w:rPr>
                <w:rFonts w:ascii="Arial" w:hAnsi="Arial" w:cs="Arial"/>
                <w:color w:val="auto"/>
                <w:sz w:val="16"/>
                <w:szCs w:val="16"/>
              </w:rPr>
              <w:t>10%</w:t>
            </w:r>
          </w:p>
        </w:tc>
      </w:tr>
      <w:tr w:rsidR="00AA0378" w:rsidRPr="00AA0378" w14:paraId="2ACB984C" w14:textId="77777777" w:rsidTr="00D51DE5">
        <w:trPr>
          <w:trHeight w:val="309"/>
        </w:trPr>
        <w:tc>
          <w:tcPr>
            <w:tcW w:w="1510" w:type="dxa"/>
            <w:tcBorders>
              <w:top w:val="nil"/>
              <w:left w:val="single" w:sz="8" w:space="0" w:color="auto"/>
              <w:bottom w:val="single" w:sz="8" w:space="0" w:color="auto"/>
              <w:right w:val="single" w:sz="8" w:space="0" w:color="auto"/>
            </w:tcBorders>
            <w:shd w:val="clear" w:color="auto" w:fill="auto"/>
            <w:noWrap/>
            <w:vAlign w:val="center"/>
            <w:hideMark/>
          </w:tcPr>
          <w:p w14:paraId="21C3CA85" w14:textId="77777777" w:rsidR="00AA0378" w:rsidRPr="00AA0378" w:rsidRDefault="00AA0378" w:rsidP="00AA0378">
            <w:pPr>
              <w:rPr>
                <w:rFonts w:ascii="Arial" w:hAnsi="Arial" w:cs="Arial"/>
                <w:color w:val="auto"/>
                <w:sz w:val="16"/>
                <w:szCs w:val="16"/>
              </w:rPr>
            </w:pPr>
            <w:r w:rsidRPr="00AA0378">
              <w:rPr>
                <w:rFonts w:ascii="Arial" w:hAnsi="Arial" w:cs="Arial"/>
                <w:color w:val="auto"/>
                <w:sz w:val="16"/>
                <w:szCs w:val="16"/>
              </w:rPr>
              <w:t>Obras de Arte</w:t>
            </w:r>
          </w:p>
        </w:tc>
        <w:tc>
          <w:tcPr>
            <w:tcW w:w="1743" w:type="dxa"/>
            <w:tcBorders>
              <w:top w:val="nil"/>
              <w:left w:val="nil"/>
              <w:bottom w:val="single" w:sz="8" w:space="0" w:color="auto"/>
              <w:right w:val="single" w:sz="8" w:space="0" w:color="auto"/>
            </w:tcBorders>
            <w:shd w:val="clear" w:color="auto" w:fill="auto"/>
            <w:noWrap/>
            <w:vAlign w:val="center"/>
            <w:hideMark/>
          </w:tcPr>
          <w:p w14:paraId="6F3D27AE" w14:textId="77777777" w:rsidR="00AA0378" w:rsidRPr="00AA0378" w:rsidRDefault="00AA0378" w:rsidP="00AA0378">
            <w:pPr>
              <w:jc w:val="right"/>
              <w:rPr>
                <w:rFonts w:ascii="Arial" w:hAnsi="Arial" w:cs="Arial"/>
                <w:color w:val="auto"/>
                <w:sz w:val="16"/>
                <w:szCs w:val="16"/>
              </w:rPr>
            </w:pPr>
            <w:r w:rsidRPr="00AA0378">
              <w:rPr>
                <w:rFonts w:ascii="Arial" w:hAnsi="Arial" w:cs="Arial"/>
                <w:color w:val="auto"/>
                <w:sz w:val="16"/>
                <w:szCs w:val="16"/>
              </w:rPr>
              <w:t xml:space="preserve">            5.285.438,86 </w:t>
            </w:r>
          </w:p>
        </w:tc>
        <w:tc>
          <w:tcPr>
            <w:tcW w:w="1349" w:type="dxa"/>
            <w:tcBorders>
              <w:top w:val="nil"/>
              <w:left w:val="nil"/>
              <w:bottom w:val="single" w:sz="8" w:space="0" w:color="auto"/>
              <w:right w:val="single" w:sz="8" w:space="0" w:color="auto"/>
            </w:tcBorders>
            <w:shd w:val="clear" w:color="auto" w:fill="auto"/>
            <w:noWrap/>
            <w:vAlign w:val="center"/>
            <w:hideMark/>
          </w:tcPr>
          <w:p w14:paraId="18283679" w14:textId="77777777" w:rsidR="00AA0378" w:rsidRPr="00AA0378" w:rsidRDefault="00AA0378" w:rsidP="00AA0378">
            <w:pPr>
              <w:jc w:val="right"/>
              <w:rPr>
                <w:rFonts w:ascii="Arial" w:hAnsi="Arial" w:cs="Arial"/>
                <w:color w:val="auto"/>
                <w:sz w:val="16"/>
                <w:szCs w:val="16"/>
              </w:rPr>
            </w:pPr>
            <w:r w:rsidRPr="00AA0378">
              <w:rPr>
                <w:rFonts w:ascii="Arial" w:hAnsi="Arial" w:cs="Arial"/>
                <w:color w:val="auto"/>
                <w:sz w:val="16"/>
                <w:szCs w:val="16"/>
              </w:rPr>
              <w:t xml:space="preserve">-3.099.756,70 </w:t>
            </w:r>
          </w:p>
        </w:tc>
        <w:tc>
          <w:tcPr>
            <w:tcW w:w="1449" w:type="dxa"/>
            <w:tcBorders>
              <w:top w:val="nil"/>
              <w:left w:val="nil"/>
              <w:bottom w:val="single" w:sz="8" w:space="0" w:color="auto"/>
              <w:right w:val="single" w:sz="8" w:space="0" w:color="auto"/>
            </w:tcBorders>
            <w:shd w:val="clear" w:color="auto" w:fill="auto"/>
            <w:noWrap/>
            <w:vAlign w:val="center"/>
            <w:hideMark/>
          </w:tcPr>
          <w:p w14:paraId="59BE87F6" w14:textId="77777777" w:rsidR="00AA0378" w:rsidRPr="00AA0378" w:rsidRDefault="00AA0378" w:rsidP="00AA0378">
            <w:pPr>
              <w:jc w:val="right"/>
              <w:rPr>
                <w:rFonts w:ascii="Arial" w:hAnsi="Arial" w:cs="Arial"/>
                <w:color w:val="auto"/>
                <w:sz w:val="16"/>
                <w:szCs w:val="16"/>
              </w:rPr>
            </w:pPr>
            <w:r w:rsidRPr="00AA0378">
              <w:rPr>
                <w:rFonts w:ascii="Arial" w:hAnsi="Arial" w:cs="Arial"/>
                <w:color w:val="auto"/>
                <w:sz w:val="16"/>
                <w:szCs w:val="16"/>
              </w:rPr>
              <w:t xml:space="preserve">0,00 </w:t>
            </w:r>
          </w:p>
        </w:tc>
        <w:tc>
          <w:tcPr>
            <w:tcW w:w="1444" w:type="dxa"/>
            <w:tcBorders>
              <w:top w:val="nil"/>
              <w:left w:val="nil"/>
              <w:bottom w:val="single" w:sz="8" w:space="0" w:color="auto"/>
              <w:right w:val="single" w:sz="8" w:space="0" w:color="auto"/>
            </w:tcBorders>
            <w:shd w:val="clear" w:color="auto" w:fill="auto"/>
            <w:noWrap/>
            <w:vAlign w:val="center"/>
            <w:hideMark/>
          </w:tcPr>
          <w:p w14:paraId="7D72D78F" w14:textId="77777777" w:rsidR="00AA0378" w:rsidRPr="00AA0378" w:rsidRDefault="00AA0378" w:rsidP="00AA0378">
            <w:pPr>
              <w:jc w:val="right"/>
              <w:rPr>
                <w:rFonts w:ascii="Arial" w:hAnsi="Arial" w:cs="Arial"/>
                <w:color w:val="auto"/>
                <w:sz w:val="16"/>
                <w:szCs w:val="16"/>
              </w:rPr>
            </w:pPr>
            <w:r w:rsidRPr="00AA0378">
              <w:rPr>
                <w:rFonts w:ascii="Arial" w:hAnsi="Arial" w:cs="Arial"/>
                <w:color w:val="auto"/>
                <w:sz w:val="16"/>
                <w:szCs w:val="16"/>
              </w:rPr>
              <w:t xml:space="preserve">2.185.682,16 </w:t>
            </w:r>
          </w:p>
        </w:tc>
        <w:tc>
          <w:tcPr>
            <w:tcW w:w="1434" w:type="dxa"/>
            <w:tcBorders>
              <w:top w:val="nil"/>
              <w:left w:val="nil"/>
              <w:bottom w:val="single" w:sz="8" w:space="0" w:color="auto"/>
              <w:right w:val="single" w:sz="8" w:space="0" w:color="auto"/>
            </w:tcBorders>
            <w:shd w:val="clear" w:color="auto" w:fill="auto"/>
            <w:noWrap/>
            <w:vAlign w:val="center"/>
            <w:hideMark/>
          </w:tcPr>
          <w:p w14:paraId="39C47812" w14:textId="77777777" w:rsidR="00AA0378" w:rsidRPr="00AA0378" w:rsidRDefault="00AA0378" w:rsidP="00AA0378">
            <w:pPr>
              <w:jc w:val="right"/>
              <w:rPr>
                <w:rFonts w:ascii="Arial" w:hAnsi="Arial" w:cs="Arial"/>
                <w:color w:val="auto"/>
                <w:sz w:val="16"/>
                <w:szCs w:val="16"/>
              </w:rPr>
            </w:pPr>
            <w:r w:rsidRPr="00AA0378">
              <w:rPr>
                <w:rFonts w:ascii="Arial" w:hAnsi="Arial" w:cs="Arial"/>
                <w:color w:val="auto"/>
                <w:sz w:val="16"/>
                <w:szCs w:val="16"/>
              </w:rPr>
              <w:t xml:space="preserve">2.343.584,90 </w:t>
            </w:r>
          </w:p>
        </w:tc>
        <w:tc>
          <w:tcPr>
            <w:tcW w:w="905" w:type="dxa"/>
            <w:tcBorders>
              <w:top w:val="nil"/>
              <w:left w:val="nil"/>
              <w:bottom w:val="single" w:sz="8" w:space="0" w:color="auto"/>
              <w:right w:val="single" w:sz="8" w:space="0" w:color="auto"/>
            </w:tcBorders>
            <w:shd w:val="clear" w:color="auto" w:fill="auto"/>
            <w:vAlign w:val="center"/>
            <w:hideMark/>
          </w:tcPr>
          <w:p w14:paraId="413F0C67" w14:textId="77777777" w:rsidR="00AA0378" w:rsidRPr="00AA0378" w:rsidRDefault="00AA0378" w:rsidP="00AA0378">
            <w:pPr>
              <w:jc w:val="center"/>
              <w:rPr>
                <w:rFonts w:ascii="Arial" w:hAnsi="Arial" w:cs="Arial"/>
                <w:color w:val="auto"/>
                <w:sz w:val="16"/>
                <w:szCs w:val="16"/>
              </w:rPr>
            </w:pPr>
            <w:r w:rsidRPr="00AA0378">
              <w:rPr>
                <w:rFonts w:ascii="Arial" w:hAnsi="Arial" w:cs="Arial"/>
                <w:color w:val="auto"/>
                <w:sz w:val="16"/>
                <w:szCs w:val="16"/>
              </w:rPr>
              <w:t>10%</w:t>
            </w:r>
          </w:p>
        </w:tc>
      </w:tr>
      <w:tr w:rsidR="00AA0378" w:rsidRPr="00AA0378" w14:paraId="14FE81CD" w14:textId="77777777" w:rsidTr="00D51DE5">
        <w:trPr>
          <w:trHeight w:val="309"/>
        </w:trPr>
        <w:tc>
          <w:tcPr>
            <w:tcW w:w="1510" w:type="dxa"/>
            <w:tcBorders>
              <w:top w:val="nil"/>
              <w:left w:val="single" w:sz="8" w:space="0" w:color="auto"/>
              <w:bottom w:val="single" w:sz="8" w:space="0" w:color="auto"/>
              <w:right w:val="single" w:sz="8" w:space="0" w:color="auto"/>
            </w:tcBorders>
            <w:shd w:val="clear" w:color="auto" w:fill="auto"/>
            <w:noWrap/>
            <w:vAlign w:val="center"/>
            <w:hideMark/>
          </w:tcPr>
          <w:p w14:paraId="5F9E5D05" w14:textId="77777777" w:rsidR="00AA0378" w:rsidRPr="00AA0378" w:rsidRDefault="00AA0378" w:rsidP="00AA0378">
            <w:pPr>
              <w:rPr>
                <w:rFonts w:ascii="Arial" w:hAnsi="Arial" w:cs="Arial"/>
                <w:color w:val="auto"/>
                <w:sz w:val="16"/>
                <w:szCs w:val="16"/>
              </w:rPr>
            </w:pPr>
            <w:proofErr w:type="spellStart"/>
            <w:r w:rsidRPr="00AA0378">
              <w:rPr>
                <w:rFonts w:ascii="Arial" w:hAnsi="Arial" w:cs="Arial"/>
                <w:color w:val="auto"/>
                <w:sz w:val="16"/>
                <w:szCs w:val="16"/>
              </w:rPr>
              <w:t>Sinaliz</w:t>
            </w:r>
            <w:proofErr w:type="spellEnd"/>
            <w:r w:rsidRPr="00AA0378">
              <w:rPr>
                <w:rFonts w:ascii="Arial" w:hAnsi="Arial" w:cs="Arial"/>
                <w:color w:val="auto"/>
                <w:sz w:val="16"/>
                <w:szCs w:val="16"/>
              </w:rPr>
              <w:t>. e Comunic.</w:t>
            </w:r>
          </w:p>
        </w:tc>
        <w:tc>
          <w:tcPr>
            <w:tcW w:w="1743" w:type="dxa"/>
            <w:tcBorders>
              <w:top w:val="nil"/>
              <w:left w:val="nil"/>
              <w:bottom w:val="single" w:sz="8" w:space="0" w:color="auto"/>
              <w:right w:val="single" w:sz="8" w:space="0" w:color="auto"/>
            </w:tcBorders>
            <w:shd w:val="clear" w:color="auto" w:fill="auto"/>
            <w:noWrap/>
            <w:vAlign w:val="center"/>
            <w:hideMark/>
          </w:tcPr>
          <w:p w14:paraId="5963789C" w14:textId="77777777" w:rsidR="00AA0378" w:rsidRPr="00AA0378" w:rsidRDefault="00AA0378" w:rsidP="00AA0378">
            <w:pPr>
              <w:jc w:val="right"/>
              <w:rPr>
                <w:rFonts w:ascii="Arial" w:hAnsi="Arial" w:cs="Arial"/>
                <w:color w:val="auto"/>
                <w:sz w:val="16"/>
                <w:szCs w:val="16"/>
              </w:rPr>
            </w:pPr>
            <w:r w:rsidRPr="00AA0378">
              <w:rPr>
                <w:rFonts w:ascii="Arial" w:hAnsi="Arial" w:cs="Arial"/>
                <w:color w:val="auto"/>
                <w:sz w:val="16"/>
                <w:szCs w:val="16"/>
              </w:rPr>
              <w:t xml:space="preserve">         235.409.675,10 </w:t>
            </w:r>
          </w:p>
        </w:tc>
        <w:tc>
          <w:tcPr>
            <w:tcW w:w="1349" w:type="dxa"/>
            <w:tcBorders>
              <w:top w:val="nil"/>
              <w:left w:val="nil"/>
              <w:bottom w:val="single" w:sz="8" w:space="0" w:color="auto"/>
              <w:right w:val="single" w:sz="8" w:space="0" w:color="auto"/>
            </w:tcBorders>
            <w:shd w:val="clear" w:color="auto" w:fill="auto"/>
            <w:noWrap/>
            <w:vAlign w:val="center"/>
            <w:hideMark/>
          </w:tcPr>
          <w:p w14:paraId="5816D2CF" w14:textId="77777777" w:rsidR="00AA0378" w:rsidRPr="00AA0378" w:rsidRDefault="00AA0378" w:rsidP="00AA0378">
            <w:pPr>
              <w:jc w:val="right"/>
              <w:rPr>
                <w:rFonts w:ascii="Arial" w:hAnsi="Arial" w:cs="Arial"/>
                <w:color w:val="auto"/>
                <w:sz w:val="16"/>
                <w:szCs w:val="16"/>
              </w:rPr>
            </w:pPr>
            <w:r w:rsidRPr="00AA0378">
              <w:rPr>
                <w:rFonts w:ascii="Arial" w:hAnsi="Arial" w:cs="Arial"/>
                <w:color w:val="auto"/>
                <w:sz w:val="16"/>
                <w:szCs w:val="16"/>
              </w:rPr>
              <w:t xml:space="preserve">-130.960.583,99 </w:t>
            </w:r>
          </w:p>
        </w:tc>
        <w:tc>
          <w:tcPr>
            <w:tcW w:w="1449" w:type="dxa"/>
            <w:tcBorders>
              <w:top w:val="nil"/>
              <w:left w:val="nil"/>
              <w:bottom w:val="single" w:sz="8" w:space="0" w:color="auto"/>
              <w:right w:val="single" w:sz="8" w:space="0" w:color="auto"/>
            </w:tcBorders>
            <w:shd w:val="clear" w:color="auto" w:fill="auto"/>
            <w:noWrap/>
            <w:vAlign w:val="center"/>
            <w:hideMark/>
          </w:tcPr>
          <w:p w14:paraId="7EA23CBE" w14:textId="77777777" w:rsidR="00AA0378" w:rsidRPr="00AA0378" w:rsidRDefault="00AA0378" w:rsidP="00AA0378">
            <w:pPr>
              <w:jc w:val="right"/>
              <w:rPr>
                <w:rFonts w:ascii="Arial" w:hAnsi="Arial" w:cs="Arial"/>
                <w:color w:val="auto"/>
                <w:sz w:val="16"/>
                <w:szCs w:val="16"/>
              </w:rPr>
            </w:pPr>
            <w:r w:rsidRPr="00AA0378">
              <w:rPr>
                <w:rFonts w:ascii="Arial" w:hAnsi="Arial" w:cs="Arial"/>
                <w:color w:val="auto"/>
                <w:sz w:val="16"/>
                <w:szCs w:val="16"/>
              </w:rPr>
              <w:t xml:space="preserve">-34.627,38 </w:t>
            </w:r>
          </w:p>
        </w:tc>
        <w:tc>
          <w:tcPr>
            <w:tcW w:w="1444" w:type="dxa"/>
            <w:tcBorders>
              <w:top w:val="nil"/>
              <w:left w:val="nil"/>
              <w:bottom w:val="single" w:sz="8" w:space="0" w:color="auto"/>
              <w:right w:val="single" w:sz="8" w:space="0" w:color="auto"/>
            </w:tcBorders>
            <w:shd w:val="clear" w:color="auto" w:fill="auto"/>
            <w:noWrap/>
            <w:vAlign w:val="center"/>
            <w:hideMark/>
          </w:tcPr>
          <w:p w14:paraId="3101344B" w14:textId="77777777" w:rsidR="00AA0378" w:rsidRPr="00AA0378" w:rsidRDefault="00AA0378" w:rsidP="00AA0378">
            <w:pPr>
              <w:jc w:val="right"/>
              <w:rPr>
                <w:rFonts w:ascii="Arial" w:hAnsi="Arial" w:cs="Arial"/>
                <w:color w:val="auto"/>
                <w:sz w:val="16"/>
                <w:szCs w:val="16"/>
              </w:rPr>
            </w:pPr>
            <w:r w:rsidRPr="00AA0378">
              <w:rPr>
                <w:rFonts w:ascii="Arial" w:hAnsi="Arial" w:cs="Arial"/>
                <w:color w:val="auto"/>
                <w:sz w:val="16"/>
                <w:szCs w:val="16"/>
              </w:rPr>
              <w:t xml:space="preserve">104.414.463,73 </w:t>
            </w:r>
          </w:p>
        </w:tc>
        <w:tc>
          <w:tcPr>
            <w:tcW w:w="1434" w:type="dxa"/>
            <w:tcBorders>
              <w:top w:val="nil"/>
              <w:left w:val="nil"/>
              <w:bottom w:val="single" w:sz="8" w:space="0" w:color="auto"/>
              <w:right w:val="single" w:sz="8" w:space="0" w:color="auto"/>
            </w:tcBorders>
            <w:shd w:val="clear" w:color="auto" w:fill="auto"/>
            <w:noWrap/>
            <w:vAlign w:val="center"/>
            <w:hideMark/>
          </w:tcPr>
          <w:p w14:paraId="163FF10C" w14:textId="77777777" w:rsidR="00AA0378" w:rsidRPr="00AA0378" w:rsidRDefault="00AA0378" w:rsidP="00AA0378">
            <w:pPr>
              <w:jc w:val="right"/>
              <w:rPr>
                <w:rFonts w:ascii="Arial" w:hAnsi="Arial" w:cs="Arial"/>
                <w:color w:val="auto"/>
                <w:sz w:val="16"/>
                <w:szCs w:val="16"/>
              </w:rPr>
            </w:pPr>
            <w:r w:rsidRPr="00AA0378">
              <w:rPr>
                <w:rFonts w:ascii="Arial" w:hAnsi="Arial" w:cs="Arial"/>
                <w:color w:val="auto"/>
                <w:sz w:val="16"/>
                <w:szCs w:val="16"/>
              </w:rPr>
              <w:t xml:space="preserve">132.681.164,77 </w:t>
            </w:r>
          </w:p>
        </w:tc>
        <w:tc>
          <w:tcPr>
            <w:tcW w:w="905" w:type="dxa"/>
            <w:tcBorders>
              <w:top w:val="nil"/>
              <w:left w:val="nil"/>
              <w:bottom w:val="single" w:sz="8" w:space="0" w:color="auto"/>
              <w:right w:val="single" w:sz="8" w:space="0" w:color="auto"/>
            </w:tcBorders>
            <w:shd w:val="clear" w:color="auto" w:fill="auto"/>
            <w:vAlign w:val="center"/>
            <w:hideMark/>
          </w:tcPr>
          <w:p w14:paraId="2E0F1DFF" w14:textId="77777777" w:rsidR="00AA0378" w:rsidRPr="00AA0378" w:rsidRDefault="00AA0378" w:rsidP="00AA0378">
            <w:pPr>
              <w:jc w:val="center"/>
              <w:rPr>
                <w:rFonts w:ascii="Arial" w:hAnsi="Arial" w:cs="Arial"/>
                <w:color w:val="auto"/>
                <w:sz w:val="16"/>
                <w:szCs w:val="16"/>
              </w:rPr>
            </w:pPr>
            <w:r w:rsidRPr="00AA0378">
              <w:rPr>
                <w:rFonts w:ascii="Arial" w:hAnsi="Arial" w:cs="Arial"/>
                <w:color w:val="auto"/>
                <w:sz w:val="16"/>
                <w:szCs w:val="16"/>
              </w:rPr>
              <w:t>10%</w:t>
            </w:r>
          </w:p>
        </w:tc>
      </w:tr>
      <w:tr w:rsidR="00AA0378" w:rsidRPr="00AA0378" w14:paraId="7548D851" w14:textId="77777777" w:rsidTr="00D51DE5">
        <w:trPr>
          <w:trHeight w:val="309"/>
        </w:trPr>
        <w:tc>
          <w:tcPr>
            <w:tcW w:w="1510" w:type="dxa"/>
            <w:tcBorders>
              <w:top w:val="nil"/>
              <w:left w:val="single" w:sz="8" w:space="0" w:color="auto"/>
              <w:bottom w:val="single" w:sz="8" w:space="0" w:color="auto"/>
              <w:right w:val="single" w:sz="8" w:space="0" w:color="auto"/>
            </w:tcBorders>
            <w:shd w:val="clear" w:color="auto" w:fill="auto"/>
            <w:noWrap/>
            <w:vAlign w:val="center"/>
            <w:hideMark/>
          </w:tcPr>
          <w:p w14:paraId="02C657DD" w14:textId="77777777" w:rsidR="00AA0378" w:rsidRPr="00AA0378" w:rsidRDefault="00AA0378" w:rsidP="00AA0378">
            <w:pPr>
              <w:rPr>
                <w:rFonts w:ascii="Arial" w:hAnsi="Arial" w:cs="Arial"/>
                <w:color w:val="auto"/>
                <w:sz w:val="16"/>
                <w:szCs w:val="16"/>
              </w:rPr>
            </w:pPr>
            <w:proofErr w:type="spellStart"/>
            <w:r w:rsidRPr="00AA0378">
              <w:rPr>
                <w:rFonts w:ascii="Arial" w:hAnsi="Arial" w:cs="Arial"/>
                <w:color w:val="auto"/>
                <w:sz w:val="16"/>
                <w:szCs w:val="16"/>
              </w:rPr>
              <w:t>Superest</w:t>
            </w:r>
            <w:proofErr w:type="spellEnd"/>
            <w:r w:rsidRPr="00AA0378">
              <w:rPr>
                <w:rFonts w:ascii="Arial" w:hAnsi="Arial" w:cs="Arial"/>
                <w:color w:val="auto"/>
                <w:sz w:val="16"/>
                <w:szCs w:val="16"/>
              </w:rPr>
              <w:t>. de Linha</w:t>
            </w:r>
          </w:p>
        </w:tc>
        <w:tc>
          <w:tcPr>
            <w:tcW w:w="1743" w:type="dxa"/>
            <w:tcBorders>
              <w:top w:val="nil"/>
              <w:left w:val="nil"/>
              <w:bottom w:val="single" w:sz="8" w:space="0" w:color="auto"/>
              <w:right w:val="single" w:sz="8" w:space="0" w:color="auto"/>
            </w:tcBorders>
            <w:shd w:val="clear" w:color="auto" w:fill="auto"/>
            <w:noWrap/>
            <w:vAlign w:val="center"/>
            <w:hideMark/>
          </w:tcPr>
          <w:p w14:paraId="0E256A37" w14:textId="77777777" w:rsidR="00AA0378" w:rsidRPr="00AA0378" w:rsidRDefault="00AA0378" w:rsidP="00AA0378">
            <w:pPr>
              <w:jc w:val="right"/>
              <w:rPr>
                <w:rFonts w:ascii="Arial" w:hAnsi="Arial" w:cs="Arial"/>
                <w:color w:val="auto"/>
                <w:sz w:val="16"/>
                <w:szCs w:val="16"/>
              </w:rPr>
            </w:pPr>
            <w:r w:rsidRPr="00AA0378">
              <w:rPr>
                <w:rFonts w:ascii="Arial" w:hAnsi="Arial" w:cs="Arial"/>
                <w:color w:val="auto"/>
                <w:sz w:val="16"/>
                <w:szCs w:val="16"/>
              </w:rPr>
              <w:t xml:space="preserve">           47.906.089,97 </w:t>
            </w:r>
          </w:p>
        </w:tc>
        <w:tc>
          <w:tcPr>
            <w:tcW w:w="1349" w:type="dxa"/>
            <w:tcBorders>
              <w:top w:val="nil"/>
              <w:left w:val="nil"/>
              <w:bottom w:val="single" w:sz="8" w:space="0" w:color="auto"/>
              <w:right w:val="single" w:sz="8" w:space="0" w:color="auto"/>
            </w:tcBorders>
            <w:shd w:val="clear" w:color="auto" w:fill="auto"/>
            <w:noWrap/>
            <w:vAlign w:val="center"/>
            <w:hideMark/>
          </w:tcPr>
          <w:p w14:paraId="4C688AE9" w14:textId="77777777" w:rsidR="00AA0378" w:rsidRPr="00AA0378" w:rsidRDefault="00AA0378" w:rsidP="00AA0378">
            <w:pPr>
              <w:jc w:val="right"/>
              <w:rPr>
                <w:rFonts w:ascii="Arial" w:hAnsi="Arial" w:cs="Arial"/>
                <w:color w:val="auto"/>
                <w:sz w:val="16"/>
                <w:szCs w:val="16"/>
              </w:rPr>
            </w:pPr>
            <w:r w:rsidRPr="00AA0378">
              <w:rPr>
                <w:rFonts w:ascii="Arial" w:hAnsi="Arial" w:cs="Arial"/>
                <w:color w:val="auto"/>
                <w:sz w:val="16"/>
                <w:szCs w:val="16"/>
              </w:rPr>
              <w:t xml:space="preserve">-16.529.297,65 </w:t>
            </w:r>
          </w:p>
        </w:tc>
        <w:tc>
          <w:tcPr>
            <w:tcW w:w="1449" w:type="dxa"/>
            <w:tcBorders>
              <w:top w:val="nil"/>
              <w:left w:val="nil"/>
              <w:bottom w:val="single" w:sz="8" w:space="0" w:color="auto"/>
              <w:right w:val="single" w:sz="8" w:space="0" w:color="auto"/>
            </w:tcBorders>
            <w:shd w:val="clear" w:color="auto" w:fill="auto"/>
            <w:noWrap/>
            <w:vAlign w:val="center"/>
            <w:hideMark/>
          </w:tcPr>
          <w:p w14:paraId="61A5EFB3" w14:textId="77777777" w:rsidR="00AA0378" w:rsidRPr="00AA0378" w:rsidRDefault="00AA0378" w:rsidP="00AA0378">
            <w:pPr>
              <w:jc w:val="right"/>
              <w:rPr>
                <w:rFonts w:ascii="Arial" w:hAnsi="Arial" w:cs="Arial"/>
                <w:color w:val="auto"/>
                <w:sz w:val="16"/>
                <w:szCs w:val="16"/>
              </w:rPr>
            </w:pPr>
            <w:r w:rsidRPr="00AA0378">
              <w:rPr>
                <w:rFonts w:ascii="Arial" w:hAnsi="Arial" w:cs="Arial"/>
                <w:color w:val="auto"/>
                <w:sz w:val="16"/>
                <w:szCs w:val="16"/>
              </w:rPr>
              <w:t xml:space="preserve">-83.443,61 </w:t>
            </w:r>
          </w:p>
        </w:tc>
        <w:tc>
          <w:tcPr>
            <w:tcW w:w="1444" w:type="dxa"/>
            <w:tcBorders>
              <w:top w:val="nil"/>
              <w:left w:val="nil"/>
              <w:bottom w:val="single" w:sz="8" w:space="0" w:color="auto"/>
              <w:right w:val="single" w:sz="8" w:space="0" w:color="auto"/>
            </w:tcBorders>
            <w:shd w:val="clear" w:color="auto" w:fill="auto"/>
            <w:noWrap/>
            <w:vAlign w:val="center"/>
            <w:hideMark/>
          </w:tcPr>
          <w:p w14:paraId="35E984D0" w14:textId="77777777" w:rsidR="00AA0378" w:rsidRPr="00AA0378" w:rsidRDefault="00AA0378" w:rsidP="00AA0378">
            <w:pPr>
              <w:jc w:val="right"/>
              <w:rPr>
                <w:rFonts w:ascii="Arial" w:hAnsi="Arial" w:cs="Arial"/>
                <w:color w:val="auto"/>
                <w:sz w:val="16"/>
                <w:szCs w:val="16"/>
              </w:rPr>
            </w:pPr>
            <w:r w:rsidRPr="00AA0378">
              <w:rPr>
                <w:rFonts w:ascii="Arial" w:hAnsi="Arial" w:cs="Arial"/>
                <w:color w:val="auto"/>
                <w:sz w:val="16"/>
                <w:szCs w:val="16"/>
              </w:rPr>
              <w:t xml:space="preserve">31.293.348,71 </w:t>
            </w:r>
          </w:p>
        </w:tc>
        <w:tc>
          <w:tcPr>
            <w:tcW w:w="1434" w:type="dxa"/>
            <w:tcBorders>
              <w:top w:val="nil"/>
              <w:left w:val="nil"/>
              <w:bottom w:val="single" w:sz="8" w:space="0" w:color="auto"/>
              <w:right w:val="single" w:sz="8" w:space="0" w:color="auto"/>
            </w:tcBorders>
            <w:shd w:val="clear" w:color="auto" w:fill="auto"/>
            <w:noWrap/>
            <w:vAlign w:val="center"/>
            <w:hideMark/>
          </w:tcPr>
          <w:p w14:paraId="5A98F0C9" w14:textId="77777777" w:rsidR="00AA0378" w:rsidRPr="00AA0378" w:rsidRDefault="00AA0378" w:rsidP="00AA0378">
            <w:pPr>
              <w:jc w:val="right"/>
              <w:rPr>
                <w:rFonts w:ascii="Arial" w:hAnsi="Arial" w:cs="Arial"/>
                <w:color w:val="auto"/>
                <w:sz w:val="16"/>
                <w:szCs w:val="16"/>
              </w:rPr>
            </w:pPr>
            <w:r w:rsidRPr="00AA0378">
              <w:rPr>
                <w:rFonts w:ascii="Arial" w:hAnsi="Arial" w:cs="Arial"/>
                <w:color w:val="auto"/>
                <w:sz w:val="16"/>
                <w:szCs w:val="16"/>
              </w:rPr>
              <w:t xml:space="preserve">32.730.531,35 </w:t>
            </w:r>
          </w:p>
        </w:tc>
        <w:tc>
          <w:tcPr>
            <w:tcW w:w="905" w:type="dxa"/>
            <w:tcBorders>
              <w:top w:val="nil"/>
              <w:left w:val="nil"/>
              <w:bottom w:val="single" w:sz="8" w:space="0" w:color="auto"/>
              <w:right w:val="single" w:sz="8" w:space="0" w:color="auto"/>
            </w:tcBorders>
            <w:shd w:val="clear" w:color="auto" w:fill="auto"/>
            <w:vAlign w:val="center"/>
            <w:hideMark/>
          </w:tcPr>
          <w:p w14:paraId="385A24F7" w14:textId="77777777" w:rsidR="00AA0378" w:rsidRPr="00AA0378" w:rsidRDefault="00AA0378" w:rsidP="00AA0378">
            <w:pPr>
              <w:jc w:val="center"/>
              <w:rPr>
                <w:rFonts w:ascii="Arial" w:hAnsi="Arial" w:cs="Arial"/>
                <w:color w:val="auto"/>
                <w:sz w:val="16"/>
                <w:szCs w:val="16"/>
              </w:rPr>
            </w:pPr>
            <w:r w:rsidRPr="00AA0378">
              <w:rPr>
                <w:rFonts w:ascii="Arial" w:hAnsi="Arial" w:cs="Arial"/>
                <w:color w:val="auto"/>
                <w:sz w:val="16"/>
                <w:szCs w:val="16"/>
              </w:rPr>
              <w:t>10%</w:t>
            </w:r>
          </w:p>
        </w:tc>
      </w:tr>
      <w:tr w:rsidR="00AA0378" w:rsidRPr="00AA0378" w14:paraId="4F4CFF67" w14:textId="77777777" w:rsidTr="00D51DE5">
        <w:trPr>
          <w:trHeight w:val="309"/>
        </w:trPr>
        <w:tc>
          <w:tcPr>
            <w:tcW w:w="1510" w:type="dxa"/>
            <w:tcBorders>
              <w:top w:val="nil"/>
              <w:left w:val="single" w:sz="8" w:space="0" w:color="auto"/>
              <w:bottom w:val="single" w:sz="8" w:space="0" w:color="auto"/>
              <w:right w:val="single" w:sz="8" w:space="0" w:color="auto"/>
            </w:tcBorders>
            <w:shd w:val="clear" w:color="auto" w:fill="auto"/>
            <w:noWrap/>
            <w:vAlign w:val="center"/>
            <w:hideMark/>
          </w:tcPr>
          <w:p w14:paraId="069F8B4C" w14:textId="77777777" w:rsidR="00AA0378" w:rsidRPr="00AA0378" w:rsidRDefault="00AA0378" w:rsidP="00AA0378">
            <w:pPr>
              <w:rPr>
                <w:rFonts w:ascii="Arial" w:hAnsi="Arial" w:cs="Arial"/>
                <w:color w:val="auto"/>
                <w:sz w:val="16"/>
                <w:szCs w:val="16"/>
              </w:rPr>
            </w:pPr>
            <w:r w:rsidRPr="00AA0378">
              <w:rPr>
                <w:rFonts w:ascii="Arial" w:hAnsi="Arial" w:cs="Arial"/>
                <w:color w:val="auto"/>
                <w:sz w:val="16"/>
                <w:szCs w:val="16"/>
              </w:rPr>
              <w:t>Leito de Linha</w:t>
            </w:r>
          </w:p>
        </w:tc>
        <w:tc>
          <w:tcPr>
            <w:tcW w:w="1743" w:type="dxa"/>
            <w:tcBorders>
              <w:top w:val="nil"/>
              <w:left w:val="nil"/>
              <w:bottom w:val="single" w:sz="8" w:space="0" w:color="auto"/>
              <w:right w:val="single" w:sz="8" w:space="0" w:color="auto"/>
            </w:tcBorders>
            <w:shd w:val="clear" w:color="auto" w:fill="auto"/>
            <w:noWrap/>
            <w:vAlign w:val="center"/>
            <w:hideMark/>
          </w:tcPr>
          <w:p w14:paraId="31AF9D6E" w14:textId="77777777" w:rsidR="00AA0378" w:rsidRPr="00AA0378" w:rsidRDefault="00AA0378" w:rsidP="00AA0378">
            <w:pPr>
              <w:jc w:val="right"/>
              <w:rPr>
                <w:rFonts w:ascii="Arial" w:hAnsi="Arial" w:cs="Arial"/>
                <w:color w:val="auto"/>
                <w:sz w:val="16"/>
                <w:szCs w:val="16"/>
              </w:rPr>
            </w:pPr>
            <w:r w:rsidRPr="00AA0378">
              <w:rPr>
                <w:rFonts w:ascii="Arial" w:hAnsi="Arial" w:cs="Arial"/>
                <w:color w:val="auto"/>
                <w:sz w:val="16"/>
                <w:szCs w:val="16"/>
              </w:rPr>
              <w:t xml:space="preserve">            1.343.847,45 </w:t>
            </w:r>
          </w:p>
        </w:tc>
        <w:tc>
          <w:tcPr>
            <w:tcW w:w="1349" w:type="dxa"/>
            <w:tcBorders>
              <w:top w:val="nil"/>
              <w:left w:val="nil"/>
              <w:bottom w:val="single" w:sz="8" w:space="0" w:color="auto"/>
              <w:right w:val="single" w:sz="8" w:space="0" w:color="auto"/>
            </w:tcBorders>
            <w:shd w:val="clear" w:color="auto" w:fill="auto"/>
            <w:noWrap/>
            <w:vAlign w:val="center"/>
            <w:hideMark/>
          </w:tcPr>
          <w:p w14:paraId="39374EFE" w14:textId="77777777" w:rsidR="00AA0378" w:rsidRPr="00AA0378" w:rsidRDefault="00AA0378" w:rsidP="00AA0378">
            <w:pPr>
              <w:jc w:val="right"/>
              <w:rPr>
                <w:rFonts w:ascii="Arial" w:hAnsi="Arial" w:cs="Arial"/>
                <w:color w:val="auto"/>
                <w:sz w:val="16"/>
                <w:szCs w:val="16"/>
              </w:rPr>
            </w:pPr>
            <w:r w:rsidRPr="00AA0378">
              <w:rPr>
                <w:rFonts w:ascii="Arial" w:hAnsi="Arial" w:cs="Arial"/>
                <w:color w:val="auto"/>
                <w:sz w:val="16"/>
                <w:szCs w:val="16"/>
              </w:rPr>
              <w:t xml:space="preserve">-348.469,72 </w:t>
            </w:r>
          </w:p>
        </w:tc>
        <w:tc>
          <w:tcPr>
            <w:tcW w:w="1449" w:type="dxa"/>
            <w:tcBorders>
              <w:top w:val="nil"/>
              <w:left w:val="nil"/>
              <w:bottom w:val="single" w:sz="8" w:space="0" w:color="auto"/>
              <w:right w:val="single" w:sz="8" w:space="0" w:color="auto"/>
            </w:tcBorders>
            <w:shd w:val="clear" w:color="auto" w:fill="auto"/>
            <w:noWrap/>
            <w:vAlign w:val="center"/>
            <w:hideMark/>
          </w:tcPr>
          <w:p w14:paraId="19DE2B6F" w14:textId="77777777" w:rsidR="00AA0378" w:rsidRPr="00AA0378" w:rsidRDefault="00AA0378" w:rsidP="00AA0378">
            <w:pPr>
              <w:jc w:val="right"/>
              <w:rPr>
                <w:rFonts w:ascii="Arial" w:hAnsi="Arial" w:cs="Arial"/>
                <w:color w:val="auto"/>
                <w:sz w:val="16"/>
                <w:szCs w:val="16"/>
              </w:rPr>
            </w:pPr>
            <w:r w:rsidRPr="00AA0378">
              <w:rPr>
                <w:rFonts w:ascii="Arial" w:hAnsi="Arial" w:cs="Arial"/>
                <w:color w:val="auto"/>
                <w:sz w:val="16"/>
                <w:szCs w:val="16"/>
              </w:rPr>
              <w:t xml:space="preserve">-336.330,35 </w:t>
            </w:r>
          </w:p>
        </w:tc>
        <w:tc>
          <w:tcPr>
            <w:tcW w:w="1444" w:type="dxa"/>
            <w:tcBorders>
              <w:top w:val="nil"/>
              <w:left w:val="nil"/>
              <w:bottom w:val="single" w:sz="8" w:space="0" w:color="auto"/>
              <w:right w:val="single" w:sz="8" w:space="0" w:color="auto"/>
            </w:tcBorders>
            <w:shd w:val="clear" w:color="auto" w:fill="auto"/>
            <w:noWrap/>
            <w:vAlign w:val="center"/>
            <w:hideMark/>
          </w:tcPr>
          <w:p w14:paraId="7B350DE6" w14:textId="77777777" w:rsidR="00AA0378" w:rsidRPr="00AA0378" w:rsidRDefault="00AA0378" w:rsidP="00AA0378">
            <w:pPr>
              <w:jc w:val="right"/>
              <w:rPr>
                <w:rFonts w:ascii="Arial" w:hAnsi="Arial" w:cs="Arial"/>
                <w:color w:val="auto"/>
                <w:sz w:val="16"/>
                <w:szCs w:val="16"/>
              </w:rPr>
            </w:pPr>
            <w:r w:rsidRPr="00AA0378">
              <w:rPr>
                <w:rFonts w:ascii="Arial" w:hAnsi="Arial" w:cs="Arial"/>
                <w:color w:val="auto"/>
                <w:sz w:val="16"/>
                <w:szCs w:val="16"/>
              </w:rPr>
              <w:t xml:space="preserve">659.047,38 </w:t>
            </w:r>
          </w:p>
        </w:tc>
        <w:tc>
          <w:tcPr>
            <w:tcW w:w="1434" w:type="dxa"/>
            <w:tcBorders>
              <w:top w:val="nil"/>
              <w:left w:val="nil"/>
              <w:bottom w:val="single" w:sz="8" w:space="0" w:color="auto"/>
              <w:right w:val="single" w:sz="8" w:space="0" w:color="auto"/>
            </w:tcBorders>
            <w:shd w:val="clear" w:color="auto" w:fill="auto"/>
            <w:noWrap/>
            <w:vAlign w:val="center"/>
            <w:hideMark/>
          </w:tcPr>
          <w:p w14:paraId="3D6322D2" w14:textId="77777777" w:rsidR="00AA0378" w:rsidRPr="00AA0378" w:rsidRDefault="00AA0378" w:rsidP="00AA0378">
            <w:pPr>
              <w:jc w:val="right"/>
              <w:rPr>
                <w:rFonts w:ascii="Arial" w:hAnsi="Arial" w:cs="Arial"/>
                <w:color w:val="auto"/>
                <w:sz w:val="16"/>
                <w:szCs w:val="16"/>
              </w:rPr>
            </w:pPr>
            <w:r w:rsidRPr="00AA0378">
              <w:rPr>
                <w:rFonts w:ascii="Arial" w:hAnsi="Arial" w:cs="Arial"/>
                <w:color w:val="auto"/>
                <w:sz w:val="16"/>
                <w:szCs w:val="16"/>
              </w:rPr>
              <w:t xml:space="preserve">699.382,02 </w:t>
            </w:r>
          </w:p>
        </w:tc>
        <w:tc>
          <w:tcPr>
            <w:tcW w:w="905" w:type="dxa"/>
            <w:tcBorders>
              <w:top w:val="nil"/>
              <w:left w:val="nil"/>
              <w:bottom w:val="single" w:sz="8" w:space="0" w:color="auto"/>
              <w:right w:val="single" w:sz="8" w:space="0" w:color="auto"/>
            </w:tcBorders>
            <w:shd w:val="clear" w:color="auto" w:fill="auto"/>
            <w:vAlign w:val="center"/>
            <w:hideMark/>
          </w:tcPr>
          <w:p w14:paraId="1F3BAC48" w14:textId="77777777" w:rsidR="00AA0378" w:rsidRPr="00AA0378" w:rsidRDefault="00AA0378" w:rsidP="00AA0378">
            <w:pPr>
              <w:jc w:val="center"/>
              <w:rPr>
                <w:rFonts w:ascii="Arial" w:hAnsi="Arial" w:cs="Arial"/>
                <w:color w:val="auto"/>
                <w:sz w:val="16"/>
                <w:szCs w:val="16"/>
              </w:rPr>
            </w:pPr>
            <w:r w:rsidRPr="00AA0378">
              <w:rPr>
                <w:rFonts w:ascii="Arial" w:hAnsi="Arial" w:cs="Arial"/>
                <w:color w:val="auto"/>
                <w:sz w:val="16"/>
                <w:szCs w:val="16"/>
              </w:rPr>
              <w:t>10%</w:t>
            </w:r>
          </w:p>
        </w:tc>
      </w:tr>
      <w:tr w:rsidR="00AA0378" w:rsidRPr="00AA0378" w14:paraId="6FDBBFFD" w14:textId="77777777" w:rsidTr="00D51DE5">
        <w:trPr>
          <w:trHeight w:val="309"/>
        </w:trPr>
        <w:tc>
          <w:tcPr>
            <w:tcW w:w="1510" w:type="dxa"/>
            <w:tcBorders>
              <w:top w:val="nil"/>
              <w:left w:val="single" w:sz="8" w:space="0" w:color="auto"/>
              <w:bottom w:val="single" w:sz="8" w:space="0" w:color="auto"/>
              <w:right w:val="single" w:sz="8" w:space="0" w:color="auto"/>
            </w:tcBorders>
            <w:shd w:val="clear" w:color="auto" w:fill="auto"/>
            <w:noWrap/>
            <w:vAlign w:val="center"/>
            <w:hideMark/>
          </w:tcPr>
          <w:p w14:paraId="57EEE390" w14:textId="77777777" w:rsidR="00AA0378" w:rsidRPr="00AA0378" w:rsidRDefault="00AA0378" w:rsidP="00AA0378">
            <w:pPr>
              <w:rPr>
                <w:rFonts w:ascii="Arial" w:hAnsi="Arial" w:cs="Arial"/>
                <w:color w:val="auto"/>
                <w:sz w:val="16"/>
                <w:szCs w:val="16"/>
              </w:rPr>
            </w:pPr>
            <w:r w:rsidRPr="00AA0378">
              <w:rPr>
                <w:rFonts w:ascii="Arial" w:hAnsi="Arial" w:cs="Arial"/>
                <w:color w:val="auto"/>
                <w:sz w:val="16"/>
                <w:szCs w:val="16"/>
              </w:rPr>
              <w:t>Bens Cedidos</w:t>
            </w:r>
          </w:p>
        </w:tc>
        <w:tc>
          <w:tcPr>
            <w:tcW w:w="1743" w:type="dxa"/>
            <w:tcBorders>
              <w:top w:val="nil"/>
              <w:left w:val="nil"/>
              <w:bottom w:val="single" w:sz="8" w:space="0" w:color="auto"/>
              <w:right w:val="single" w:sz="8" w:space="0" w:color="auto"/>
            </w:tcBorders>
            <w:shd w:val="clear" w:color="auto" w:fill="auto"/>
            <w:noWrap/>
            <w:vAlign w:val="center"/>
            <w:hideMark/>
          </w:tcPr>
          <w:p w14:paraId="029D00A7" w14:textId="77777777" w:rsidR="00AA0378" w:rsidRPr="00AA0378" w:rsidRDefault="00AA0378" w:rsidP="00AA0378">
            <w:pPr>
              <w:jc w:val="right"/>
              <w:rPr>
                <w:rFonts w:ascii="Arial" w:hAnsi="Arial" w:cs="Arial"/>
                <w:color w:val="auto"/>
                <w:sz w:val="16"/>
                <w:szCs w:val="16"/>
              </w:rPr>
            </w:pPr>
            <w:r w:rsidRPr="00AA0378">
              <w:rPr>
                <w:rFonts w:ascii="Arial" w:hAnsi="Arial" w:cs="Arial"/>
                <w:color w:val="auto"/>
                <w:sz w:val="16"/>
                <w:szCs w:val="16"/>
              </w:rPr>
              <w:t xml:space="preserve">            3.197.996,88 </w:t>
            </w:r>
          </w:p>
        </w:tc>
        <w:tc>
          <w:tcPr>
            <w:tcW w:w="1349" w:type="dxa"/>
            <w:tcBorders>
              <w:top w:val="nil"/>
              <w:left w:val="nil"/>
              <w:bottom w:val="single" w:sz="8" w:space="0" w:color="auto"/>
              <w:right w:val="single" w:sz="8" w:space="0" w:color="auto"/>
            </w:tcBorders>
            <w:shd w:val="clear" w:color="auto" w:fill="auto"/>
            <w:noWrap/>
            <w:vAlign w:val="center"/>
            <w:hideMark/>
          </w:tcPr>
          <w:p w14:paraId="5C2ECB60" w14:textId="77777777" w:rsidR="00AA0378" w:rsidRPr="00AA0378" w:rsidRDefault="00AA0378" w:rsidP="00AA0378">
            <w:pPr>
              <w:jc w:val="right"/>
              <w:rPr>
                <w:rFonts w:ascii="Arial" w:hAnsi="Arial" w:cs="Arial"/>
                <w:color w:val="auto"/>
                <w:sz w:val="16"/>
                <w:szCs w:val="16"/>
              </w:rPr>
            </w:pPr>
            <w:r w:rsidRPr="00AA0378">
              <w:rPr>
                <w:rFonts w:ascii="Arial" w:hAnsi="Arial" w:cs="Arial"/>
                <w:color w:val="auto"/>
                <w:sz w:val="16"/>
                <w:szCs w:val="16"/>
              </w:rPr>
              <w:t xml:space="preserve">-1.912.567,75 </w:t>
            </w:r>
          </w:p>
        </w:tc>
        <w:tc>
          <w:tcPr>
            <w:tcW w:w="1449" w:type="dxa"/>
            <w:tcBorders>
              <w:top w:val="nil"/>
              <w:left w:val="nil"/>
              <w:bottom w:val="single" w:sz="8" w:space="0" w:color="auto"/>
              <w:right w:val="single" w:sz="8" w:space="0" w:color="auto"/>
            </w:tcBorders>
            <w:shd w:val="clear" w:color="auto" w:fill="auto"/>
            <w:noWrap/>
            <w:vAlign w:val="center"/>
            <w:hideMark/>
          </w:tcPr>
          <w:p w14:paraId="0A3D1160" w14:textId="77777777" w:rsidR="00AA0378" w:rsidRPr="00AA0378" w:rsidRDefault="00AA0378" w:rsidP="00AA0378">
            <w:pPr>
              <w:jc w:val="right"/>
              <w:rPr>
                <w:rFonts w:ascii="Arial" w:hAnsi="Arial" w:cs="Arial"/>
                <w:color w:val="auto"/>
                <w:sz w:val="16"/>
                <w:szCs w:val="16"/>
              </w:rPr>
            </w:pPr>
            <w:r w:rsidRPr="00AA0378">
              <w:rPr>
                <w:rFonts w:ascii="Arial" w:hAnsi="Arial" w:cs="Arial"/>
                <w:color w:val="auto"/>
                <w:sz w:val="16"/>
                <w:szCs w:val="16"/>
              </w:rPr>
              <w:t xml:space="preserve">0,00 </w:t>
            </w:r>
          </w:p>
        </w:tc>
        <w:tc>
          <w:tcPr>
            <w:tcW w:w="1444" w:type="dxa"/>
            <w:tcBorders>
              <w:top w:val="nil"/>
              <w:left w:val="nil"/>
              <w:bottom w:val="single" w:sz="8" w:space="0" w:color="auto"/>
              <w:right w:val="single" w:sz="8" w:space="0" w:color="auto"/>
            </w:tcBorders>
            <w:shd w:val="clear" w:color="auto" w:fill="auto"/>
            <w:noWrap/>
            <w:vAlign w:val="center"/>
            <w:hideMark/>
          </w:tcPr>
          <w:p w14:paraId="63D03EC7" w14:textId="77777777" w:rsidR="00AA0378" w:rsidRPr="00AA0378" w:rsidRDefault="00AA0378" w:rsidP="00AA0378">
            <w:pPr>
              <w:jc w:val="right"/>
              <w:rPr>
                <w:rFonts w:ascii="Arial" w:hAnsi="Arial" w:cs="Arial"/>
                <w:color w:val="auto"/>
                <w:sz w:val="16"/>
                <w:szCs w:val="16"/>
              </w:rPr>
            </w:pPr>
            <w:r w:rsidRPr="00AA0378">
              <w:rPr>
                <w:rFonts w:ascii="Arial" w:hAnsi="Arial" w:cs="Arial"/>
                <w:color w:val="auto"/>
                <w:sz w:val="16"/>
                <w:szCs w:val="16"/>
              </w:rPr>
              <w:t xml:space="preserve">1.285.429,13 </w:t>
            </w:r>
          </w:p>
        </w:tc>
        <w:tc>
          <w:tcPr>
            <w:tcW w:w="1434" w:type="dxa"/>
            <w:tcBorders>
              <w:top w:val="nil"/>
              <w:left w:val="nil"/>
              <w:bottom w:val="single" w:sz="8" w:space="0" w:color="auto"/>
              <w:right w:val="single" w:sz="8" w:space="0" w:color="auto"/>
            </w:tcBorders>
            <w:shd w:val="clear" w:color="auto" w:fill="auto"/>
            <w:noWrap/>
            <w:vAlign w:val="center"/>
            <w:hideMark/>
          </w:tcPr>
          <w:p w14:paraId="47054D42" w14:textId="77777777" w:rsidR="00AA0378" w:rsidRPr="00AA0378" w:rsidRDefault="00AA0378" w:rsidP="00AA0378">
            <w:pPr>
              <w:jc w:val="right"/>
              <w:rPr>
                <w:rFonts w:ascii="Arial" w:hAnsi="Arial" w:cs="Arial"/>
                <w:color w:val="auto"/>
                <w:sz w:val="16"/>
                <w:szCs w:val="16"/>
              </w:rPr>
            </w:pPr>
            <w:r w:rsidRPr="00AA0378">
              <w:rPr>
                <w:rFonts w:ascii="Arial" w:hAnsi="Arial" w:cs="Arial"/>
                <w:color w:val="auto"/>
                <w:sz w:val="16"/>
                <w:szCs w:val="16"/>
              </w:rPr>
              <w:t xml:space="preserve">1.337.322,45 </w:t>
            </w:r>
          </w:p>
        </w:tc>
        <w:tc>
          <w:tcPr>
            <w:tcW w:w="905" w:type="dxa"/>
            <w:tcBorders>
              <w:top w:val="nil"/>
              <w:left w:val="nil"/>
              <w:bottom w:val="single" w:sz="8" w:space="0" w:color="auto"/>
              <w:right w:val="single" w:sz="8" w:space="0" w:color="auto"/>
            </w:tcBorders>
            <w:shd w:val="clear" w:color="auto" w:fill="auto"/>
            <w:vAlign w:val="center"/>
            <w:hideMark/>
          </w:tcPr>
          <w:p w14:paraId="3171A535" w14:textId="77777777" w:rsidR="00AA0378" w:rsidRPr="00AA0378" w:rsidRDefault="00AA0378" w:rsidP="00AA0378">
            <w:pPr>
              <w:jc w:val="center"/>
              <w:rPr>
                <w:rFonts w:ascii="Arial" w:hAnsi="Arial" w:cs="Arial"/>
                <w:color w:val="auto"/>
                <w:sz w:val="16"/>
                <w:szCs w:val="16"/>
              </w:rPr>
            </w:pPr>
            <w:r w:rsidRPr="00AA0378">
              <w:rPr>
                <w:rFonts w:ascii="Arial" w:hAnsi="Arial" w:cs="Arial"/>
                <w:color w:val="auto"/>
                <w:sz w:val="16"/>
                <w:szCs w:val="16"/>
              </w:rPr>
              <w:t> </w:t>
            </w:r>
          </w:p>
        </w:tc>
      </w:tr>
      <w:tr w:rsidR="00AA0378" w:rsidRPr="00AA0378" w14:paraId="63535D2F" w14:textId="77777777" w:rsidTr="00D51DE5">
        <w:trPr>
          <w:trHeight w:val="309"/>
        </w:trPr>
        <w:tc>
          <w:tcPr>
            <w:tcW w:w="1510" w:type="dxa"/>
            <w:tcBorders>
              <w:top w:val="nil"/>
              <w:left w:val="single" w:sz="8" w:space="0" w:color="auto"/>
              <w:bottom w:val="single" w:sz="8" w:space="0" w:color="auto"/>
              <w:right w:val="single" w:sz="8" w:space="0" w:color="auto"/>
            </w:tcBorders>
            <w:shd w:val="clear" w:color="auto" w:fill="auto"/>
            <w:noWrap/>
            <w:vAlign w:val="center"/>
            <w:hideMark/>
          </w:tcPr>
          <w:p w14:paraId="5C612FAA" w14:textId="77777777" w:rsidR="00AA0378" w:rsidRPr="00AA0378" w:rsidRDefault="00AA0378" w:rsidP="00AA0378">
            <w:pPr>
              <w:rPr>
                <w:rFonts w:ascii="Arial" w:hAnsi="Arial" w:cs="Arial"/>
                <w:color w:val="auto"/>
                <w:sz w:val="16"/>
                <w:szCs w:val="16"/>
              </w:rPr>
            </w:pPr>
            <w:r w:rsidRPr="00AA0378">
              <w:rPr>
                <w:rFonts w:ascii="Arial" w:hAnsi="Arial" w:cs="Arial"/>
                <w:color w:val="auto"/>
                <w:sz w:val="16"/>
                <w:szCs w:val="16"/>
              </w:rPr>
              <w:t>Obras Andamento</w:t>
            </w:r>
          </w:p>
        </w:tc>
        <w:tc>
          <w:tcPr>
            <w:tcW w:w="1743" w:type="dxa"/>
            <w:tcBorders>
              <w:top w:val="nil"/>
              <w:left w:val="nil"/>
              <w:bottom w:val="single" w:sz="8" w:space="0" w:color="auto"/>
              <w:right w:val="single" w:sz="8" w:space="0" w:color="auto"/>
            </w:tcBorders>
            <w:shd w:val="clear" w:color="auto" w:fill="auto"/>
            <w:noWrap/>
            <w:vAlign w:val="center"/>
            <w:hideMark/>
          </w:tcPr>
          <w:p w14:paraId="176E762F" w14:textId="77777777" w:rsidR="00AA0378" w:rsidRPr="00AA0378" w:rsidRDefault="00AA0378" w:rsidP="00AA0378">
            <w:pPr>
              <w:jc w:val="right"/>
              <w:rPr>
                <w:rFonts w:ascii="Arial" w:hAnsi="Arial" w:cs="Arial"/>
                <w:color w:val="auto"/>
                <w:sz w:val="16"/>
                <w:szCs w:val="16"/>
              </w:rPr>
            </w:pPr>
            <w:r w:rsidRPr="00AA0378">
              <w:rPr>
                <w:rFonts w:ascii="Arial" w:hAnsi="Arial" w:cs="Arial"/>
                <w:color w:val="auto"/>
                <w:sz w:val="16"/>
                <w:szCs w:val="16"/>
              </w:rPr>
              <w:t xml:space="preserve">         307.421.890,28 </w:t>
            </w:r>
          </w:p>
        </w:tc>
        <w:tc>
          <w:tcPr>
            <w:tcW w:w="1349" w:type="dxa"/>
            <w:tcBorders>
              <w:top w:val="nil"/>
              <w:left w:val="nil"/>
              <w:bottom w:val="single" w:sz="8" w:space="0" w:color="auto"/>
              <w:right w:val="single" w:sz="8" w:space="0" w:color="auto"/>
            </w:tcBorders>
            <w:shd w:val="clear" w:color="auto" w:fill="auto"/>
            <w:noWrap/>
            <w:vAlign w:val="center"/>
            <w:hideMark/>
          </w:tcPr>
          <w:p w14:paraId="03B8B25C" w14:textId="77777777" w:rsidR="00AA0378" w:rsidRPr="00AA0378" w:rsidRDefault="00AA0378" w:rsidP="00AA0378">
            <w:pPr>
              <w:jc w:val="right"/>
              <w:rPr>
                <w:rFonts w:ascii="Arial" w:hAnsi="Arial" w:cs="Arial"/>
                <w:color w:val="auto"/>
                <w:sz w:val="16"/>
                <w:szCs w:val="16"/>
              </w:rPr>
            </w:pPr>
            <w:r w:rsidRPr="00AA0378">
              <w:rPr>
                <w:rFonts w:ascii="Arial" w:hAnsi="Arial" w:cs="Arial"/>
                <w:color w:val="auto"/>
                <w:sz w:val="16"/>
                <w:szCs w:val="16"/>
              </w:rPr>
              <w:t xml:space="preserve">0,00 </w:t>
            </w:r>
          </w:p>
        </w:tc>
        <w:tc>
          <w:tcPr>
            <w:tcW w:w="1449" w:type="dxa"/>
            <w:tcBorders>
              <w:top w:val="nil"/>
              <w:left w:val="nil"/>
              <w:bottom w:val="single" w:sz="8" w:space="0" w:color="auto"/>
              <w:right w:val="single" w:sz="8" w:space="0" w:color="auto"/>
            </w:tcBorders>
            <w:shd w:val="clear" w:color="auto" w:fill="auto"/>
            <w:noWrap/>
            <w:vAlign w:val="center"/>
            <w:hideMark/>
          </w:tcPr>
          <w:p w14:paraId="5F9F1942" w14:textId="77777777" w:rsidR="00AA0378" w:rsidRPr="00AA0378" w:rsidRDefault="00AA0378" w:rsidP="00AA0378">
            <w:pPr>
              <w:jc w:val="right"/>
              <w:rPr>
                <w:rFonts w:ascii="Arial" w:hAnsi="Arial" w:cs="Arial"/>
                <w:color w:val="auto"/>
                <w:sz w:val="16"/>
                <w:szCs w:val="16"/>
              </w:rPr>
            </w:pPr>
            <w:r w:rsidRPr="00AA0378">
              <w:rPr>
                <w:rFonts w:ascii="Arial" w:hAnsi="Arial" w:cs="Arial"/>
                <w:color w:val="auto"/>
                <w:sz w:val="16"/>
                <w:szCs w:val="16"/>
              </w:rPr>
              <w:t xml:space="preserve">0,00 </w:t>
            </w:r>
          </w:p>
        </w:tc>
        <w:tc>
          <w:tcPr>
            <w:tcW w:w="1444" w:type="dxa"/>
            <w:tcBorders>
              <w:top w:val="nil"/>
              <w:left w:val="nil"/>
              <w:bottom w:val="single" w:sz="8" w:space="0" w:color="auto"/>
              <w:right w:val="single" w:sz="8" w:space="0" w:color="auto"/>
            </w:tcBorders>
            <w:shd w:val="clear" w:color="auto" w:fill="auto"/>
            <w:noWrap/>
            <w:vAlign w:val="center"/>
            <w:hideMark/>
          </w:tcPr>
          <w:p w14:paraId="7598EEC3" w14:textId="77777777" w:rsidR="00AA0378" w:rsidRPr="00AA0378" w:rsidRDefault="00AA0378" w:rsidP="00AA0378">
            <w:pPr>
              <w:jc w:val="right"/>
              <w:rPr>
                <w:rFonts w:ascii="Arial" w:hAnsi="Arial" w:cs="Arial"/>
                <w:color w:val="auto"/>
                <w:sz w:val="16"/>
                <w:szCs w:val="16"/>
              </w:rPr>
            </w:pPr>
            <w:r w:rsidRPr="00AA0378">
              <w:rPr>
                <w:rFonts w:ascii="Arial" w:hAnsi="Arial" w:cs="Arial"/>
                <w:color w:val="auto"/>
                <w:sz w:val="16"/>
                <w:szCs w:val="16"/>
              </w:rPr>
              <w:t xml:space="preserve">307.421.890,28 </w:t>
            </w:r>
          </w:p>
        </w:tc>
        <w:tc>
          <w:tcPr>
            <w:tcW w:w="1434" w:type="dxa"/>
            <w:tcBorders>
              <w:top w:val="nil"/>
              <w:left w:val="nil"/>
              <w:bottom w:val="single" w:sz="8" w:space="0" w:color="auto"/>
              <w:right w:val="single" w:sz="8" w:space="0" w:color="auto"/>
            </w:tcBorders>
            <w:shd w:val="clear" w:color="auto" w:fill="auto"/>
            <w:noWrap/>
            <w:vAlign w:val="center"/>
            <w:hideMark/>
          </w:tcPr>
          <w:p w14:paraId="070C9D5D" w14:textId="77777777" w:rsidR="00AA0378" w:rsidRPr="00AA0378" w:rsidRDefault="00AA0378" w:rsidP="00AA0378">
            <w:pPr>
              <w:jc w:val="right"/>
              <w:rPr>
                <w:rFonts w:ascii="Arial" w:hAnsi="Arial" w:cs="Arial"/>
                <w:color w:val="auto"/>
                <w:sz w:val="16"/>
                <w:szCs w:val="16"/>
              </w:rPr>
            </w:pPr>
            <w:r w:rsidRPr="00AA0378">
              <w:rPr>
                <w:rFonts w:ascii="Arial" w:hAnsi="Arial" w:cs="Arial"/>
                <w:color w:val="auto"/>
                <w:sz w:val="16"/>
                <w:szCs w:val="16"/>
              </w:rPr>
              <w:t xml:space="preserve">290.350.330,95 </w:t>
            </w:r>
          </w:p>
        </w:tc>
        <w:tc>
          <w:tcPr>
            <w:tcW w:w="905" w:type="dxa"/>
            <w:tcBorders>
              <w:top w:val="nil"/>
              <w:left w:val="nil"/>
              <w:bottom w:val="single" w:sz="8" w:space="0" w:color="auto"/>
              <w:right w:val="single" w:sz="8" w:space="0" w:color="auto"/>
            </w:tcBorders>
            <w:shd w:val="clear" w:color="auto" w:fill="auto"/>
            <w:vAlign w:val="center"/>
            <w:hideMark/>
          </w:tcPr>
          <w:p w14:paraId="09FDA944" w14:textId="77777777" w:rsidR="00AA0378" w:rsidRPr="00AA0378" w:rsidRDefault="00AA0378" w:rsidP="00AA0378">
            <w:pPr>
              <w:jc w:val="center"/>
              <w:rPr>
                <w:rFonts w:ascii="Arial" w:hAnsi="Arial" w:cs="Arial"/>
                <w:color w:val="auto"/>
                <w:sz w:val="16"/>
                <w:szCs w:val="16"/>
              </w:rPr>
            </w:pPr>
            <w:r w:rsidRPr="00AA0378">
              <w:rPr>
                <w:rFonts w:ascii="Arial" w:hAnsi="Arial" w:cs="Arial"/>
                <w:color w:val="auto"/>
                <w:sz w:val="16"/>
                <w:szCs w:val="16"/>
              </w:rPr>
              <w:t>-</w:t>
            </w:r>
          </w:p>
        </w:tc>
      </w:tr>
      <w:tr w:rsidR="00AA0378" w:rsidRPr="00AA0378" w14:paraId="170C4661" w14:textId="77777777" w:rsidTr="00D51DE5">
        <w:trPr>
          <w:trHeight w:val="309"/>
        </w:trPr>
        <w:tc>
          <w:tcPr>
            <w:tcW w:w="1510" w:type="dxa"/>
            <w:tcBorders>
              <w:top w:val="nil"/>
              <w:left w:val="single" w:sz="8" w:space="0" w:color="auto"/>
              <w:bottom w:val="single" w:sz="8" w:space="0" w:color="auto"/>
              <w:right w:val="single" w:sz="8" w:space="0" w:color="auto"/>
            </w:tcBorders>
            <w:shd w:val="clear" w:color="auto" w:fill="auto"/>
            <w:noWrap/>
            <w:vAlign w:val="center"/>
            <w:hideMark/>
          </w:tcPr>
          <w:p w14:paraId="102AB8DB" w14:textId="77777777" w:rsidR="00AA0378" w:rsidRPr="00AA0378" w:rsidRDefault="00AA0378" w:rsidP="00AA0378">
            <w:pPr>
              <w:jc w:val="center"/>
              <w:rPr>
                <w:rFonts w:ascii="Arial" w:hAnsi="Arial" w:cs="Arial"/>
                <w:b/>
                <w:bCs/>
                <w:color w:val="auto"/>
                <w:sz w:val="16"/>
                <w:szCs w:val="16"/>
              </w:rPr>
            </w:pPr>
            <w:r w:rsidRPr="00AA0378">
              <w:rPr>
                <w:rFonts w:ascii="Arial" w:hAnsi="Arial" w:cs="Arial"/>
                <w:b/>
                <w:bCs/>
                <w:color w:val="auto"/>
                <w:sz w:val="16"/>
                <w:szCs w:val="16"/>
              </w:rPr>
              <w:t>Total</w:t>
            </w:r>
          </w:p>
        </w:tc>
        <w:tc>
          <w:tcPr>
            <w:tcW w:w="1743" w:type="dxa"/>
            <w:tcBorders>
              <w:top w:val="nil"/>
              <w:left w:val="nil"/>
              <w:bottom w:val="single" w:sz="8" w:space="0" w:color="auto"/>
              <w:right w:val="single" w:sz="8" w:space="0" w:color="auto"/>
            </w:tcBorders>
            <w:shd w:val="clear" w:color="auto" w:fill="auto"/>
            <w:noWrap/>
            <w:vAlign w:val="center"/>
            <w:hideMark/>
          </w:tcPr>
          <w:p w14:paraId="520268CC" w14:textId="77777777" w:rsidR="00AA0378" w:rsidRPr="00AA0378" w:rsidRDefault="00AA0378" w:rsidP="00AA0378">
            <w:pPr>
              <w:jc w:val="right"/>
              <w:rPr>
                <w:rFonts w:ascii="Arial" w:hAnsi="Arial" w:cs="Arial"/>
                <w:b/>
                <w:bCs/>
                <w:color w:val="auto"/>
                <w:sz w:val="16"/>
                <w:szCs w:val="16"/>
              </w:rPr>
            </w:pPr>
            <w:r w:rsidRPr="00AA0378">
              <w:rPr>
                <w:rFonts w:ascii="Arial" w:hAnsi="Arial" w:cs="Arial"/>
                <w:b/>
                <w:bCs/>
                <w:color w:val="auto"/>
                <w:sz w:val="16"/>
                <w:szCs w:val="16"/>
              </w:rPr>
              <w:t xml:space="preserve">      2.213.067.111,05 </w:t>
            </w:r>
          </w:p>
        </w:tc>
        <w:tc>
          <w:tcPr>
            <w:tcW w:w="1349" w:type="dxa"/>
            <w:tcBorders>
              <w:top w:val="nil"/>
              <w:left w:val="nil"/>
              <w:bottom w:val="single" w:sz="8" w:space="0" w:color="auto"/>
              <w:right w:val="single" w:sz="8" w:space="0" w:color="auto"/>
            </w:tcBorders>
            <w:shd w:val="clear" w:color="auto" w:fill="auto"/>
            <w:noWrap/>
            <w:vAlign w:val="center"/>
            <w:hideMark/>
          </w:tcPr>
          <w:p w14:paraId="417B3FA3" w14:textId="77777777" w:rsidR="00AA0378" w:rsidRPr="00AA0378" w:rsidRDefault="00AA0378" w:rsidP="00AA0378">
            <w:pPr>
              <w:jc w:val="right"/>
              <w:rPr>
                <w:rFonts w:ascii="Arial" w:hAnsi="Arial" w:cs="Arial"/>
                <w:b/>
                <w:bCs/>
                <w:color w:val="auto"/>
                <w:sz w:val="16"/>
                <w:szCs w:val="16"/>
              </w:rPr>
            </w:pPr>
            <w:r w:rsidRPr="00AA0378">
              <w:rPr>
                <w:rFonts w:ascii="Arial" w:hAnsi="Arial" w:cs="Arial"/>
                <w:b/>
                <w:bCs/>
                <w:color w:val="auto"/>
                <w:sz w:val="16"/>
                <w:szCs w:val="16"/>
              </w:rPr>
              <w:t xml:space="preserve">-590.330.629,91 </w:t>
            </w:r>
          </w:p>
        </w:tc>
        <w:tc>
          <w:tcPr>
            <w:tcW w:w="1449" w:type="dxa"/>
            <w:tcBorders>
              <w:top w:val="nil"/>
              <w:left w:val="nil"/>
              <w:bottom w:val="single" w:sz="8" w:space="0" w:color="auto"/>
              <w:right w:val="single" w:sz="8" w:space="0" w:color="auto"/>
            </w:tcBorders>
            <w:shd w:val="clear" w:color="auto" w:fill="auto"/>
            <w:noWrap/>
            <w:vAlign w:val="center"/>
            <w:hideMark/>
          </w:tcPr>
          <w:p w14:paraId="30452EC7" w14:textId="77777777" w:rsidR="00AA0378" w:rsidRPr="00AA0378" w:rsidRDefault="00AA0378" w:rsidP="00AA0378">
            <w:pPr>
              <w:jc w:val="right"/>
              <w:rPr>
                <w:rFonts w:ascii="Arial" w:hAnsi="Arial" w:cs="Arial"/>
                <w:b/>
                <w:bCs/>
                <w:color w:val="auto"/>
                <w:sz w:val="16"/>
                <w:szCs w:val="16"/>
              </w:rPr>
            </w:pPr>
            <w:r w:rsidRPr="00AA0378">
              <w:rPr>
                <w:rFonts w:ascii="Arial" w:hAnsi="Arial" w:cs="Arial"/>
                <w:b/>
                <w:bCs/>
                <w:color w:val="auto"/>
                <w:sz w:val="16"/>
                <w:szCs w:val="16"/>
              </w:rPr>
              <w:t xml:space="preserve">-593.825,98 </w:t>
            </w:r>
          </w:p>
        </w:tc>
        <w:tc>
          <w:tcPr>
            <w:tcW w:w="1444" w:type="dxa"/>
            <w:tcBorders>
              <w:top w:val="nil"/>
              <w:left w:val="nil"/>
              <w:bottom w:val="single" w:sz="8" w:space="0" w:color="auto"/>
              <w:right w:val="single" w:sz="8" w:space="0" w:color="auto"/>
            </w:tcBorders>
            <w:shd w:val="clear" w:color="auto" w:fill="auto"/>
            <w:noWrap/>
            <w:vAlign w:val="center"/>
            <w:hideMark/>
          </w:tcPr>
          <w:p w14:paraId="6920449C" w14:textId="77777777" w:rsidR="00AA0378" w:rsidRPr="00AA0378" w:rsidRDefault="00AA0378" w:rsidP="00AA0378">
            <w:pPr>
              <w:jc w:val="right"/>
              <w:rPr>
                <w:rFonts w:ascii="Arial" w:hAnsi="Arial" w:cs="Arial"/>
                <w:b/>
                <w:bCs/>
                <w:color w:val="auto"/>
                <w:sz w:val="16"/>
                <w:szCs w:val="16"/>
              </w:rPr>
            </w:pPr>
            <w:r w:rsidRPr="00AA0378">
              <w:rPr>
                <w:rFonts w:ascii="Arial" w:hAnsi="Arial" w:cs="Arial"/>
                <w:b/>
                <w:bCs/>
                <w:color w:val="auto"/>
                <w:sz w:val="16"/>
                <w:szCs w:val="16"/>
              </w:rPr>
              <w:t xml:space="preserve">1.622.142.655,16 </w:t>
            </w:r>
          </w:p>
        </w:tc>
        <w:tc>
          <w:tcPr>
            <w:tcW w:w="1434" w:type="dxa"/>
            <w:tcBorders>
              <w:top w:val="nil"/>
              <w:left w:val="nil"/>
              <w:bottom w:val="single" w:sz="8" w:space="0" w:color="auto"/>
              <w:right w:val="single" w:sz="8" w:space="0" w:color="auto"/>
            </w:tcBorders>
            <w:shd w:val="clear" w:color="auto" w:fill="auto"/>
            <w:noWrap/>
            <w:vAlign w:val="center"/>
            <w:hideMark/>
          </w:tcPr>
          <w:p w14:paraId="15F4F6FB" w14:textId="77777777" w:rsidR="00AA0378" w:rsidRPr="00AA0378" w:rsidRDefault="00AA0378" w:rsidP="00AA0378">
            <w:pPr>
              <w:jc w:val="right"/>
              <w:rPr>
                <w:rFonts w:ascii="Arial" w:hAnsi="Arial" w:cs="Arial"/>
                <w:b/>
                <w:bCs/>
                <w:color w:val="auto"/>
                <w:sz w:val="16"/>
                <w:szCs w:val="16"/>
              </w:rPr>
            </w:pPr>
            <w:r w:rsidRPr="00AA0378">
              <w:rPr>
                <w:rFonts w:ascii="Arial" w:hAnsi="Arial" w:cs="Arial"/>
                <w:b/>
                <w:bCs/>
                <w:color w:val="auto"/>
                <w:sz w:val="16"/>
                <w:szCs w:val="16"/>
              </w:rPr>
              <w:t xml:space="preserve">1.683.099.721,55 </w:t>
            </w:r>
          </w:p>
        </w:tc>
        <w:tc>
          <w:tcPr>
            <w:tcW w:w="905" w:type="dxa"/>
            <w:tcBorders>
              <w:top w:val="nil"/>
              <w:left w:val="nil"/>
              <w:bottom w:val="single" w:sz="8" w:space="0" w:color="auto"/>
              <w:right w:val="single" w:sz="8" w:space="0" w:color="auto"/>
            </w:tcBorders>
            <w:shd w:val="clear" w:color="000000" w:fill="C0C0C0"/>
            <w:noWrap/>
            <w:vAlign w:val="center"/>
            <w:hideMark/>
          </w:tcPr>
          <w:p w14:paraId="71B3BAA5" w14:textId="77777777" w:rsidR="00AA0378" w:rsidRPr="00AA0378" w:rsidRDefault="00AA0378" w:rsidP="00AA0378">
            <w:pPr>
              <w:jc w:val="center"/>
              <w:rPr>
                <w:rFonts w:ascii="Arial" w:hAnsi="Arial" w:cs="Arial"/>
                <w:b/>
                <w:bCs/>
                <w:color w:val="FF0000"/>
                <w:sz w:val="16"/>
                <w:szCs w:val="16"/>
              </w:rPr>
            </w:pPr>
            <w:r w:rsidRPr="00AA0378">
              <w:rPr>
                <w:rFonts w:ascii="Arial" w:hAnsi="Arial" w:cs="Arial"/>
                <w:b/>
                <w:bCs/>
                <w:color w:val="FF0000"/>
                <w:sz w:val="16"/>
                <w:szCs w:val="16"/>
              </w:rPr>
              <w:t> </w:t>
            </w:r>
          </w:p>
        </w:tc>
      </w:tr>
    </w:tbl>
    <w:p w14:paraId="4CF4A339" w14:textId="77777777" w:rsidR="00AA0378" w:rsidRPr="00AA0378" w:rsidRDefault="00AA0378" w:rsidP="00AA0378">
      <w:pPr>
        <w:jc w:val="both"/>
        <w:rPr>
          <w:rFonts w:ascii="TimesNewRoman" w:hAnsi="TimesNewRoman" w:cs="TimesNewRoman"/>
          <w:color w:val="auto"/>
          <w:sz w:val="20"/>
        </w:rPr>
      </w:pPr>
      <w:r w:rsidRPr="00AA0378">
        <w:rPr>
          <w:color w:val="auto"/>
          <w:sz w:val="20"/>
        </w:rPr>
        <w:t xml:space="preserve">A movimentação nos exercícios </w:t>
      </w:r>
      <w:r w:rsidRPr="00AA0378">
        <w:rPr>
          <w:rFonts w:ascii="TimesNewRoman" w:hAnsi="TimesNewRoman" w:cs="TimesNewRoman"/>
          <w:color w:val="auto"/>
          <w:sz w:val="20"/>
        </w:rPr>
        <w:t>pode ser assim resumidamente apresentada:</w:t>
      </w:r>
    </w:p>
    <w:tbl>
      <w:tblPr>
        <w:tblW w:w="9743" w:type="dxa"/>
        <w:tblInd w:w="-5" w:type="dxa"/>
        <w:tblCellMar>
          <w:left w:w="70" w:type="dxa"/>
          <w:right w:w="70" w:type="dxa"/>
        </w:tblCellMar>
        <w:tblLook w:val="04A0" w:firstRow="1" w:lastRow="0" w:firstColumn="1" w:lastColumn="0" w:noHBand="0" w:noVBand="1"/>
      </w:tblPr>
      <w:tblGrid>
        <w:gridCol w:w="2120"/>
        <w:gridCol w:w="2451"/>
        <w:gridCol w:w="1582"/>
        <w:gridCol w:w="1679"/>
        <w:gridCol w:w="1911"/>
      </w:tblGrid>
      <w:tr w:rsidR="00AA0378" w:rsidRPr="00AA0378" w14:paraId="41FF547E" w14:textId="77777777" w:rsidTr="00D51DE5">
        <w:trPr>
          <w:trHeight w:val="338"/>
        </w:trPr>
        <w:tc>
          <w:tcPr>
            <w:tcW w:w="9743"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268D15" w14:textId="77777777" w:rsidR="00AA0378" w:rsidRPr="00AA0378" w:rsidRDefault="00AA0378" w:rsidP="00AA0378">
            <w:pPr>
              <w:jc w:val="center"/>
              <w:rPr>
                <w:rFonts w:ascii="Arial" w:hAnsi="Arial" w:cs="Arial"/>
                <w:b/>
                <w:bCs/>
                <w:color w:val="auto"/>
                <w:sz w:val="20"/>
              </w:rPr>
            </w:pPr>
            <w:r w:rsidRPr="00AA0378">
              <w:rPr>
                <w:rFonts w:ascii="Arial" w:hAnsi="Arial" w:cs="Arial"/>
                <w:b/>
                <w:bCs/>
                <w:color w:val="auto"/>
                <w:sz w:val="20"/>
              </w:rPr>
              <w:t>Movimentação do Imobilizado</w:t>
            </w:r>
          </w:p>
        </w:tc>
      </w:tr>
      <w:tr w:rsidR="00AA0378" w:rsidRPr="00AA0378" w14:paraId="4596218C" w14:textId="77777777" w:rsidTr="00D51DE5">
        <w:trPr>
          <w:trHeight w:val="309"/>
        </w:trPr>
        <w:tc>
          <w:tcPr>
            <w:tcW w:w="2120" w:type="dxa"/>
            <w:tcBorders>
              <w:top w:val="nil"/>
              <w:left w:val="single" w:sz="4" w:space="0" w:color="auto"/>
              <w:bottom w:val="single" w:sz="4" w:space="0" w:color="auto"/>
              <w:right w:val="single" w:sz="4" w:space="0" w:color="auto"/>
            </w:tcBorders>
            <w:shd w:val="clear" w:color="auto" w:fill="auto"/>
            <w:vAlign w:val="center"/>
            <w:hideMark/>
          </w:tcPr>
          <w:p w14:paraId="7B5934E5" w14:textId="77777777" w:rsidR="00AA0378" w:rsidRPr="00AA0378" w:rsidRDefault="00AA0378" w:rsidP="00AA0378">
            <w:pPr>
              <w:rPr>
                <w:rFonts w:ascii="Arial" w:hAnsi="Arial" w:cs="Arial"/>
                <w:b/>
                <w:bCs/>
                <w:color w:val="auto"/>
                <w:sz w:val="20"/>
              </w:rPr>
            </w:pPr>
            <w:r w:rsidRPr="00AA0378">
              <w:rPr>
                <w:rFonts w:ascii="Arial" w:hAnsi="Arial" w:cs="Arial"/>
                <w:b/>
                <w:bCs/>
                <w:color w:val="auto"/>
                <w:sz w:val="20"/>
              </w:rPr>
              <w:t>Descrição</w:t>
            </w:r>
          </w:p>
        </w:tc>
        <w:tc>
          <w:tcPr>
            <w:tcW w:w="2451" w:type="dxa"/>
            <w:tcBorders>
              <w:top w:val="nil"/>
              <w:left w:val="nil"/>
              <w:bottom w:val="single" w:sz="4" w:space="0" w:color="auto"/>
              <w:right w:val="single" w:sz="4" w:space="0" w:color="auto"/>
            </w:tcBorders>
            <w:shd w:val="clear" w:color="auto" w:fill="auto"/>
            <w:noWrap/>
            <w:vAlign w:val="center"/>
            <w:hideMark/>
          </w:tcPr>
          <w:p w14:paraId="284F2E34" w14:textId="77777777" w:rsidR="00AA0378" w:rsidRPr="00AA0378" w:rsidRDefault="00AA0378" w:rsidP="00AA0378">
            <w:pPr>
              <w:jc w:val="center"/>
              <w:rPr>
                <w:rFonts w:ascii="Arial" w:hAnsi="Arial" w:cs="Arial"/>
                <w:b/>
                <w:bCs/>
                <w:color w:val="auto"/>
                <w:sz w:val="20"/>
              </w:rPr>
            </w:pPr>
            <w:r w:rsidRPr="00AA0378">
              <w:rPr>
                <w:rFonts w:ascii="Arial" w:hAnsi="Arial" w:cs="Arial"/>
                <w:b/>
                <w:bCs/>
                <w:color w:val="auto"/>
                <w:sz w:val="20"/>
              </w:rPr>
              <w:t>Saldo Anterior (2021)</w:t>
            </w:r>
          </w:p>
        </w:tc>
        <w:tc>
          <w:tcPr>
            <w:tcW w:w="1582" w:type="dxa"/>
            <w:tcBorders>
              <w:top w:val="nil"/>
              <w:left w:val="nil"/>
              <w:bottom w:val="single" w:sz="4" w:space="0" w:color="auto"/>
              <w:right w:val="single" w:sz="4" w:space="0" w:color="auto"/>
            </w:tcBorders>
            <w:shd w:val="clear" w:color="auto" w:fill="auto"/>
            <w:noWrap/>
            <w:vAlign w:val="center"/>
            <w:hideMark/>
          </w:tcPr>
          <w:p w14:paraId="00AC41DC" w14:textId="77777777" w:rsidR="00AA0378" w:rsidRPr="00AA0378" w:rsidRDefault="00AA0378" w:rsidP="00AA0378">
            <w:pPr>
              <w:jc w:val="center"/>
              <w:rPr>
                <w:rFonts w:ascii="Arial" w:hAnsi="Arial" w:cs="Arial"/>
                <w:b/>
                <w:bCs/>
                <w:color w:val="auto"/>
                <w:sz w:val="20"/>
              </w:rPr>
            </w:pPr>
            <w:r w:rsidRPr="00AA0378">
              <w:rPr>
                <w:rFonts w:ascii="Arial" w:hAnsi="Arial" w:cs="Arial"/>
                <w:b/>
                <w:bCs/>
                <w:color w:val="auto"/>
                <w:sz w:val="20"/>
              </w:rPr>
              <w:t>Adições</w:t>
            </w:r>
          </w:p>
        </w:tc>
        <w:tc>
          <w:tcPr>
            <w:tcW w:w="1679" w:type="dxa"/>
            <w:tcBorders>
              <w:top w:val="nil"/>
              <w:left w:val="nil"/>
              <w:bottom w:val="single" w:sz="4" w:space="0" w:color="auto"/>
              <w:right w:val="single" w:sz="4" w:space="0" w:color="auto"/>
            </w:tcBorders>
            <w:shd w:val="clear" w:color="auto" w:fill="auto"/>
            <w:noWrap/>
            <w:vAlign w:val="center"/>
            <w:hideMark/>
          </w:tcPr>
          <w:p w14:paraId="6B67348A" w14:textId="77777777" w:rsidR="00AA0378" w:rsidRPr="00AA0378" w:rsidRDefault="00AA0378" w:rsidP="00AA0378">
            <w:pPr>
              <w:jc w:val="center"/>
              <w:rPr>
                <w:rFonts w:ascii="Arial" w:hAnsi="Arial" w:cs="Arial"/>
                <w:b/>
                <w:bCs/>
                <w:color w:val="auto"/>
                <w:sz w:val="20"/>
              </w:rPr>
            </w:pPr>
            <w:proofErr w:type="spellStart"/>
            <w:r w:rsidRPr="00AA0378">
              <w:rPr>
                <w:rFonts w:ascii="Arial" w:hAnsi="Arial" w:cs="Arial"/>
                <w:b/>
                <w:bCs/>
                <w:color w:val="auto"/>
                <w:sz w:val="20"/>
              </w:rPr>
              <w:t>Transf</w:t>
            </w:r>
            <w:proofErr w:type="spellEnd"/>
            <w:r w:rsidRPr="00AA0378">
              <w:rPr>
                <w:rFonts w:ascii="Arial" w:hAnsi="Arial" w:cs="Arial"/>
                <w:b/>
                <w:bCs/>
                <w:color w:val="auto"/>
                <w:sz w:val="20"/>
              </w:rPr>
              <w:t>./Baixas</w:t>
            </w:r>
          </w:p>
        </w:tc>
        <w:tc>
          <w:tcPr>
            <w:tcW w:w="1911" w:type="dxa"/>
            <w:tcBorders>
              <w:top w:val="nil"/>
              <w:left w:val="nil"/>
              <w:bottom w:val="single" w:sz="4" w:space="0" w:color="auto"/>
              <w:right w:val="single" w:sz="4" w:space="0" w:color="auto"/>
            </w:tcBorders>
            <w:shd w:val="clear" w:color="auto" w:fill="auto"/>
            <w:noWrap/>
            <w:vAlign w:val="center"/>
            <w:hideMark/>
          </w:tcPr>
          <w:p w14:paraId="715784FF" w14:textId="77777777" w:rsidR="00AA0378" w:rsidRPr="00AA0378" w:rsidRDefault="00AA0378" w:rsidP="00AA0378">
            <w:pPr>
              <w:jc w:val="center"/>
              <w:rPr>
                <w:rFonts w:ascii="Arial" w:hAnsi="Arial" w:cs="Arial"/>
                <w:b/>
                <w:bCs/>
                <w:color w:val="auto"/>
                <w:sz w:val="20"/>
              </w:rPr>
            </w:pPr>
            <w:r w:rsidRPr="00AA0378">
              <w:rPr>
                <w:rFonts w:ascii="Arial" w:hAnsi="Arial" w:cs="Arial"/>
                <w:b/>
                <w:bCs/>
                <w:color w:val="auto"/>
                <w:sz w:val="20"/>
              </w:rPr>
              <w:t>Saldo Atual</w:t>
            </w:r>
          </w:p>
        </w:tc>
      </w:tr>
      <w:tr w:rsidR="00AA0378" w:rsidRPr="00AA0378" w14:paraId="3A5816FF" w14:textId="77777777" w:rsidTr="00D51DE5">
        <w:trPr>
          <w:trHeight w:val="309"/>
        </w:trPr>
        <w:tc>
          <w:tcPr>
            <w:tcW w:w="2120" w:type="dxa"/>
            <w:tcBorders>
              <w:top w:val="nil"/>
              <w:left w:val="single" w:sz="4" w:space="0" w:color="auto"/>
              <w:bottom w:val="single" w:sz="4" w:space="0" w:color="auto"/>
              <w:right w:val="single" w:sz="4" w:space="0" w:color="auto"/>
            </w:tcBorders>
            <w:shd w:val="clear" w:color="auto" w:fill="auto"/>
            <w:noWrap/>
            <w:vAlign w:val="center"/>
            <w:hideMark/>
          </w:tcPr>
          <w:p w14:paraId="2B91DBE4" w14:textId="77777777" w:rsidR="00AA0378" w:rsidRPr="00AA0378" w:rsidRDefault="00AA0378" w:rsidP="00AA0378">
            <w:pPr>
              <w:rPr>
                <w:rFonts w:ascii="Arial" w:hAnsi="Arial" w:cs="Arial"/>
                <w:color w:val="auto"/>
                <w:sz w:val="20"/>
              </w:rPr>
            </w:pPr>
            <w:r w:rsidRPr="00AA0378">
              <w:rPr>
                <w:rFonts w:ascii="Arial" w:hAnsi="Arial" w:cs="Arial"/>
                <w:color w:val="auto"/>
                <w:sz w:val="20"/>
              </w:rPr>
              <w:t>Terrenos</w:t>
            </w:r>
          </w:p>
        </w:tc>
        <w:tc>
          <w:tcPr>
            <w:tcW w:w="2451" w:type="dxa"/>
            <w:tcBorders>
              <w:top w:val="nil"/>
              <w:left w:val="nil"/>
              <w:bottom w:val="single" w:sz="4" w:space="0" w:color="auto"/>
              <w:right w:val="single" w:sz="4" w:space="0" w:color="auto"/>
            </w:tcBorders>
            <w:shd w:val="clear" w:color="auto" w:fill="auto"/>
            <w:noWrap/>
            <w:vAlign w:val="center"/>
            <w:hideMark/>
          </w:tcPr>
          <w:p w14:paraId="15AD801D"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 xml:space="preserve">23.358.388,09 </w:t>
            </w:r>
          </w:p>
        </w:tc>
        <w:tc>
          <w:tcPr>
            <w:tcW w:w="1582" w:type="dxa"/>
            <w:tcBorders>
              <w:top w:val="nil"/>
              <w:left w:val="nil"/>
              <w:bottom w:val="single" w:sz="4" w:space="0" w:color="auto"/>
              <w:right w:val="single" w:sz="4" w:space="0" w:color="auto"/>
            </w:tcBorders>
            <w:shd w:val="clear" w:color="auto" w:fill="auto"/>
            <w:noWrap/>
            <w:vAlign w:val="center"/>
            <w:hideMark/>
          </w:tcPr>
          <w:p w14:paraId="3C189A8C"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 </w:t>
            </w:r>
          </w:p>
        </w:tc>
        <w:tc>
          <w:tcPr>
            <w:tcW w:w="1679" w:type="dxa"/>
            <w:tcBorders>
              <w:top w:val="nil"/>
              <w:left w:val="nil"/>
              <w:bottom w:val="single" w:sz="4" w:space="0" w:color="auto"/>
              <w:right w:val="single" w:sz="4" w:space="0" w:color="auto"/>
            </w:tcBorders>
            <w:shd w:val="clear" w:color="auto" w:fill="auto"/>
            <w:noWrap/>
            <w:vAlign w:val="center"/>
            <w:hideMark/>
          </w:tcPr>
          <w:p w14:paraId="16EDC7AD"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 </w:t>
            </w:r>
          </w:p>
        </w:tc>
        <w:tc>
          <w:tcPr>
            <w:tcW w:w="1911" w:type="dxa"/>
            <w:tcBorders>
              <w:top w:val="nil"/>
              <w:left w:val="nil"/>
              <w:bottom w:val="single" w:sz="4" w:space="0" w:color="auto"/>
              <w:right w:val="single" w:sz="4" w:space="0" w:color="auto"/>
            </w:tcBorders>
            <w:shd w:val="clear" w:color="auto" w:fill="auto"/>
            <w:noWrap/>
            <w:vAlign w:val="center"/>
            <w:hideMark/>
          </w:tcPr>
          <w:p w14:paraId="3B11F105"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 xml:space="preserve">23.358.388,09 </w:t>
            </w:r>
          </w:p>
        </w:tc>
      </w:tr>
      <w:tr w:rsidR="00AA0378" w:rsidRPr="00AA0378" w14:paraId="772E6E5E" w14:textId="77777777" w:rsidTr="00D51DE5">
        <w:trPr>
          <w:trHeight w:val="309"/>
        </w:trPr>
        <w:tc>
          <w:tcPr>
            <w:tcW w:w="2120" w:type="dxa"/>
            <w:tcBorders>
              <w:top w:val="nil"/>
              <w:left w:val="single" w:sz="4" w:space="0" w:color="auto"/>
              <w:bottom w:val="single" w:sz="4" w:space="0" w:color="auto"/>
              <w:right w:val="single" w:sz="4" w:space="0" w:color="auto"/>
            </w:tcBorders>
            <w:shd w:val="clear" w:color="auto" w:fill="auto"/>
            <w:noWrap/>
            <w:vAlign w:val="center"/>
            <w:hideMark/>
          </w:tcPr>
          <w:p w14:paraId="607707BB" w14:textId="77777777" w:rsidR="00AA0378" w:rsidRPr="00AA0378" w:rsidRDefault="00AA0378" w:rsidP="00AA0378">
            <w:pPr>
              <w:rPr>
                <w:rFonts w:ascii="Arial" w:hAnsi="Arial" w:cs="Arial"/>
                <w:color w:val="auto"/>
                <w:sz w:val="20"/>
              </w:rPr>
            </w:pPr>
            <w:proofErr w:type="spellStart"/>
            <w:r w:rsidRPr="00AA0378">
              <w:rPr>
                <w:rFonts w:ascii="Arial" w:hAnsi="Arial" w:cs="Arial"/>
                <w:color w:val="auto"/>
                <w:sz w:val="20"/>
              </w:rPr>
              <w:t>Móv</w:t>
            </w:r>
            <w:proofErr w:type="spellEnd"/>
            <w:r w:rsidRPr="00AA0378">
              <w:rPr>
                <w:rFonts w:ascii="Arial" w:hAnsi="Arial" w:cs="Arial"/>
                <w:color w:val="auto"/>
                <w:sz w:val="20"/>
              </w:rPr>
              <w:t>. e Utensílios</w:t>
            </w:r>
          </w:p>
        </w:tc>
        <w:tc>
          <w:tcPr>
            <w:tcW w:w="2451" w:type="dxa"/>
            <w:tcBorders>
              <w:top w:val="nil"/>
              <w:left w:val="nil"/>
              <w:bottom w:val="single" w:sz="4" w:space="0" w:color="auto"/>
              <w:right w:val="single" w:sz="4" w:space="0" w:color="auto"/>
            </w:tcBorders>
            <w:shd w:val="clear" w:color="auto" w:fill="auto"/>
            <w:noWrap/>
            <w:vAlign w:val="center"/>
            <w:hideMark/>
          </w:tcPr>
          <w:p w14:paraId="51707BA1"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 xml:space="preserve">3.548.115,01 </w:t>
            </w:r>
          </w:p>
        </w:tc>
        <w:tc>
          <w:tcPr>
            <w:tcW w:w="1582" w:type="dxa"/>
            <w:tcBorders>
              <w:top w:val="nil"/>
              <w:left w:val="nil"/>
              <w:bottom w:val="single" w:sz="4" w:space="0" w:color="auto"/>
              <w:right w:val="single" w:sz="4" w:space="0" w:color="auto"/>
            </w:tcBorders>
            <w:shd w:val="clear" w:color="auto" w:fill="auto"/>
            <w:noWrap/>
            <w:vAlign w:val="center"/>
            <w:hideMark/>
          </w:tcPr>
          <w:p w14:paraId="6343C280"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 xml:space="preserve">4.258,00 </w:t>
            </w:r>
          </w:p>
        </w:tc>
        <w:tc>
          <w:tcPr>
            <w:tcW w:w="1679" w:type="dxa"/>
            <w:tcBorders>
              <w:top w:val="nil"/>
              <w:left w:val="nil"/>
              <w:bottom w:val="single" w:sz="4" w:space="0" w:color="auto"/>
              <w:right w:val="single" w:sz="4" w:space="0" w:color="auto"/>
            </w:tcBorders>
            <w:shd w:val="clear" w:color="auto" w:fill="auto"/>
            <w:noWrap/>
            <w:vAlign w:val="center"/>
            <w:hideMark/>
          </w:tcPr>
          <w:p w14:paraId="3989A1BC"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 </w:t>
            </w:r>
          </w:p>
        </w:tc>
        <w:tc>
          <w:tcPr>
            <w:tcW w:w="1911" w:type="dxa"/>
            <w:tcBorders>
              <w:top w:val="nil"/>
              <w:left w:val="nil"/>
              <w:bottom w:val="single" w:sz="4" w:space="0" w:color="auto"/>
              <w:right w:val="single" w:sz="4" w:space="0" w:color="auto"/>
            </w:tcBorders>
            <w:shd w:val="clear" w:color="auto" w:fill="auto"/>
            <w:noWrap/>
            <w:vAlign w:val="center"/>
            <w:hideMark/>
          </w:tcPr>
          <w:p w14:paraId="700E7F16"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 xml:space="preserve">3.552.373,01 </w:t>
            </w:r>
          </w:p>
        </w:tc>
      </w:tr>
      <w:tr w:rsidR="00AA0378" w:rsidRPr="00AA0378" w14:paraId="636B19CC" w14:textId="77777777" w:rsidTr="00D51DE5">
        <w:trPr>
          <w:trHeight w:val="309"/>
        </w:trPr>
        <w:tc>
          <w:tcPr>
            <w:tcW w:w="2120" w:type="dxa"/>
            <w:tcBorders>
              <w:top w:val="nil"/>
              <w:left w:val="single" w:sz="4" w:space="0" w:color="auto"/>
              <w:bottom w:val="single" w:sz="4" w:space="0" w:color="auto"/>
              <w:right w:val="single" w:sz="4" w:space="0" w:color="auto"/>
            </w:tcBorders>
            <w:shd w:val="clear" w:color="auto" w:fill="auto"/>
            <w:noWrap/>
            <w:vAlign w:val="center"/>
            <w:hideMark/>
          </w:tcPr>
          <w:p w14:paraId="4B4D0442" w14:textId="77777777" w:rsidR="00AA0378" w:rsidRPr="00AA0378" w:rsidRDefault="00AA0378" w:rsidP="00AA0378">
            <w:pPr>
              <w:rPr>
                <w:rFonts w:ascii="Arial" w:hAnsi="Arial" w:cs="Arial"/>
                <w:color w:val="auto"/>
                <w:sz w:val="20"/>
              </w:rPr>
            </w:pPr>
            <w:r w:rsidRPr="00AA0378">
              <w:rPr>
                <w:rFonts w:ascii="Arial" w:hAnsi="Arial" w:cs="Arial"/>
                <w:color w:val="auto"/>
                <w:sz w:val="20"/>
              </w:rPr>
              <w:t>Ed. Dependências</w:t>
            </w:r>
          </w:p>
        </w:tc>
        <w:tc>
          <w:tcPr>
            <w:tcW w:w="2451" w:type="dxa"/>
            <w:tcBorders>
              <w:top w:val="nil"/>
              <w:left w:val="nil"/>
              <w:bottom w:val="single" w:sz="4" w:space="0" w:color="auto"/>
              <w:right w:val="single" w:sz="4" w:space="0" w:color="auto"/>
            </w:tcBorders>
            <w:shd w:val="clear" w:color="auto" w:fill="auto"/>
            <w:noWrap/>
            <w:vAlign w:val="center"/>
            <w:hideMark/>
          </w:tcPr>
          <w:p w14:paraId="64A93868"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 xml:space="preserve">1.378.794.474,46 </w:t>
            </w:r>
          </w:p>
        </w:tc>
        <w:tc>
          <w:tcPr>
            <w:tcW w:w="1582" w:type="dxa"/>
            <w:tcBorders>
              <w:top w:val="nil"/>
              <w:left w:val="nil"/>
              <w:bottom w:val="single" w:sz="4" w:space="0" w:color="auto"/>
              <w:right w:val="single" w:sz="4" w:space="0" w:color="auto"/>
            </w:tcBorders>
            <w:shd w:val="clear" w:color="auto" w:fill="auto"/>
            <w:noWrap/>
            <w:vAlign w:val="center"/>
            <w:hideMark/>
          </w:tcPr>
          <w:p w14:paraId="4AE5E537"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 xml:space="preserve">5.299.310,31 </w:t>
            </w:r>
          </w:p>
        </w:tc>
        <w:tc>
          <w:tcPr>
            <w:tcW w:w="1679" w:type="dxa"/>
            <w:tcBorders>
              <w:top w:val="nil"/>
              <w:left w:val="nil"/>
              <w:bottom w:val="single" w:sz="4" w:space="0" w:color="auto"/>
              <w:right w:val="single" w:sz="4" w:space="0" w:color="auto"/>
            </w:tcBorders>
            <w:shd w:val="clear" w:color="auto" w:fill="auto"/>
            <w:noWrap/>
            <w:vAlign w:val="center"/>
            <w:hideMark/>
          </w:tcPr>
          <w:p w14:paraId="70975D59"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 </w:t>
            </w:r>
          </w:p>
        </w:tc>
        <w:tc>
          <w:tcPr>
            <w:tcW w:w="1911" w:type="dxa"/>
            <w:tcBorders>
              <w:top w:val="nil"/>
              <w:left w:val="nil"/>
              <w:bottom w:val="single" w:sz="4" w:space="0" w:color="auto"/>
              <w:right w:val="single" w:sz="4" w:space="0" w:color="auto"/>
            </w:tcBorders>
            <w:shd w:val="clear" w:color="auto" w:fill="auto"/>
            <w:noWrap/>
            <w:vAlign w:val="center"/>
            <w:hideMark/>
          </w:tcPr>
          <w:p w14:paraId="79E50E86"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 xml:space="preserve">1.384.093.784,77 </w:t>
            </w:r>
          </w:p>
        </w:tc>
      </w:tr>
      <w:tr w:rsidR="00AA0378" w:rsidRPr="00AA0378" w14:paraId="7D76F801" w14:textId="77777777" w:rsidTr="00D51DE5">
        <w:trPr>
          <w:trHeight w:val="309"/>
        </w:trPr>
        <w:tc>
          <w:tcPr>
            <w:tcW w:w="2120" w:type="dxa"/>
            <w:tcBorders>
              <w:top w:val="nil"/>
              <w:left w:val="single" w:sz="4" w:space="0" w:color="auto"/>
              <w:bottom w:val="single" w:sz="4" w:space="0" w:color="auto"/>
              <w:right w:val="single" w:sz="4" w:space="0" w:color="auto"/>
            </w:tcBorders>
            <w:shd w:val="clear" w:color="auto" w:fill="auto"/>
            <w:noWrap/>
            <w:vAlign w:val="center"/>
            <w:hideMark/>
          </w:tcPr>
          <w:p w14:paraId="1EC98F56" w14:textId="77777777" w:rsidR="00AA0378" w:rsidRPr="00AA0378" w:rsidRDefault="00AA0378" w:rsidP="00AA0378">
            <w:pPr>
              <w:rPr>
                <w:rFonts w:ascii="Arial" w:hAnsi="Arial" w:cs="Arial"/>
                <w:color w:val="auto"/>
                <w:sz w:val="20"/>
              </w:rPr>
            </w:pPr>
            <w:proofErr w:type="spellStart"/>
            <w:r w:rsidRPr="00AA0378">
              <w:rPr>
                <w:rFonts w:ascii="Arial" w:hAnsi="Arial" w:cs="Arial"/>
                <w:color w:val="auto"/>
                <w:sz w:val="20"/>
              </w:rPr>
              <w:t>Veíc</w:t>
            </w:r>
            <w:proofErr w:type="spellEnd"/>
            <w:r w:rsidRPr="00AA0378">
              <w:rPr>
                <w:rFonts w:ascii="Arial" w:hAnsi="Arial" w:cs="Arial"/>
                <w:color w:val="auto"/>
                <w:sz w:val="20"/>
              </w:rPr>
              <w:t>. Rodoviários</w:t>
            </w:r>
          </w:p>
        </w:tc>
        <w:tc>
          <w:tcPr>
            <w:tcW w:w="2451" w:type="dxa"/>
            <w:tcBorders>
              <w:top w:val="nil"/>
              <w:left w:val="nil"/>
              <w:bottom w:val="single" w:sz="4" w:space="0" w:color="auto"/>
              <w:right w:val="single" w:sz="4" w:space="0" w:color="auto"/>
            </w:tcBorders>
            <w:shd w:val="clear" w:color="auto" w:fill="auto"/>
            <w:noWrap/>
            <w:vAlign w:val="center"/>
            <w:hideMark/>
          </w:tcPr>
          <w:p w14:paraId="358CA31F"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 xml:space="preserve">1.790.314,72 </w:t>
            </w:r>
          </w:p>
        </w:tc>
        <w:tc>
          <w:tcPr>
            <w:tcW w:w="1582" w:type="dxa"/>
            <w:tcBorders>
              <w:top w:val="nil"/>
              <w:left w:val="nil"/>
              <w:bottom w:val="single" w:sz="4" w:space="0" w:color="auto"/>
              <w:right w:val="single" w:sz="4" w:space="0" w:color="auto"/>
            </w:tcBorders>
            <w:shd w:val="clear" w:color="auto" w:fill="auto"/>
            <w:noWrap/>
            <w:vAlign w:val="center"/>
            <w:hideMark/>
          </w:tcPr>
          <w:p w14:paraId="6F5A9DAC"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 </w:t>
            </w:r>
          </w:p>
        </w:tc>
        <w:tc>
          <w:tcPr>
            <w:tcW w:w="1679" w:type="dxa"/>
            <w:tcBorders>
              <w:top w:val="nil"/>
              <w:left w:val="nil"/>
              <w:bottom w:val="single" w:sz="4" w:space="0" w:color="auto"/>
              <w:right w:val="single" w:sz="4" w:space="0" w:color="auto"/>
            </w:tcBorders>
            <w:shd w:val="clear" w:color="auto" w:fill="auto"/>
            <w:noWrap/>
            <w:vAlign w:val="center"/>
            <w:hideMark/>
          </w:tcPr>
          <w:p w14:paraId="025FBF48"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 </w:t>
            </w:r>
          </w:p>
        </w:tc>
        <w:tc>
          <w:tcPr>
            <w:tcW w:w="1911" w:type="dxa"/>
            <w:tcBorders>
              <w:top w:val="nil"/>
              <w:left w:val="nil"/>
              <w:bottom w:val="single" w:sz="4" w:space="0" w:color="auto"/>
              <w:right w:val="single" w:sz="4" w:space="0" w:color="auto"/>
            </w:tcBorders>
            <w:shd w:val="clear" w:color="auto" w:fill="auto"/>
            <w:noWrap/>
            <w:vAlign w:val="center"/>
            <w:hideMark/>
          </w:tcPr>
          <w:p w14:paraId="2E39E0EF"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 xml:space="preserve">1.790.314,72 </w:t>
            </w:r>
          </w:p>
        </w:tc>
      </w:tr>
      <w:tr w:rsidR="00AA0378" w:rsidRPr="00AA0378" w14:paraId="42E288AA" w14:textId="77777777" w:rsidTr="00D51DE5">
        <w:trPr>
          <w:trHeight w:val="309"/>
        </w:trPr>
        <w:tc>
          <w:tcPr>
            <w:tcW w:w="2120" w:type="dxa"/>
            <w:tcBorders>
              <w:top w:val="nil"/>
              <w:left w:val="single" w:sz="4" w:space="0" w:color="auto"/>
              <w:bottom w:val="single" w:sz="4" w:space="0" w:color="auto"/>
              <w:right w:val="single" w:sz="4" w:space="0" w:color="auto"/>
            </w:tcBorders>
            <w:shd w:val="clear" w:color="auto" w:fill="auto"/>
            <w:noWrap/>
            <w:vAlign w:val="center"/>
            <w:hideMark/>
          </w:tcPr>
          <w:p w14:paraId="581544A2" w14:textId="77777777" w:rsidR="00AA0378" w:rsidRPr="00AA0378" w:rsidRDefault="00AA0378" w:rsidP="00AA0378">
            <w:pPr>
              <w:rPr>
                <w:rFonts w:ascii="Arial" w:hAnsi="Arial" w:cs="Arial"/>
                <w:color w:val="auto"/>
                <w:sz w:val="20"/>
              </w:rPr>
            </w:pPr>
            <w:proofErr w:type="spellStart"/>
            <w:r w:rsidRPr="00AA0378">
              <w:rPr>
                <w:rFonts w:ascii="Arial" w:hAnsi="Arial" w:cs="Arial"/>
                <w:color w:val="auto"/>
                <w:sz w:val="20"/>
              </w:rPr>
              <w:t>Apar</w:t>
            </w:r>
            <w:proofErr w:type="spellEnd"/>
            <w:r w:rsidRPr="00AA0378">
              <w:rPr>
                <w:rFonts w:ascii="Arial" w:hAnsi="Arial" w:cs="Arial"/>
                <w:color w:val="auto"/>
                <w:sz w:val="20"/>
              </w:rPr>
              <w:t xml:space="preserve">. </w:t>
            </w:r>
            <w:proofErr w:type="spellStart"/>
            <w:r w:rsidRPr="00AA0378">
              <w:rPr>
                <w:rFonts w:ascii="Arial" w:hAnsi="Arial" w:cs="Arial"/>
                <w:color w:val="auto"/>
                <w:sz w:val="20"/>
              </w:rPr>
              <w:t>Equip</w:t>
            </w:r>
            <w:proofErr w:type="spellEnd"/>
            <w:r w:rsidRPr="00AA0378">
              <w:rPr>
                <w:rFonts w:ascii="Arial" w:hAnsi="Arial" w:cs="Arial"/>
                <w:color w:val="auto"/>
                <w:sz w:val="20"/>
              </w:rPr>
              <w:t>. Telec.</w:t>
            </w:r>
          </w:p>
        </w:tc>
        <w:tc>
          <w:tcPr>
            <w:tcW w:w="2451" w:type="dxa"/>
            <w:tcBorders>
              <w:top w:val="nil"/>
              <w:left w:val="nil"/>
              <w:bottom w:val="single" w:sz="4" w:space="0" w:color="auto"/>
              <w:right w:val="single" w:sz="4" w:space="0" w:color="auto"/>
            </w:tcBorders>
            <w:shd w:val="clear" w:color="auto" w:fill="auto"/>
            <w:noWrap/>
            <w:vAlign w:val="center"/>
            <w:hideMark/>
          </w:tcPr>
          <w:p w14:paraId="42F6E7DF"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 xml:space="preserve">635.653,58 </w:t>
            </w:r>
          </w:p>
        </w:tc>
        <w:tc>
          <w:tcPr>
            <w:tcW w:w="1582" w:type="dxa"/>
            <w:tcBorders>
              <w:top w:val="nil"/>
              <w:left w:val="nil"/>
              <w:bottom w:val="single" w:sz="4" w:space="0" w:color="auto"/>
              <w:right w:val="single" w:sz="4" w:space="0" w:color="auto"/>
            </w:tcBorders>
            <w:shd w:val="clear" w:color="auto" w:fill="auto"/>
            <w:noWrap/>
            <w:vAlign w:val="center"/>
            <w:hideMark/>
          </w:tcPr>
          <w:p w14:paraId="152A3ADE"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 </w:t>
            </w:r>
          </w:p>
        </w:tc>
        <w:tc>
          <w:tcPr>
            <w:tcW w:w="1679" w:type="dxa"/>
            <w:tcBorders>
              <w:top w:val="nil"/>
              <w:left w:val="nil"/>
              <w:bottom w:val="single" w:sz="4" w:space="0" w:color="auto"/>
              <w:right w:val="single" w:sz="4" w:space="0" w:color="auto"/>
            </w:tcBorders>
            <w:shd w:val="clear" w:color="auto" w:fill="auto"/>
            <w:noWrap/>
            <w:vAlign w:val="center"/>
            <w:hideMark/>
          </w:tcPr>
          <w:p w14:paraId="10211CDC"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 </w:t>
            </w:r>
          </w:p>
        </w:tc>
        <w:tc>
          <w:tcPr>
            <w:tcW w:w="1911" w:type="dxa"/>
            <w:tcBorders>
              <w:top w:val="nil"/>
              <w:left w:val="nil"/>
              <w:bottom w:val="single" w:sz="4" w:space="0" w:color="auto"/>
              <w:right w:val="single" w:sz="4" w:space="0" w:color="auto"/>
            </w:tcBorders>
            <w:shd w:val="clear" w:color="auto" w:fill="auto"/>
            <w:noWrap/>
            <w:vAlign w:val="center"/>
            <w:hideMark/>
          </w:tcPr>
          <w:p w14:paraId="615CDEF7"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 xml:space="preserve">635.653,58 </w:t>
            </w:r>
          </w:p>
        </w:tc>
      </w:tr>
      <w:tr w:rsidR="00AA0378" w:rsidRPr="00AA0378" w14:paraId="23358C02" w14:textId="77777777" w:rsidTr="00D51DE5">
        <w:trPr>
          <w:trHeight w:val="309"/>
        </w:trPr>
        <w:tc>
          <w:tcPr>
            <w:tcW w:w="2120" w:type="dxa"/>
            <w:tcBorders>
              <w:top w:val="nil"/>
              <w:left w:val="single" w:sz="4" w:space="0" w:color="auto"/>
              <w:bottom w:val="single" w:sz="4" w:space="0" w:color="auto"/>
              <w:right w:val="single" w:sz="4" w:space="0" w:color="auto"/>
            </w:tcBorders>
            <w:shd w:val="clear" w:color="auto" w:fill="auto"/>
            <w:noWrap/>
            <w:vAlign w:val="center"/>
            <w:hideMark/>
          </w:tcPr>
          <w:p w14:paraId="07A1C0EC" w14:textId="77777777" w:rsidR="00AA0378" w:rsidRPr="00AA0378" w:rsidRDefault="00AA0378" w:rsidP="00AA0378">
            <w:pPr>
              <w:rPr>
                <w:rFonts w:ascii="Arial" w:hAnsi="Arial" w:cs="Arial"/>
                <w:color w:val="auto"/>
                <w:sz w:val="20"/>
              </w:rPr>
            </w:pPr>
            <w:proofErr w:type="spellStart"/>
            <w:r w:rsidRPr="00AA0378">
              <w:rPr>
                <w:rFonts w:ascii="Arial" w:hAnsi="Arial" w:cs="Arial"/>
                <w:color w:val="auto"/>
                <w:sz w:val="20"/>
              </w:rPr>
              <w:t>Equip</w:t>
            </w:r>
            <w:proofErr w:type="spellEnd"/>
            <w:r w:rsidRPr="00AA0378">
              <w:rPr>
                <w:rFonts w:ascii="Arial" w:hAnsi="Arial" w:cs="Arial"/>
                <w:color w:val="auto"/>
                <w:sz w:val="20"/>
              </w:rPr>
              <w:t xml:space="preserve">. </w:t>
            </w:r>
            <w:proofErr w:type="spellStart"/>
            <w:r w:rsidRPr="00AA0378">
              <w:rPr>
                <w:rFonts w:ascii="Arial" w:hAnsi="Arial" w:cs="Arial"/>
                <w:color w:val="auto"/>
                <w:sz w:val="20"/>
              </w:rPr>
              <w:t>Proc.Dados</w:t>
            </w:r>
            <w:proofErr w:type="spellEnd"/>
          </w:p>
        </w:tc>
        <w:tc>
          <w:tcPr>
            <w:tcW w:w="2451" w:type="dxa"/>
            <w:tcBorders>
              <w:top w:val="nil"/>
              <w:left w:val="nil"/>
              <w:bottom w:val="single" w:sz="4" w:space="0" w:color="auto"/>
              <w:right w:val="single" w:sz="4" w:space="0" w:color="auto"/>
            </w:tcBorders>
            <w:shd w:val="clear" w:color="auto" w:fill="auto"/>
            <w:noWrap/>
            <w:vAlign w:val="center"/>
            <w:hideMark/>
          </w:tcPr>
          <w:p w14:paraId="6372C512"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 xml:space="preserve">2.650.779,00 </w:t>
            </w:r>
          </w:p>
        </w:tc>
        <w:tc>
          <w:tcPr>
            <w:tcW w:w="1582" w:type="dxa"/>
            <w:tcBorders>
              <w:top w:val="nil"/>
              <w:left w:val="nil"/>
              <w:bottom w:val="single" w:sz="4" w:space="0" w:color="auto"/>
              <w:right w:val="single" w:sz="4" w:space="0" w:color="auto"/>
            </w:tcBorders>
            <w:shd w:val="clear" w:color="auto" w:fill="auto"/>
            <w:noWrap/>
            <w:vAlign w:val="center"/>
            <w:hideMark/>
          </w:tcPr>
          <w:p w14:paraId="44FF2B3D"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 </w:t>
            </w:r>
          </w:p>
        </w:tc>
        <w:tc>
          <w:tcPr>
            <w:tcW w:w="1679" w:type="dxa"/>
            <w:tcBorders>
              <w:top w:val="nil"/>
              <w:left w:val="nil"/>
              <w:bottom w:val="single" w:sz="4" w:space="0" w:color="auto"/>
              <w:right w:val="single" w:sz="4" w:space="0" w:color="auto"/>
            </w:tcBorders>
            <w:shd w:val="clear" w:color="auto" w:fill="auto"/>
            <w:noWrap/>
            <w:vAlign w:val="center"/>
            <w:hideMark/>
          </w:tcPr>
          <w:p w14:paraId="0C2AABFD"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 </w:t>
            </w:r>
          </w:p>
        </w:tc>
        <w:tc>
          <w:tcPr>
            <w:tcW w:w="1911" w:type="dxa"/>
            <w:tcBorders>
              <w:top w:val="nil"/>
              <w:left w:val="nil"/>
              <w:bottom w:val="single" w:sz="4" w:space="0" w:color="auto"/>
              <w:right w:val="single" w:sz="4" w:space="0" w:color="auto"/>
            </w:tcBorders>
            <w:shd w:val="clear" w:color="auto" w:fill="auto"/>
            <w:noWrap/>
            <w:vAlign w:val="center"/>
            <w:hideMark/>
          </w:tcPr>
          <w:p w14:paraId="5C14C0CE"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 xml:space="preserve">2.650.779,00 </w:t>
            </w:r>
          </w:p>
        </w:tc>
      </w:tr>
      <w:tr w:rsidR="00AA0378" w:rsidRPr="00AA0378" w14:paraId="2A55814A" w14:textId="77777777" w:rsidTr="00D51DE5">
        <w:trPr>
          <w:trHeight w:val="309"/>
        </w:trPr>
        <w:tc>
          <w:tcPr>
            <w:tcW w:w="2120" w:type="dxa"/>
            <w:tcBorders>
              <w:top w:val="nil"/>
              <w:left w:val="single" w:sz="4" w:space="0" w:color="auto"/>
              <w:bottom w:val="single" w:sz="4" w:space="0" w:color="auto"/>
              <w:right w:val="single" w:sz="4" w:space="0" w:color="auto"/>
            </w:tcBorders>
            <w:shd w:val="clear" w:color="auto" w:fill="auto"/>
            <w:noWrap/>
            <w:vAlign w:val="center"/>
            <w:hideMark/>
          </w:tcPr>
          <w:p w14:paraId="5848F527" w14:textId="77777777" w:rsidR="00AA0378" w:rsidRPr="00AA0378" w:rsidRDefault="00AA0378" w:rsidP="00AA0378">
            <w:pPr>
              <w:rPr>
                <w:rFonts w:ascii="Arial" w:hAnsi="Arial" w:cs="Arial"/>
                <w:color w:val="auto"/>
                <w:sz w:val="20"/>
              </w:rPr>
            </w:pPr>
            <w:proofErr w:type="spellStart"/>
            <w:r w:rsidRPr="00AA0378">
              <w:rPr>
                <w:rFonts w:ascii="Arial" w:hAnsi="Arial" w:cs="Arial"/>
                <w:color w:val="auto"/>
                <w:sz w:val="20"/>
              </w:rPr>
              <w:t>Máq.Eq</w:t>
            </w:r>
            <w:proofErr w:type="spellEnd"/>
            <w:r w:rsidRPr="00AA0378">
              <w:rPr>
                <w:rFonts w:ascii="Arial" w:hAnsi="Arial" w:cs="Arial"/>
                <w:color w:val="auto"/>
                <w:sz w:val="20"/>
              </w:rPr>
              <w:t>. Diversos</w:t>
            </w:r>
          </w:p>
        </w:tc>
        <w:tc>
          <w:tcPr>
            <w:tcW w:w="2451" w:type="dxa"/>
            <w:tcBorders>
              <w:top w:val="nil"/>
              <w:left w:val="nil"/>
              <w:bottom w:val="single" w:sz="4" w:space="0" w:color="auto"/>
              <w:right w:val="single" w:sz="4" w:space="0" w:color="auto"/>
            </w:tcBorders>
            <w:shd w:val="clear" w:color="auto" w:fill="auto"/>
            <w:noWrap/>
            <w:vAlign w:val="center"/>
            <w:hideMark/>
          </w:tcPr>
          <w:p w14:paraId="01F1BD80"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 xml:space="preserve">13.515.870,47 </w:t>
            </w:r>
          </w:p>
        </w:tc>
        <w:tc>
          <w:tcPr>
            <w:tcW w:w="1582" w:type="dxa"/>
            <w:tcBorders>
              <w:top w:val="nil"/>
              <w:left w:val="nil"/>
              <w:bottom w:val="single" w:sz="4" w:space="0" w:color="auto"/>
              <w:right w:val="single" w:sz="4" w:space="0" w:color="auto"/>
            </w:tcBorders>
            <w:shd w:val="clear" w:color="auto" w:fill="auto"/>
            <w:noWrap/>
            <w:vAlign w:val="center"/>
            <w:hideMark/>
          </w:tcPr>
          <w:p w14:paraId="31FF934B"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 xml:space="preserve">9.705,70 </w:t>
            </w:r>
          </w:p>
        </w:tc>
        <w:tc>
          <w:tcPr>
            <w:tcW w:w="1679" w:type="dxa"/>
            <w:tcBorders>
              <w:top w:val="nil"/>
              <w:left w:val="nil"/>
              <w:bottom w:val="single" w:sz="4" w:space="0" w:color="auto"/>
              <w:right w:val="single" w:sz="4" w:space="0" w:color="auto"/>
            </w:tcBorders>
            <w:shd w:val="clear" w:color="auto" w:fill="auto"/>
            <w:noWrap/>
            <w:vAlign w:val="center"/>
            <w:hideMark/>
          </w:tcPr>
          <w:p w14:paraId="34C27C24"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 </w:t>
            </w:r>
          </w:p>
        </w:tc>
        <w:tc>
          <w:tcPr>
            <w:tcW w:w="1911" w:type="dxa"/>
            <w:tcBorders>
              <w:top w:val="nil"/>
              <w:left w:val="nil"/>
              <w:bottom w:val="single" w:sz="4" w:space="0" w:color="auto"/>
              <w:right w:val="single" w:sz="4" w:space="0" w:color="auto"/>
            </w:tcBorders>
            <w:shd w:val="clear" w:color="auto" w:fill="auto"/>
            <w:noWrap/>
            <w:vAlign w:val="center"/>
            <w:hideMark/>
          </w:tcPr>
          <w:p w14:paraId="24213E08"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 xml:space="preserve">13.525.576,17 </w:t>
            </w:r>
          </w:p>
        </w:tc>
      </w:tr>
      <w:tr w:rsidR="00AA0378" w:rsidRPr="00AA0378" w14:paraId="40C768A7" w14:textId="77777777" w:rsidTr="00D51DE5">
        <w:trPr>
          <w:trHeight w:val="309"/>
        </w:trPr>
        <w:tc>
          <w:tcPr>
            <w:tcW w:w="2120" w:type="dxa"/>
            <w:tcBorders>
              <w:top w:val="nil"/>
              <w:left w:val="single" w:sz="4" w:space="0" w:color="auto"/>
              <w:bottom w:val="single" w:sz="4" w:space="0" w:color="auto"/>
              <w:right w:val="single" w:sz="4" w:space="0" w:color="auto"/>
            </w:tcBorders>
            <w:shd w:val="clear" w:color="auto" w:fill="auto"/>
            <w:noWrap/>
            <w:vAlign w:val="center"/>
            <w:hideMark/>
          </w:tcPr>
          <w:p w14:paraId="2D4DB931" w14:textId="77777777" w:rsidR="00AA0378" w:rsidRPr="00AA0378" w:rsidRDefault="00AA0378" w:rsidP="00AA0378">
            <w:pPr>
              <w:rPr>
                <w:rFonts w:ascii="Arial" w:hAnsi="Arial" w:cs="Arial"/>
                <w:color w:val="auto"/>
                <w:sz w:val="20"/>
              </w:rPr>
            </w:pPr>
            <w:proofErr w:type="spellStart"/>
            <w:r w:rsidRPr="00AA0378">
              <w:rPr>
                <w:rFonts w:ascii="Arial" w:hAnsi="Arial" w:cs="Arial"/>
                <w:color w:val="auto"/>
                <w:sz w:val="20"/>
              </w:rPr>
              <w:t>Instal</w:t>
            </w:r>
            <w:proofErr w:type="spellEnd"/>
            <w:r w:rsidRPr="00AA0378">
              <w:rPr>
                <w:rFonts w:ascii="Arial" w:hAnsi="Arial" w:cs="Arial"/>
                <w:color w:val="auto"/>
                <w:sz w:val="20"/>
              </w:rPr>
              <w:t>. de Escritório</w:t>
            </w:r>
          </w:p>
        </w:tc>
        <w:tc>
          <w:tcPr>
            <w:tcW w:w="2451" w:type="dxa"/>
            <w:tcBorders>
              <w:top w:val="nil"/>
              <w:left w:val="nil"/>
              <w:bottom w:val="single" w:sz="4" w:space="0" w:color="auto"/>
              <w:right w:val="single" w:sz="4" w:space="0" w:color="auto"/>
            </w:tcBorders>
            <w:shd w:val="clear" w:color="auto" w:fill="auto"/>
            <w:noWrap/>
            <w:vAlign w:val="center"/>
            <w:hideMark/>
          </w:tcPr>
          <w:p w14:paraId="19C66751"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 xml:space="preserve">1.845,75 </w:t>
            </w:r>
          </w:p>
        </w:tc>
        <w:tc>
          <w:tcPr>
            <w:tcW w:w="1582" w:type="dxa"/>
            <w:tcBorders>
              <w:top w:val="nil"/>
              <w:left w:val="nil"/>
              <w:bottom w:val="single" w:sz="4" w:space="0" w:color="auto"/>
              <w:right w:val="single" w:sz="4" w:space="0" w:color="auto"/>
            </w:tcBorders>
            <w:shd w:val="clear" w:color="auto" w:fill="auto"/>
            <w:noWrap/>
            <w:vAlign w:val="center"/>
            <w:hideMark/>
          </w:tcPr>
          <w:p w14:paraId="6B765215"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 </w:t>
            </w:r>
          </w:p>
        </w:tc>
        <w:tc>
          <w:tcPr>
            <w:tcW w:w="1679" w:type="dxa"/>
            <w:tcBorders>
              <w:top w:val="nil"/>
              <w:left w:val="nil"/>
              <w:bottom w:val="single" w:sz="4" w:space="0" w:color="auto"/>
              <w:right w:val="single" w:sz="4" w:space="0" w:color="auto"/>
            </w:tcBorders>
            <w:shd w:val="clear" w:color="auto" w:fill="auto"/>
            <w:noWrap/>
            <w:vAlign w:val="center"/>
            <w:hideMark/>
          </w:tcPr>
          <w:p w14:paraId="3537F0A8"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 </w:t>
            </w:r>
          </w:p>
        </w:tc>
        <w:tc>
          <w:tcPr>
            <w:tcW w:w="1911" w:type="dxa"/>
            <w:tcBorders>
              <w:top w:val="nil"/>
              <w:left w:val="nil"/>
              <w:bottom w:val="single" w:sz="4" w:space="0" w:color="auto"/>
              <w:right w:val="single" w:sz="4" w:space="0" w:color="auto"/>
            </w:tcBorders>
            <w:shd w:val="clear" w:color="auto" w:fill="auto"/>
            <w:noWrap/>
            <w:vAlign w:val="center"/>
            <w:hideMark/>
          </w:tcPr>
          <w:p w14:paraId="3E182EC7"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 xml:space="preserve">1.845,75 </w:t>
            </w:r>
          </w:p>
        </w:tc>
      </w:tr>
      <w:tr w:rsidR="00AA0378" w:rsidRPr="00AA0378" w14:paraId="66C44ABE" w14:textId="77777777" w:rsidTr="00D51DE5">
        <w:trPr>
          <w:trHeight w:val="309"/>
        </w:trPr>
        <w:tc>
          <w:tcPr>
            <w:tcW w:w="2120" w:type="dxa"/>
            <w:tcBorders>
              <w:top w:val="nil"/>
              <w:left w:val="single" w:sz="4" w:space="0" w:color="auto"/>
              <w:bottom w:val="single" w:sz="4" w:space="0" w:color="auto"/>
              <w:right w:val="single" w:sz="4" w:space="0" w:color="auto"/>
            </w:tcBorders>
            <w:shd w:val="clear" w:color="auto" w:fill="auto"/>
            <w:noWrap/>
            <w:vAlign w:val="center"/>
            <w:hideMark/>
          </w:tcPr>
          <w:p w14:paraId="3D0698C6" w14:textId="77777777" w:rsidR="00AA0378" w:rsidRPr="00AA0378" w:rsidRDefault="00AA0378" w:rsidP="00AA0378">
            <w:pPr>
              <w:rPr>
                <w:rFonts w:ascii="Arial" w:hAnsi="Arial" w:cs="Arial"/>
                <w:color w:val="auto"/>
                <w:sz w:val="20"/>
              </w:rPr>
            </w:pPr>
            <w:r w:rsidRPr="00AA0378">
              <w:rPr>
                <w:rFonts w:ascii="Arial" w:hAnsi="Arial" w:cs="Arial"/>
                <w:color w:val="auto"/>
                <w:sz w:val="20"/>
              </w:rPr>
              <w:t xml:space="preserve">S. </w:t>
            </w:r>
            <w:proofErr w:type="spellStart"/>
            <w:r w:rsidRPr="00AA0378">
              <w:rPr>
                <w:rFonts w:ascii="Arial" w:hAnsi="Arial" w:cs="Arial"/>
                <w:color w:val="auto"/>
                <w:sz w:val="20"/>
              </w:rPr>
              <w:t>Aplic</w:t>
            </w:r>
            <w:proofErr w:type="spellEnd"/>
            <w:r w:rsidRPr="00AA0378">
              <w:rPr>
                <w:rFonts w:ascii="Arial" w:hAnsi="Arial" w:cs="Arial"/>
                <w:color w:val="auto"/>
                <w:sz w:val="20"/>
              </w:rPr>
              <w:t xml:space="preserve"> -Softwares</w:t>
            </w:r>
          </w:p>
        </w:tc>
        <w:tc>
          <w:tcPr>
            <w:tcW w:w="2451" w:type="dxa"/>
            <w:tcBorders>
              <w:top w:val="nil"/>
              <w:left w:val="nil"/>
              <w:bottom w:val="single" w:sz="4" w:space="0" w:color="auto"/>
              <w:right w:val="single" w:sz="4" w:space="0" w:color="auto"/>
            </w:tcBorders>
            <w:shd w:val="clear" w:color="auto" w:fill="auto"/>
            <w:noWrap/>
            <w:vAlign w:val="center"/>
            <w:hideMark/>
          </w:tcPr>
          <w:p w14:paraId="411FB00F"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 xml:space="preserve">81.712,82 </w:t>
            </w:r>
          </w:p>
        </w:tc>
        <w:tc>
          <w:tcPr>
            <w:tcW w:w="1582" w:type="dxa"/>
            <w:tcBorders>
              <w:top w:val="nil"/>
              <w:left w:val="nil"/>
              <w:bottom w:val="single" w:sz="4" w:space="0" w:color="auto"/>
              <w:right w:val="single" w:sz="4" w:space="0" w:color="auto"/>
            </w:tcBorders>
            <w:shd w:val="clear" w:color="auto" w:fill="auto"/>
            <w:noWrap/>
            <w:vAlign w:val="center"/>
            <w:hideMark/>
          </w:tcPr>
          <w:p w14:paraId="77B1F7E7"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 </w:t>
            </w:r>
          </w:p>
        </w:tc>
        <w:tc>
          <w:tcPr>
            <w:tcW w:w="1679" w:type="dxa"/>
            <w:tcBorders>
              <w:top w:val="nil"/>
              <w:left w:val="nil"/>
              <w:bottom w:val="single" w:sz="4" w:space="0" w:color="auto"/>
              <w:right w:val="single" w:sz="4" w:space="0" w:color="auto"/>
            </w:tcBorders>
            <w:shd w:val="clear" w:color="auto" w:fill="auto"/>
            <w:noWrap/>
            <w:vAlign w:val="center"/>
            <w:hideMark/>
          </w:tcPr>
          <w:p w14:paraId="01804B90"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 </w:t>
            </w:r>
          </w:p>
        </w:tc>
        <w:tc>
          <w:tcPr>
            <w:tcW w:w="1911" w:type="dxa"/>
            <w:tcBorders>
              <w:top w:val="nil"/>
              <w:left w:val="nil"/>
              <w:bottom w:val="single" w:sz="4" w:space="0" w:color="auto"/>
              <w:right w:val="single" w:sz="4" w:space="0" w:color="auto"/>
            </w:tcBorders>
            <w:shd w:val="clear" w:color="auto" w:fill="auto"/>
            <w:noWrap/>
            <w:vAlign w:val="center"/>
            <w:hideMark/>
          </w:tcPr>
          <w:p w14:paraId="31DF837E"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 xml:space="preserve">81.712,82 </w:t>
            </w:r>
          </w:p>
        </w:tc>
      </w:tr>
      <w:tr w:rsidR="00AA0378" w:rsidRPr="00AA0378" w14:paraId="1F17ACF2" w14:textId="77777777" w:rsidTr="00D51DE5">
        <w:trPr>
          <w:trHeight w:val="309"/>
        </w:trPr>
        <w:tc>
          <w:tcPr>
            <w:tcW w:w="2120" w:type="dxa"/>
            <w:tcBorders>
              <w:top w:val="nil"/>
              <w:left w:val="single" w:sz="4" w:space="0" w:color="auto"/>
              <w:bottom w:val="single" w:sz="4" w:space="0" w:color="auto"/>
              <w:right w:val="single" w:sz="4" w:space="0" w:color="auto"/>
            </w:tcBorders>
            <w:shd w:val="clear" w:color="auto" w:fill="auto"/>
            <w:noWrap/>
            <w:vAlign w:val="center"/>
            <w:hideMark/>
          </w:tcPr>
          <w:p w14:paraId="13745BCA" w14:textId="77777777" w:rsidR="00AA0378" w:rsidRPr="00AA0378" w:rsidRDefault="00AA0378" w:rsidP="00AA0378">
            <w:pPr>
              <w:rPr>
                <w:rFonts w:ascii="Arial" w:hAnsi="Arial" w:cs="Arial"/>
                <w:color w:val="auto"/>
                <w:sz w:val="20"/>
              </w:rPr>
            </w:pPr>
            <w:proofErr w:type="spellStart"/>
            <w:r w:rsidRPr="00AA0378">
              <w:rPr>
                <w:rFonts w:ascii="Arial" w:hAnsi="Arial" w:cs="Arial"/>
                <w:color w:val="auto"/>
                <w:sz w:val="20"/>
              </w:rPr>
              <w:t>Veíc</w:t>
            </w:r>
            <w:proofErr w:type="spellEnd"/>
            <w:r w:rsidRPr="00AA0378">
              <w:rPr>
                <w:rFonts w:ascii="Arial" w:hAnsi="Arial" w:cs="Arial"/>
                <w:color w:val="auto"/>
                <w:sz w:val="20"/>
              </w:rPr>
              <w:t>. Ferroviários</w:t>
            </w:r>
          </w:p>
        </w:tc>
        <w:tc>
          <w:tcPr>
            <w:tcW w:w="2451" w:type="dxa"/>
            <w:tcBorders>
              <w:top w:val="nil"/>
              <w:left w:val="nil"/>
              <w:bottom w:val="single" w:sz="4" w:space="0" w:color="auto"/>
              <w:right w:val="single" w:sz="4" w:space="0" w:color="auto"/>
            </w:tcBorders>
            <w:shd w:val="clear" w:color="auto" w:fill="auto"/>
            <w:noWrap/>
            <w:vAlign w:val="center"/>
            <w:hideMark/>
          </w:tcPr>
          <w:p w14:paraId="71F220CF"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 xml:space="preserve">204.886.245,60 </w:t>
            </w:r>
          </w:p>
        </w:tc>
        <w:tc>
          <w:tcPr>
            <w:tcW w:w="1582" w:type="dxa"/>
            <w:tcBorders>
              <w:top w:val="nil"/>
              <w:left w:val="nil"/>
              <w:bottom w:val="single" w:sz="4" w:space="0" w:color="auto"/>
              <w:right w:val="single" w:sz="4" w:space="0" w:color="auto"/>
            </w:tcBorders>
            <w:shd w:val="clear" w:color="auto" w:fill="auto"/>
            <w:noWrap/>
            <w:vAlign w:val="center"/>
            <w:hideMark/>
          </w:tcPr>
          <w:p w14:paraId="70E18987"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 </w:t>
            </w:r>
          </w:p>
        </w:tc>
        <w:tc>
          <w:tcPr>
            <w:tcW w:w="1679" w:type="dxa"/>
            <w:tcBorders>
              <w:top w:val="nil"/>
              <w:left w:val="nil"/>
              <w:bottom w:val="single" w:sz="4" w:space="0" w:color="auto"/>
              <w:right w:val="single" w:sz="4" w:space="0" w:color="auto"/>
            </w:tcBorders>
            <w:shd w:val="clear" w:color="auto" w:fill="auto"/>
            <w:noWrap/>
            <w:vAlign w:val="center"/>
            <w:hideMark/>
          </w:tcPr>
          <w:p w14:paraId="1765E247"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 xml:space="preserve">-22.088.756,81 </w:t>
            </w:r>
          </w:p>
        </w:tc>
        <w:tc>
          <w:tcPr>
            <w:tcW w:w="1911" w:type="dxa"/>
            <w:tcBorders>
              <w:top w:val="nil"/>
              <w:left w:val="nil"/>
              <w:bottom w:val="single" w:sz="4" w:space="0" w:color="auto"/>
              <w:right w:val="single" w:sz="4" w:space="0" w:color="auto"/>
            </w:tcBorders>
            <w:shd w:val="clear" w:color="auto" w:fill="auto"/>
            <w:noWrap/>
            <w:vAlign w:val="center"/>
            <w:hideMark/>
          </w:tcPr>
          <w:p w14:paraId="3AA6765D"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 xml:space="preserve">182.797.488,79 </w:t>
            </w:r>
          </w:p>
        </w:tc>
      </w:tr>
      <w:tr w:rsidR="00AA0378" w:rsidRPr="00AA0378" w14:paraId="147EFB9A" w14:textId="77777777" w:rsidTr="00D51DE5">
        <w:trPr>
          <w:trHeight w:val="309"/>
        </w:trPr>
        <w:tc>
          <w:tcPr>
            <w:tcW w:w="2120" w:type="dxa"/>
            <w:tcBorders>
              <w:top w:val="nil"/>
              <w:left w:val="single" w:sz="4" w:space="0" w:color="auto"/>
              <w:bottom w:val="single" w:sz="4" w:space="0" w:color="auto"/>
              <w:right w:val="single" w:sz="4" w:space="0" w:color="auto"/>
            </w:tcBorders>
            <w:shd w:val="clear" w:color="auto" w:fill="auto"/>
            <w:noWrap/>
            <w:vAlign w:val="center"/>
            <w:hideMark/>
          </w:tcPr>
          <w:p w14:paraId="6A528D9D" w14:textId="77777777" w:rsidR="00AA0378" w:rsidRPr="00AA0378" w:rsidRDefault="00AA0378" w:rsidP="00AA0378">
            <w:pPr>
              <w:rPr>
                <w:rFonts w:ascii="Arial" w:hAnsi="Arial" w:cs="Arial"/>
                <w:color w:val="auto"/>
                <w:sz w:val="20"/>
              </w:rPr>
            </w:pPr>
            <w:r w:rsidRPr="00AA0378">
              <w:rPr>
                <w:rFonts w:ascii="Arial" w:hAnsi="Arial" w:cs="Arial"/>
                <w:color w:val="auto"/>
                <w:sz w:val="20"/>
              </w:rPr>
              <w:t>Est. E Terminais</w:t>
            </w:r>
          </w:p>
        </w:tc>
        <w:tc>
          <w:tcPr>
            <w:tcW w:w="2451" w:type="dxa"/>
            <w:tcBorders>
              <w:top w:val="nil"/>
              <w:left w:val="nil"/>
              <w:bottom w:val="single" w:sz="4" w:space="0" w:color="auto"/>
              <w:right w:val="single" w:sz="4" w:space="0" w:color="auto"/>
            </w:tcBorders>
            <w:shd w:val="clear" w:color="auto" w:fill="auto"/>
            <w:noWrap/>
            <w:vAlign w:val="center"/>
            <w:hideMark/>
          </w:tcPr>
          <w:p w14:paraId="7C0FA7BC"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 xml:space="preserve">14.255,81 </w:t>
            </w:r>
          </w:p>
        </w:tc>
        <w:tc>
          <w:tcPr>
            <w:tcW w:w="1582" w:type="dxa"/>
            <w:tcBorders>
              <w:top w:val="nil"/>
              <w:left w:val="nil"/>
              <w:bottom w:val="single" w:sz="4" w:space="0" w:color="auto"/>
              <w:right w:val="single" w:sz="4" w:space="0" w:color="auto"/>
            </w:tcBorders>
            <w:shd w:val="clear" w:color="auto" w:fill="auto"/>
            <w:noWrap/>
            <w:vAlign w:val="center"/>
            <w:hideMark/>
          </w:tcPr>
          <w:p w14:paraId="7FA2C01E"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 </w:t>
            </w:r>
          </w:p>
        </w:tc>
        <w:tc>
          <w:tcPr>
            <w:tcW w:w="1679" w:type="dxa"/>
            <w:tcBorders>
              <w:top w:val="nil"/>
              <w:left w:val="nil"/>
              <w:bottom w:val="single" w:sz="4" w:space="0" w:color="auto"/>
              <w:right w:val="single" w:sz="4" w:space="0" w:color="auto"/>
            </w:tcBorders>
            <w:shd w:val="clear" w:color="auto" w:fill="auto"/>
            <w:noWrap/>
            <w:vAlign w:val="center"/>
            <w:hideMark/>
          </w:tcPr>
          <w:p w14:paraId="21B14399"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 </w:t>
            </w:r>
          </w:p>
        </w:tc>
        <w:tc>
          <w:tcPr>
            <w:tcW w:w="1911" w:type="dxa"/>
            <w:tcBorders>
              <w:top w:val="nil"/>
              <w:left w:val="nil"/>
              <w:bottom w:val="single" w:sz="4" w:space="0" w:color="auto"/>
              <w:right w:val="single" w:sz="4" w:space="0" w:color="auto"/>
            </w:tcBorders>
            <w:shd w:val="clear" w:color="auto" w:fill="auto"/>
            <w:noWrap/>
            <w:vAlign w:val="center"/>
            <w:hideMark/>
          </w:tcPr>
          <w:p w14:paraId="287B126F"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 xml:space="preserve">14.255,81 </w:t>
            </w:r>
          </w:p>
        </w:tc>
      </w:tr>
      <w:tr w:rsidR="00AA0378" w:rsidRPr="00AA0378" w14:paraId="42A0EC92" w14:textId="77777777" w:rsidTr="00D51DE5">
        <w:trPr>
          <w:trHeight w:val="309"/>
        </w:trPr>
        <w:tc>
          <w:tcPr>
            <w:tcW w:w="2120" w:type="dxa"/>
            <w:tcBorders>
              <w:top w:val="nil"/>
              <w:left w:val="single" w:sz="4" w:space="0" w:color="auto"/>
              <w:bottom w:val="single" w:sz="4" w:space="0" w:color="auto"/>
              <w:right w:val="single" w:sz="4" w:space="0" w:color="auto"/>
            </w:tcBorders>
            <w:shd w:val="clear" w:color="auto" w:fill="auto"/>
            <w:noWrap/>
            <w:vAlign w:val="center"/>
            <w:hideMark/>
          </w:tcPr>
          <w:p w14:paraId="6686FD2A" w14:textId="77777777" w:rsidR="00AA0378" w:rsidRPr="00AA0378" w:rsidRDefault="00AA0378" w:rsidP="00AA0378">
            <w:pPr>
              <w:rPr>
                <w:rFonts w:ascii="Arial" w:hAnsi="Arial" w:cs="Arial"/>
                <w:color w:val="auto"/>
                <w:sz w:val="20"/>
              </w:rPr>
            </w:pPr>
            <w:r w:rsidRPr="00AA0378">
              <w:rPr>
                <w:rFonts w:ascii="Arial" w:hAnsi="Arial" w:cs="Arial"/>
                <w:color w:val="auto"/>
                <w:sz w:val="20"/>
              </w:rPr>
              <w:t>Obras de Arte</w:t>
            </w:r>
          </w:p>
        </w:tc>
        <w:tc>
          <w:tcPr>
            <w:tcW w:w="2451" w:type="dxa"/>
            <w:tcBorders>
              <w:top w:val="nil"/>
              <w:left w:val="nil"/>
              <w:bottom w:val="single" w:sz="4" w:space="0" w:color="auto"/>
              <w:right w:val="single" w:sz="4" w:space="0" w:color="auto"/>
            </w:tcBorders>
            <w:shd w:val="clear" w:color="auto" w:fill="auto"/>
            <w:noWrap/>
            <w:vAlign w:val="center"/>
            <w:hideMark/>
          </w:tcPr>
          <w:p w14:paraId="63AB1344"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 xml:space="preserve">5.285.438,86 </w:t>
            </w:r>
          </w:p>
        </w:tc>
        <w:tc>
          <w:tcPr>
            <w:tcW w:w="1582" w:type="dxa"/>
            <w:tcBorders>
              <w:top w:val="nil"/>
              <w:left w:val="nil"/>
              <w:bottom w:val="single" w:sz="4" w:space="0" w:color="auto"/>
              <w:right w:val="single" w:sz="4" w:space="0" w:color="auto"/>
            </w:tcBorders>
            <w:shd w:val="clear" w:color="auto" w:fill="auto"/>
            <w:noWrap/>
            <w:vAlign w:val="center"/>
            <w:hideMark/>
          </w:tcPr>
          <w:p w14:paraId="350EFDD5"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 </w:t>
            </w:r>
          </w:p>
        </w:tc>
        <w:tc>
          <w:tcPr>
            <w:tcW w:w="1679" w:type="dxa"/>
            <w:tcBorders>
              <w:top w:val="nil"/>
              <w:left w:val="nil"/>
              <w:bottom w:val="single" w:sz="4" w:space="0" w:color="auto"/>
              <w:right w:val="single" w:sz="4" w:space="0" w:color="auto"/>
            </w:tcBorders>
            <w:shd w:val="clear" w:color="auto" w:fill="auto"/>
            <w:noWrap/>
            <w:vAlign w:val="center"/>
            <w:hideMark/>
          </w:tcPr>
          <w:p w14:paraId="1B2C9DF6"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 </w:t>
            </w:r>
          </w:p>
        </w:tc>
        <w:tc>
          <w:tcPr>
            <w:tcW w:w="1911" w:type="dxa"/>
            <w:tcBorders>
              <w:top w:val="nil"/>
              <w:left w:val="nil"/>
              <w:bottom w:val="single" w:sz="4" w:space="0" w:color="auto"/>
              <w:right w:val="single" w:sz="4" w:space="0" w:color="auto"/>
            </w:tcBorders>
            <w:shd w:val="clear" w:color="auto" w:fill="auto"/>
            <w:noWrap/>
            <w:vAlign w:val="center"/>
            <w:hideMark/>
          </w:tcPr>
          <w:p w14:paraId="19B4A815"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 xml:space="preserve">5.285.438,86 </w:t>
            </w:r>
          </w:p>
        </w:tc>
      </w:tr>
      <w:tr w:rsidR="00AA0378" w:rsidRPr="00AA0378" w14:paraId="6ADCCB96" w14:textId="77777777" w:rsidTr="00D51DE5">
        <w:trPr>
          <w:trHeight w:val="309"/>
        </w:trPr>
        <w:tc>
          <w:tcPr>
            <w:tcW w:w="2120" w:type="dxa"/>
            <w:tcBorders>
              <w:top w:val="nil"/>
              <w:left w:val="single" w:sz="4" w:space="0" w:color="auto"/>
              <w:bottom w:val="single" w:sz="4" w:space="0" w:color="auto"/>
              <w:right w:val="single" w:sz="4" w:space="0" w:color="auto"/>
            </w:tcBorders>
            <w:shd w:val="clear" w:color="auto" w:fill="auto"/>
            <w:noWrap/>
            <w:vAlign w:val="center"/>
            <w:hideMark/>
          </w:tcPr>
          <w:p w14:paraId="32A066B2" w14:textId="77777777" w:rsidR="00AA0378" w:rsidRPr="00AA0378" w:rsidRDefault="00AA0378" w:rsidP="00AA0378">
            <w:pPr>
              <w:rPr>
                <w:rFonts w:ascii="Arial" w:hAnsi="Arial" w:cs="Arial"/>
                <w:color w:val="auto"/>
                <w:sz w:val="20"/>
              </w:rPr>
            </w:pPr>
            <w:proofErr w:type="spellStart"/>
            <w:r w:rsidRPr="00AA0378">
              <w:rPr>
                <w:rFonts w:ascii="Arial" w:hAnsi="Arial" w:cs="Arial"/>
                <w:color w:val="auto"/>
                <w:sz w:val="20"/>
              </w:rPr>
              <w:t>Sinaliz</w:t>
            </w:r>
            <w:proofErr w:type="spellEnd"/>
            <w:r w:rsidRPr="00AA0378">
              <w:rPr>
                <w:rFonts w:ascii="Arial" w:hAnsi="Arial" w:cs="Arial"/>
                <w:color w:val="auto"/>
                <w:sz w:val="20"/>
              </w:rPr>
              <w:t>. e Comunic.</w:t>
            </w:r>
          </w:p>
        </w:tc>
        <w:tc>
          <w:tcPr>
            <w:tcW w:w="2451" w:type="dxa"/>
            <w:tcBorders>
              <w:top w:val="nil"/>
              <w:left w:val="nil"/>
              <w:bottom w:val="single" w:sz="4" w:space="0" w:color="auto"/>
              <w:right w:val="single" w:sz="4" w:space="0" w:color="auto"/>
            </w:tcBorders>
            <w:shd w:val="clear" w:color="auto" w:fill="auto"/>
            <w:noWrap/>
            <w:vAlign w:val="center"/>
            <w:hideMark/>
          </w:tcPr>
          <w:p w14:paraId="4E908358"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 xml:space="preserve">235.409.675,10 </w:t>
            </w:r>
          </w:p>
        </w:tc>
        <w:tc>
          <w:tcPr>
            <w:tcW w:w="1582" w:type="dxa"/>
            <w:tcBorders>
              <w:top w:val="nil"/>
              <w:left w:val="nil"/>
              <w:bottom w:val="single" w:sz="4" w:space="0" w:color="auto"/>
              <w:right w:val="single" w:sz="4" w:space="0" w:color="auto"/>
            </w:tcBorders>
            <w:shd w:val="clear" w:color="auto" w:fill="auto"/>
            <w:noWrap/>
            <w:vAlign w:val="center"/>
            <w:hideMark/>
          </w:tcPr>
          <w:p w14:paraId="190BA827"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 </w:t>
            </w:r>
          </w:p>
        </w:tc>
        <w:tc>
          <w:tcPr>
            <w:tcW w:w="1679" w:type="dxa"/>
            <w:tcBorders>
              <w:top w:val="nil"/>
              <w:left w:val="nil"/>
              <w:bottom w:val="single" w:sz="4" w:space="0" w:color="auto"/>
              <w:right w:val="single" w:sz="4" w:space="0" w:color="auto"/>
            </w:tcBorders>
            <w:shd w:val="clear" w:color="auto" w:fill="auto"/>
            <w:noWrap/>
            <w:vAlign w:val="center"/>
            <w:hideMark/>
          </w:tcPr>
          <w:p w14:paraId="6F3EAA32"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 </w:t>
            </w:r>
          </w:p>
        </w:tc>
        <w:tc>
          <w:tcPr>
            <w:tcW w:w="1911" w:type="dxa"/>
            <w:tcBorders>
              <w:top w:val="nil"/>
              <w:left w:val="nil"/>
              <w:bottom w:val="single" w:sz="4" w:space="0" w:color="auto"/>
              <w:right w:val="single" w:sz="4" w:space="0" w:color="auto"/>
            </w:tcBorders>
            <w:shd w:val="clear" w:color="auto" w:fill="auto"/>
            <w:noWrap/>
            <w:vAlign w:val="center"/>
            <w:hideMark/>
          </w:tcPr>
          <w:p w14:paraId="52142BAF"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 xml:space="preserve">235.409.675,10 </w:t>
            </w:r>
          </w:p>
        </w:tc>
      </w:tr>
      <w:tr w:rsidR="00AA0378" w:rsidRPr="00AA0378" w14:paraId="2DE6773C" w14:textId="77777777" w:rsidTr="00D51DE5">
        <w:trPr>
          <w:trHeight w:val="309"/>
        </w:trPr>
        <w:tc>
          <w:tcPr>
            <w:tcW w:w="2120" w:type="dxa"/>
            <w:tcBorders>
              <w:top w:val="nil"/>
              <w:left w:val="single" w:sz="4" w:space="0" w:color="auto"/>
              <w:bottom w:val="single" w:sz="4" w:space="0" w:color="auto"/>
              <w:right w:val="single" w:sz="4" w:space="0" w:color="auto"/>
            </w:tcBorders>
            <w:shd w:val="clear" w:color="auto" w:fill="auto"/>
            <w:noWrap/>
            <w:vAlign w:val="center"/>
            <w:hideMark/>
          </w:tcPr>
          <w:p w14:paraId="337B32BA" w14:textId="77777777" w:rsidR="00AA0378" w:rsidRPr="00AA0378" w:rsidRDefault="00AA0378" w:rsidP="00AA0378">
            <w:pPr>
              <w:rPr>
                <w:rFonts w:ascii="Arial" w:hAnsi="Arial" w:cs="Arial"/>
                <w:color w:val="auto"/>
                <w:sz w:val="20"/>
              </w:rPr>
            </w:pPr>
            <w:proofErr w:type="spellStart"/>
            <w:r w:rsidRPr="00AA0378">
              <w:rPr>
                <w:rFonts w:ascii="Arial" w:hAnsi="Arial" w:cs="Arial"/>
                <w:color w:val="auto"/>
                <w:sz w:val="20"/>
              </w:rPr>
              <w:t>Superest</w:t>
            </w:r>
            <w:proofErr w:type="spellEnd"/>
            <w:r w:rsidRPr="00AA0378">
              <w:rPr>
                <w:rFonts w:ascii="Arial" w:hAnsi="Arial" w:cs="Arial"/>
                <w:color w:val="auto"/>
                <w:sz w:val="20"/>
              </w:rPr>
              <w:t>. de Linha</w:t>
            </w:r>
          </w:p>
        </w:tc>
        <w:tc>
          <w:tcPr>
            <w:tcW w:w="2451" w:type="dxa"/>
            <w:tcBorders>
              <w:top w:val="nil"/>
              <w:left w:val="nil"/>
              <w:bottom w:val="single" w:sz="4" w:space="0" w:color="auto"/>
              <w:right w:val="single" w:sz="4" w:space="0" w:color="auto"/>
            </w:tcBorders>
            <w:shd w:val="clear" w:color="auto" w:fill="auto"/>
            <w:noWrap/>
            <w:vAlign w:val="center"/>
            <w:hideMark/>
          </w:tcPr>
          <w:p w14:paraId="1855DF84"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 xml:space="preserve">47.906.089,97 </w:t>
            </w:r>
          </w:p>
        </w:tc>
        <w:tc>
          <w:tcPr>
            <w:tcW w:w="1582" w:type="dxa"/>
            <w:tcBorders>
              <w:top w:val="nil"/>
              <w:left w:val="nil"/>
              <w:bottom w:val="single" w:sz="4" w:space="0" w:color="auto"/>
              <w:right w:val="single" w:sz="4" w:space="0" w:color="auto"/>
            </w:tcBorders>
            <w:shd w:val="clear" w:color="auto" w:fill="auto"/>
            <w:noWrap/>
            <w:vAlign w:val="center"/>
            <w:hideMark/>
          </w:tcPr>
          <w:p w14:paraId="316C8B8B"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 </w:t>
            </w:r>
          </w:p>
        </w:tc>
        <w:tc>
          <w:tcPr>
            <w:tcW w:w="1679" w:type="dxa"/>
            <w:tcBorders>
              <w:top w:val="nil"/>
              <w:left w:val="nil"/>
              <w:bottom w:val="single" w:sz="4" w:space="0" w:color="auto"/>
              <w:right w:val="single" w:sz="4" w:space="0" w:color="auto"/>
            </w:tcBorders>
            <w:shd w:val="clear" w:color="auto" w:fill="auto"/>
            <w:noWrap/>
            <w:vAlign w:val="center"/>
            <w:hideMark/>
          </w:tcPr>
          <w:p w14:paraId="2C321D01"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 </w:t>
            </w:r>
          </w:p>
        </w:tc>
        <w:tc>
          <w:tcPr>
            <w:tcW w:w="1911" w:type="dxa"/>
            <w:tcBorders>
              <w:top w:val="nil"/>
              <w:left w:val="nil"/>
              <w:bottom w:val="single" w:sz="4" w:space="0" w:color="auto"/>
              <w:right w:val="single" w:sz="4" w:space="0" w:color="auto"/>
            </w:tcBorders>
            <w:shd w:val="clear" w:color="auto" w:fill="auto"/>
            <w:noWrap/>
            <w:vAlign w:val="center"/>
            <w:hideMark/>
          </w:tcPr>
          <w:p w14:paraId="198F6A1C"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 xml:space="preserve">47.906.089,97 </w:t>
            </w:r>
          </w:p>
        </w:tc>
      </w:tr>
      <w:tr w:rsidR="00AA0378" w:rsidRPr="00AA0378" w14:paraId="00F077CA" w14:textId="77777777" w:rsidTr="00D51DE5">
        <w:trPr>
          <w:trHeight w:val="309"/>
        </w:trPr>
        <w:tc>
          <w:tcPr>
            <w:tcW w:w="2120" w:type="dxa"/>
            <w:tcBorders>
              <w:top w:val="nil"/>
              <w:left w:val="single" w:sz="4" w:space="0" w:color="auto"/>
              <w:bottom w:val="single" w:sz="4" w:space="0" w:color="auto"/>
              <w:right w:val="single" w:sz="4" w:space="0" w:color="auto"/>
            </w:tcBorders>
            <w:shd w:val="clear" w:color="auto" w:fill="auto"/>
            <w:noWrap/>
            <w:vAlign w:val="center"/>
            <w:hideMark/>
          </w:tcPr>
          <w:p w14:paraId="7D790213" w14:textId="77777777" w:rsidR="00AA0378" w:rsidRPr="00AA0378" w:rsidRDefault="00AA0378" w:rsidP="00AA0378">
            <w:pPr>
              <w:rPr>
                <w:rFonts w:ascii="Arial" w:hAnsi="Arial" w:cs="Arial"/>
                <w:color w:val="auto"/>
                <w:sz w:val="20"/>
              </w:rPr>
            </w:pPr>
            <w:r w:rsidRPr="00AA0378">
              <w:rPr>
                <w:rFonts w:ascii="Arial" w:hAnsi="Arial" w:cs="Arial"/>
                <w:color w:val="auto"/>
                <w:sz w:val="20"/>
              </w:rPr>
              <w:t>Leito de Linha</w:t>
            </w:r>
          </w:p>
        </w:tc>
        <w:tc>
          <w:tcPr>
            <w:tcW w:w="2451" w:type="dxa"/>
            <w:tcBorders>
              <w:top w:val="nil"/>
              <w:left w:val="nil"/>
              <w:bottom w:val="single" w:sz="4" w:space="0" w:color="auto"/>
              <w:right w:val="single" w:sz="4" w:space="0" w:color="auto"/>
            </w:tcBorders>
            <w:shd w:val="clear" w:color="auto" w:fill="auto"/>
            <w:noWrap/>
            <w:vAlign w:val="center"/>
            <w:hideMark/>
          </w:tcPr>
          <w:p w14:paraId="26518578"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 xml:space="preserve">1.343.847,45 </w:t>
            </w:r>
          </w:p>
        </w:tc>
        <w:tc>
          <w:tcPr>
            <w:tcW w:w="1582" w:type="dxa"/>
            <w:tcBorders>
              <w:top w:val="nil"/>
              <w:left w:val="nil"/>
              <w:bottom w:val="single" w:sz="4" w:space="0" w:color="auto"/>
              <w:right w:val="single" w:sz="4" w:space="0" w:color="auto"/>
            </w:tcBorders>
            <w:shd w:val="clear" w:color="auto" w:fill="auto"/>
            <w:noWrap/>
            <w:vAlign w:val="center"/>
            <w:hideMark/>
          </w:tcPr>
          <w:p w14:paraId="207A1C18"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 </w:t>
            </w:r>
          </w:p>
        </w:tc>
        <w:tc>
          <w:tcPr>
            <w:tcW w:w="1679" w:type="dxa"/>
            <w:tcBorders>
              <w:top w:val="nil"/>
              <w:left w:val="nil"/>
              <w:bottom w:val="single" w:sz="4" w:space="0" w:color="auto"/>
              <w:right w:val="single" w:sz="4" w:space="0" w:color="auto"/>
            </w:tcBorders>
            <w:shd w:val="clear" w:color="auto" w:fill="auto"/>
            <w:noWrap/>
            <w:vAlign w:val="center"/>
            <w:hideMark/>
          </w:tcPr>
          <w:p w14:paraId="079493D9"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 </w:t>
            </w:r>
          </w:p>
        </w:tc>
        <w:tc>
          <w:tcPr>
            <w:tcW w:w="1911" w:type="dxa"/>
            <w:tcBorders>
              <w:top w:val="nil"/>
              <w:left w:val="nil"/>
              <w:bottom w:val="single" w:sz="4" w:space="0" w:color="auto"/>
              <w:right w:val="single" w:sz="4" w:space="0" w:color="auto"/>
            </w:tcBorders>
            <w:shd w:val="clear" w:color="auto" w:fill="auto"/>
            <w:noWrap/>
            <w:vAlign w:val="center"/>
            <w:hideMark/>
          </w:tcPr>
          <w:p w14:paraId="69F8981D"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 xml:space="preserve">1.343.847,45 </w:t>
            </w:r>
          </w:p>
        </w:tc>
      </w:tr>
      <w:tr w:rsidR="00AA0378" w:rsidRPr="00AA0378" w14:paraId="5E831356" w14:textId="77777777" w:rsidTr="00D51DE5">
        <w:trPr>
          <w:trHeight w:val="309"/>
        </w:trPr>
        <w:tc>
          <w:tcPr>
            <w:tcW w:w="2120" w:type="dxa"/>
            <w:tcBorders>
              <w:top w:val="nil"/>
              <w:left w:val="single" w:sz="4" w:space="0" w:color="auto"/>
              <w:bottom w:val="single" w:sz="4" w:space="0" w:color="auto"/>
              <w:right w:val="single" w:sz="4" w:space="0" w:color="auto"/>
            </w:tcBorders>
            <w:shd w:val="clear" w:color="auto" w:fill="auto"/>
            <w:noWrap/>
            <w:vAlign w:val="center"/>
            <w:hideMark/>
          </w:tcPr>
          <w:p w14:paraId="24303F66" w14:textId="77777777" w:rsidR="00AA0378" w:rsidRPr="00AA0378" w:rsidRDefault="00AA0378" w:rsidP="00AA0378">
            <w:pPr>
              <w:rPr>
                <w:rFonts w:ascii="Arial" w:hAnsi="Arial" w:cs="Arial"/>
                <w:color w:val="auto"/>
                <w:sz w:val="20"/>
              </w:rPr>
            </w:pPr>
            <w:r w:rsidRPr="00AA0378">
              <w:rPr>
                <w:rFonts w:ascii="Arial" w:hAnsi="Arial" w:cs="Arial"/>
                <w:color w:val="auto"/>
                <w:sz w:val="20"/>
              </w:rPr>
              <w:t>Bens Cedidos</w:t>
            </w:r>
          </w:p>
        </w:tc>
        <w:tc>
          <w:tcPr>
            <w:tcW w:w="2451" w:type="dxa"/>
            <w:tcBorders>
              <w:top w:val="nil"/>
              <w:left w:val="nil"/>
              <w:bottom w:val="single" w:sz="4" w:space="0" w:color="auto"/>
              <w:right w:val="single" w:sz="4" w:space="0" w:color="auto"/>
            </w:tcBorders>
            <w:shd w:val="clear" w:color="auto" w:fill="auto"/>
            <w:noWrap/>
            <w:vAlign w:val="center"/>
            <w:hideMark/>
          </w:tcPr>
          <w:p w14:paraId="69FCFCAD"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 xml:space="preserve">3.197.996,88 </w:t>
            </w:r>
          </w:p>
        </w:tc>
        <w:tc>
          <w:tcPr>
            <w:tcW w:w="1582" w:type="dxa"/>
            <w:tcBorders>
              <w:top w:val="nil"/>
              <w:left w:val="nil"/>
              <w:bottom w:val="single" w:sz="4" w:space="0" w:color="auto"/>
              <w:right w:val="single" w:sz="4" w:space="0" w:color="auto"/>
            </w:tcBorders>
            <w:shd w:val="clear" w:color="auto" w:fill="auto"/>
            <w:noWrap/>
            <w:vAlign w:val="center"/>
            <w:hideMark/>
          </w:tcPr>
          <w:p w14:paraId="29766F46"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 </w:t>
            </w:r>
          </w:p>
        </w:tc>
        <w:tc>
          <w:tcPr>
            <w:tcW w:w="1679" w:type="dxa"/>
            <w:tcBorders>
              <w:top w:val="nil"/>
              <w:left w:val="nil"/>
              <w:bottom w:val="single" w:sz="4" w:space="0" w:color="auto"/>
              <w:right w:val="single" w:sz="4" w:space="0" w:color="auto"/>
            </w:tcBorders>
            <w:shd w:val="clear" w:color="auto" w:fill="auto"/>
            <w:noWrap/>
            <w:vAlign w:val="center"/>
            <w:hideMark/>
          </w:tcPr>
          <w:p w14:paraId="3F979A4F"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 </w:t>
            </w:r>
          </w:p>
        </w:tc>
        <w:tc>
          <w:tcPr>
            <w:tcW w:w="1911" w:type="dxa"/>
            <w:tcBorders>
              <w:top w:val="nil"/>
              <w:left w:val="nil"/>
              <w:bottom w:val="single" w:sz="4" w:space="0" w:color="auto"/>
              <w:right w:val="single" w:sz="4" w:space="0" w:color="auto"/>
            </w:tcBorders>
            <w:shd w:val="clear" w:color="auto" w:fill="auto"/>
            <w:noWrap/>
            <w:vAlign w:val="center"/>
            <w:hideMark/>
          </w:tcPr>
          <w:p w14:paraId="3607A649"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 xml:space="preserve">3.197.996,88 </w:t>
            </w:r>
          </w:p>
        </w:tc>
      </w:tr>
      <w:tr w:rsidR="00AA0378" w:rsidRPr="00AA0378" w14:paraId="1A0F48C6" w14:textId="77777777" w:rsidTr="00D51DE5">
        <w:trPr>
          <w:trHeight w:val="309"/>
        </w:trPr>
        <w:tc>
          <w:tcPr>
            <w:tcW w:w="2120" w:type="dxa"/>
            <w:tcBorders>
              <w:top w:val="nil"/>
              <w:left w:val="single" w:sz="4" w:space="0" w:color="auto"/>
              <w:bottom w:val="single" w:sz="4" w:space="0" w:color="auto"/>
              <w:right w:val="single" w:sz="4" w:space="0" w:color="auto"/>
            </w:tcBorders>
            <w:shd w:val="clear" w:color="auto" w:fill="auto"/>
            <w:noWrap/>
            <w:vAlign w:val="center"/>
            <w:hideMark/>
          </w:tcPr>
          <w:p w14:paraId="6589BBC2" w14:textId="77777777" w:rsidR="00AA0378" w:rsidRPr="00AA0378" w:rsidRDefault="00AA0378" w:rsidP="00AA0378">
            <w:pPr>
              <w:rPr>
                <w:rFonts w:ascii="Arial" w:hAnsi="Arial" w:cs="Arial"/>
                <w:color w:val="auto"/>
                <w:sz w:val="20"/>
              </w:rPr>
            </w:pPr>
            <w:r w:rsidRPr="00AA0378">
              <w:rPr>
                <w:rFonts w:ascii="Arial" w:hAnsi="Arial" w:cs="Arial"/>
                <w:color w:val="auto"/>
                <w:sz w:val="20"/>
              </w:rPr>
              <w:t>Obras Andamento</w:t>
            </w:r>
          </w:p>
        </w:tc>
        <w:tc>
          <w:tcPr>
            <w:tcW w:w="2451" w:type="dxa"/>
            <w:tcBorders>
              <w:top w:val="nil"/>
              <w:left w:val="nil"/>
              <w:bottom w:val="single" w:sz="4" w:space="0" w:color="auto"/>
              <w:right w:val="single" w:sz="4" w:space="0" w:color="auto"/>
            </w:tcBorders>
            <w:shd w:val="clear" w:color="auto" w:fill="auto"/>
            <w:noWrap/>
            <w:vAlign w:val="center"/>
            <w:hideMark/>
          </w:tcPr>
          <w:p w14:paraId="6FF4E26E"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 xml:space="preserve">290.350.330,95 </w:t>
            </w:r>
          </w:p>
        </w:tc>
        <w:tc>
          <w:tcPr>
            <w:tcW w:w="1582" w:type="dxa"/>
            <w:tcBorders>
              <w:top w:val="nil"/>
              <w:left w:val="nil"/>
              <w:bottom w:val="single" w:sz="4" w:space="0" w:color="auto"/>
              <w:right w:val="single" w:sz="4" w:space="0" w:color="auto"/>
            </w:tcBorders>
            <w:shd w:val="clear" w:color="auto" w:fill="auto"/>
            <w:noWrap/>
            <w:vAlign w:val="center"/>
            <w:hideMark/>
          </w:tcPr>
          <w:p w14:paraId="209F97D0"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 xml:space="preserve">22.766.608,52 </w:t>
            </w:r>
          </w:p>
        </w:tc>
        <w:tc>
          <w:tcPr>
            <w:tcW w:w="1679" w:type="dxa"/>
            <w:tcBorders>
              <w:top w:val="nil"/>
              <w:left w:val="nil"/>
              <w:bottom w:val="single" w:sz="4" w:space="0" w:color="auto"/>
              <w:right w:val="single" w:sz="4" w:space="0" w:color="auto"/>
            </w:tcBorders>
            <w:shd w:val="clear" w:color="auto" w:fill="auto"/>
            <w:noWrap/>
            <w:vAlign w:val="center"/>
            <w:hideMark/>
          </w:tcPr>
          <w:p w14:paraId="258FD829"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 xml:space="preserve">-5.695.049,19 </w:t>
            </w:r>
          </w:p>
        </w:tc>
        <w:tc>
          <w:tcPr>
            <w:tcW w:w="1911" w:type="dxa"/>
            <w:tcBorders>
              <w:top w:val="nil"/>
              <w:left w:val="nil"/>
              <w:bottom w:val="single" w:sz="4" w:space="0" w:color="auto"/>
              <w:right w:val="single" w:sz="4" w:space="0" w:color="auto"/>
            </w:tcBorders>
            <w:shd w:val="clear" w:color="auto" w:fill="auto"/>
            <w:noWrap/>
            <w:vAlign w:val="center"/>
            <w:hideMark/>
          </w:tcPr>
          <w:p w14:paraId="1A646F51"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 xml:space="preserve">307.421.890,28 </w:t>
            </w:r>
          </w:p>
        </w:tc>
      </w:tr>
      <w:tr w:rsidR="00AA0378" w:rsidRPr="00AA0378" w14:paraId="77C20F70" w14:textId="77777777" w:rsidTr="00D51DE5">
        <w:trPr>
          <w:trHeight w:val="309"/>
        </w:trPr>
        <w:tc>
          <w:tcPr>
            <w:tcW w:w="2120" w:type="dxa"/>
            <w:tcBorders>
              <w:top w:val="nil"/>
              <w:left w:val="single" w:sz="4" w:space="0" w:color="auto"/>
              <w:bottom w:val="single" w:sz="4" w:space="0" w:color="auto"/>
              <w:right w:val="single" w:sz="8" w:space="0" w:color="auto"/>
            </w:tcBorders>
            <w:shd w:val="clear" w:color="auto" w:fill="auto"/>
            <w:noWrap/>
            <w:vAlign w:val="center"/>
            <w:hideMark/>
          </w:tcPr>
          <w:p w14:paraId="57679F4E" w14:textId="77777777" w:rsidR="00AA0378" w:rsidRPr="00AA0378" w:rsidRDefault="00AA0378" w:rsidP="00AA0378">
            <w:pPr>
              <w:jc w:val="center"/>
              <w:rPr>
                <w:rFonts w:ascii="Arial" w:hAnsi="Arial" w:cs="Arial"/>
                <w:b/>
                <w:bCs/>
                <w:color w:val="auto"/>
                <w:sz w:val="20"/>
              </w:rPr>
            </w:pPr>
            <w:r w:rsidRPr="00AA0378">
              <w:rPr>
                <w:rFonts w:ascii="Arial" w:hAnsi="Arial" w:cs="Arial"/>
                <w:b/>
                <w:bCs/>
                <w:color w:val="auto"/>
                <w:sz w:val="20"/>
              </w:rPr>
              <w:t>Total</w:t>
            </w:r>
          </w:p>
        </w:tc>
        <w:tc>
          <w:tcPr>
            <w:tcW w:w="2451" w:type="dxa"/>
            <w:tcBorders>
              <w:top w:val="nil"/>
              <w:left w:val="nil"/>
              <w:bottom w:val="single" w:sz="4" w:space="0" w:color="auto"/>
              <w:right w:val="single" w:sz="8" w:space="0" w:color="auto"/>
            </w:tcBorders>
            <w:shd w:val="clear" w:color="auto" w:fill="auto"/>
            <w:noWrap/>
            <w:vAlign w:val="center"/>
            <w:hideMark/>
          </w:tcPr>
          <w:p w14:paraId="3D576933" w14:textId="77777777" w:rsidR="00AA0378" w:rsidRPr="00AA0378" w:rsidRDefault="00AA0378" w:rsidP="00AA0378">
            <w:pPr>
              <w:jc w:val="right"/>
              <w:rPr>
                <w:rFonts w:ascii="Arial" w:hAnsi="Arial" w:cs="Arial"/>
                <w:b/>
                <w:bCs/>
                <w:color w:val="auto"/>
                <w:sz w:val="20"/>
              </w:rPr>
            </w:pPr>
            <w:r w:rsidRPr="00AA0378">
              <w:rPr>
                <w:rFonts w:ascii="Arial" w:hAnsi="Arial" w:cs="Arial"/>
                <w:b/>
                <w:bCs/>
                <w:color w:val="auto"/>
                <w:sz w:val="20"/>
              </w:rPr>
              <w:t xml:space="preserve">2.212.771.034,52 </w:t>
            </w:r>
          </w:p>
        </w:tc>
        <w:tc>
          <w:tcPr>
            <w:tcW w:w="1582" w:type="dxa"/>
            <w:tcBorders>
              <w:top w:val="nil"/>
              <w:left w:val="nil"/>
              <w:bottom w:val="single" w:sz="4" w:space="0" w:color="auto"/>
              <w:right w:val="single" w:sz="8" w:space="0" w:color="auto"/>
            </w:tcBorders>
            <w:shd w:val="clear" w:color="auto" w:fill="auto"/>
            <w:noWrap/>
            <w:vAlign w:val="center"/>
            <w:hideMark/>
          </w:tcPr>
          <w:p w14:paraId="5D6B98A6" w14:textId="77777777" w:rsidR="00AA0378" w:rsidRPr="00AA0378" w:rsidRDefault="00AA0378" w:rsidP="00AA0378">
            <w:pPr>
              <w:jc w:val="right"/>
              <w:rPr>
                <w:rFonts w:ascii="Arial" w:hAnsi="Arial" w:cs="Arial"/>
                <w:b/>
                <w:bCs/>
                <w:color w:val="auto"/>
                <w:sz w:val="20"/>
              </w:rPr>
            </w:pPr>
            <w:r w:rsidRPr="00AA0378">
              <w:rPr>
                <w:rFonts w:ascii="Arial" w:hAnsi="Arial" w:cs="Arial"/>
                <w:b/>
                <w:bCs/>
                <w:color w:val="auto"/>
                <w:sz w:val="20"/>
              </w:rPr>
              <w:t xml:space="preserve">28.079.882,53 </w:t>
            </w:r>
          </w:p>
        </w:tc>
        <w:tc>
          <w:tcPr>
            <w:tcW w:w="1679" w:type="dxa"/>
            <w:tcBorders>
              <w:top w:val="nil"/>
              <w:left w:val="nil"/>
              <w:bottom w:val="single" w:sz="4" w:space="0" w:color="auto"/>
              <w:right w:val="single" w:sz="8" w:space="0" w:color="auto"/>
            </w:tcBorders>
            <w:shd w:val="clear" w:color="auto" w:fill="auto"/>
            <w:noWrap/>
            <w:vAlign w:val="center"/>
            <w:hideMark/>
          </w:tcPr>
          <w:p w14:paraId="03CC1151" w14:textId="77777777" w:rsidR="00AA0378" w:rsidRPr="00AA0378" w:rsidRDefault="00AA0378" w:rsidP="00AA0378">
            <w:pPr>
              <w:jc w:val="right"/>
              <w:rPr>
                <w:rFonts w:ascii="Arial" w:hAnsi="Arial" w:cs="Arial"/>
                <w:b/>
                <w:bCs/>
                <w:color w:val="auto"/>
                <w:sz w:val="20"/>
              </w:rPr>
            </w:pPr>
            <w:r w:rsidRPr="00AA0378">
              <w:rPr>
                <w:rFonts w:ascii="Arial" w:hAnsi="Arial" w:cs="Arial"/>
                <w:b/>
                <w:bCs/>
                <w:color w:val="auto"/>
                <w:sz w:val="20"/>
              </w:rPr>
              <w:t xml:space="preserve">-27.783.806,00 </w:t>
            </w:r>
          </w:p>
        </w:tc>
        <w:tc>
          <w:tcPr>
            <w:tcW w:w="1911" w:type="dxa"/>
            <w:tcBorders>
              <w:top w:val="nil"/>
              <w:left w:val="nil"/>
              <w:bottom w:val="single" w:sz="4" w:space="0" w:color="auto"/>
              <w:right w:val="single" w:sz="4" w:space="0" w:color="auto"/>
            </w:tcBorders>
            <w:shd w:val="clear" w:color="auto" w:fill="auto"/>
            <w:noWrap/>
            <w:vAlign w:val="center"/>
            <w:hideMark/>
          </w:tcPr>
          <w:p w14:paraId="46C11150" w14:textId="77777777" w:rsidR="00AA0378" w:rsidRPr="00AA0378" w:rsidRDefault="00AA0378" w:rsidP="00AA0378">
            <w:pPr>
              <w:jc w:val="right"/>
              <w:rPr>
                <w:rFonts w:ascii="Arial" w:hAnsi="Arial" w:cs="Arial"/>
                <w:b/>
                <w:bCs/>
                <w:color w:val="auto"/>
                <w:sz w:val="20"/>
              </w:rPr>
            </w:pPr>
            <w:r w:rsidRPr="00AA0378">
              <w:rPr>
                <w:rFonts w:ascii="Arial" w:hAnsi="Arial" w:cs="Arial"/>
                <w:b/>
                <w:bCs/>
                <w:color w:val="auto"/>
                <w:sz w:val="20"/>
              </w:rPr>
              <w:t xml:space="preserve">2.213.067.111,05 </w:t>
            </w:r>
          </w:p>
        </w:tc>
      </w:tr>
    </w:tbl>
    <w:p w14:paraId="1758F88E" w14:textId="77777777" w:rsidR="00537227" w:rsidRDefault="00537227" w:rsidP="00AA0378">
      <w:pPr>
        <w:jc w:val="both"/>
        <w:rPr>
          <w:b/>
          <w:sz w:val="20"/>
        </w:rPr>
      </w:pPr>
    </w:p>
    <w:p w14:paraId="0C62CC96" w14:textId="77777777" w:rsidR="00537227" w:rsidRDefault="00537227" w:rsidP="00AA0378">
      <w:pPr>
        <w:jc w:val="both"/>
        <w:rPr>
          <w:b/>
          <w:sz w:val="20"/>
        </w:rPr>
      </w:pPr>
    </w:p>
    <w:p w14:paraId="6AD732AC" w14:textId="4B440AE5" w:rsidR="00AA0378" w:rsidRPr="00AA0378" w:rsidRDefault="00AA0378" w:rsidP="00AA0378">
      <w:pPr>
        <w:jc w:val="both"/>
        <w:rPr>
          <w:b/>
          <w:sz w:val="20"/>
        </w:rPr>
      </w:pPr>
      <w:r w:rsidRPr="00AA0378">
        <w:rPr>
          <w:b/>
          <w:sz w:val="20"/>
        </w:rPr>
        <w:lastRenderedPageBreak/>
        <w:t>5.8 – Diferido</w:t>
      </w:r>
    </w:p>
    <w:p w14:paraId="5CBFDB68" w14:textId="77777777" w:rsidR="00AA0378" w:rsidRPr="00AA0378" w:rsidRDefault="00AA0378" w:rsidP="00AA0378">
      <w:pPr>
        <w:jc w:val="both"/>
        <w:rPr>
          <w:b/>
          <w:sz w:val="20"/>
        </w:rPr>
      </w:pPr>
      <w:r w:rsidRPr="00AA0378">
        <w:rPr>
          <w:iCs/>
          <w:sz w:val="20"/>
        </w:rPr>
        <w:t xml:space="preserve">Representa saldo, do exercício de 2007, de despesas pré-operacionais, caracterizado no conceito de ativo diferido, que não foi possível ser reclassificado no ativo imobilizado. </w:t>
      </w:r>
      <w:r w:rsidRPr="00AA0378">
        <w:rPr>
          <w:iCs/>
          <w:color w:val="auto"/>
          <w:sz w:val="20"/>
        </w:rPr>
        <w:t xml:space="preserve">Em conformidade com o </w:t>
      </w:r>
      <w:proofErr w:type="spellStart"/>
      <w:r w:rsidRPr="00AA0378">
        <w:rPr>
          <w:iCs/>
          <w:color w:val="auto"/>
          <w:sz w:val="20"/>
        </w:rPr>
        <w:t>o</w:t>
      </w:r>
      <w:proofErr w:type="spellEnd"/>
      <w:r w:rsidRPr="00AA0378">
        <w:rPr>
          <w:iCs/>
          <w:color w:val="auto"/>
          <w:sz w:val="20"/>
        </w:rPr>
        <w:t xml:space="preserve"> pronunciamento CPC </w:t>
      </w:r>
      <w:r w:rsidRPr="00AA0378">
        <w:rPr>
          <w:color w:val="auto"/>
          <w:sz w:val="20"/>
        </w:rPr>
        <w:t>n</w:t>
      </w:r>
      <w:r w:rsidRPr="00AA0378">
        <w:rPr>
          <w:color w:val="auto"/>
          <w:sz w:val="20"/>
          <w:u w:val="single"/>
          <w:vertAlign w:val="superscript"/>
        </w:rPr>
        <w:t>o</w:t>
      </w:r>
      <w:smartTag w:uri="urn:schemas-microsoft-com:office:smarttags" w:element="metricconverter">
        <w:smartTagPr>
          <w:attr w:name="ProductID" w:val="13, a"/>
        </w:smartTagPr>
        <w:r w:rsidRPr="00AA0378">
          <w:rPr>
            <w:color w:val="auto"/>
            <w:sz w:val="20"/>
          </w:rPr>
          <w:t>13, a</w:t>
        </w:r>
      </w:smartTag>
      <w:r w:rsidRPr="00AA0378">
        <w:rPr>
          <w:color w:val="auto"/>
          <w:sz w:val="20"/>
        </w:rPr>
        <w:t xml:space="preserve"> administração decidiu por manter esse saldo no grupo de contas e iniciou em outubro de 2014 sua amortização sendo aplicado uma taxa anual de 10%, conforme abaixo:</w:t>
      </w:r>
    </w:p>
    <w:tbl>
      <w:tblPr>
        <w:tblW w:w="9796" w:type="dxa"/>
        <w:tblInd w:w="55" w:type="dxa"/>
        <w:tblLayout w:type="fixed"/>
        <w:tblCellMar>
          <w:left w:w="70" w:type="dxa"/>
          <w:right w:w="70" w:type="dxa"/>
        </w:tblCellMar>
        <w:tblLook w:val="0000" w:firstRow="0" w:lastRow="0" w:firstColumn="0" w:lastColumn="0" w:noHBand="0" w:noVBand="0"/>
      </w:tblPr>
      <w:tblGrid>
        <w:gridCol w:w="4977"/>
        <w:gridCol w:w="1842"/>
        <w:gridCol w:w="1768"/>
        <w:gridCol w:w="1209"/>
      </w:tblGrid>
      <w:tr w:rsidR="00AA0378" w:rsidRPr="00AA0378" w14:paraId="29BC01CC" w14:textId="77777777" w:rsidTr="00D51DE5">
        <w:trPr>
          <w:trHeight w:val="383"/>
        </w:trPr>
        <w:tc>
          <w:tcPr>
            <w:tcW w:w="858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751066A" w14:textId="77777777" w:rsidR="00AA0378" w:rsidRPr="00AA0378" w:rsidRDefault="00AA0378" w:rsidP="00AA0378">
            <w:pPr>
              <w:jc w:val="center"/>
              <w:rPr>
                <w:rFonts w:ascii="Arial" w:hAnsi="Arial" w:cs="Arial"/>
                <w:b/>
                <w:bCs/>
                <w:color w:val="auto"/>
                <w:sz w:val="20"/>
              </w:rPr>
            </w:pPr>
            <w:r w:rsidRPr="00AA0378">
              <w:rPr>
                <w:rFonts w:ascii="Arial" w:hAnsi="Arial" w:cs="Arial"/>
                <w:b/>
                <w:bCs/>
                <w:color w:val="auto"/>
                <w:sz w:val="20"/>
              </w:rPr>
              <w:t>Diferido</w:t>
            </w:r>
          </w:p>
        </w:tc>
        <w:tc>
          <w:tcPr>
            <w:tcW w:w="1209" w:type="dxa"/>
            <w:vMerge w:val="restart"/>
            <w:tcBorders>
              <w:top w:val="single" w:sz="4" w:space="0" w:color="auto"/>
              <w:left w:val="single" w:sz="4" w:space="0" w:color="auto"/>
              <w:right w:val="single" w:sz="4" w:space="0" w:color="auto"/>
            </w:tcBorders>
            <w:vAlign w:val="center"/>
          </w:tcPr>
          <w:p w14:paraId="0A6FDDFD" w14:textId="77777777" w:rsidR="00AA0378" w:rsidRPr="00AA0378" w:rsidRDefault="00AA0378" w:rsidP="00AA0378">
            <w:pPr>
              <w:jc w:val="center"/>
              <w:rPr>
                <w:rFonts w:ascii="Arial" w:hAnsi="Arial" w:cs="Arial"/>
                <w:b/>
                <w:bCs/>
                <w:color w:val="auto"/>
                <w:sz w:val="20"/>
              </w:rPr>
            </w:pPr>
            <w:r w:rsidRPr="00AA0378">
              <w:rPr>
                <w:rFonts w:ascii="Arial" w:hAnsi="Arial" w:cs="Arial"/>
                <w:b/>
                <w:bCs/>
                <w:color w:val="auto"/>
                <w:sz w:val="20"/>
              </w:rPr>
              <w:t>Taxa Anual</w:t>
            </w:r>
          </w:p>
          <w:p w14:paraId="00A3DF59" w14:textId="77777777" w:rsidR="00AA0378" w:rsidRPr="00AA0378" w:rsidRDefault="00AA0378" w:rsidP="00AA0378">
            <w:pPr>
              <w:jc w:val="center"/>
              <w:rPr>
                <w:rFonts w:ascii="Arial" w:hAnsi="Arial" w:cs="Arial"/>
                <w:b/>
                <w:bCs/>
                <w:color w:val="auto"/>
                <w:sz w:val="20"/>
              </w:rPr>
            </w:pPr>
            <w:r w:rsidRPr="00AA0378">
              <w:rPr>
                <w:rFonts w:ascii="Arial" w:hAnsi="Arial" w:cs="Arial"/>
                <w:b/>
                <w:bCs/>
                <w:color w:val="auto"/>
                <w:sz w:val="20"/>
              </w:rPr>
              <w:t>de Amortização</w:t>
            </w:r>
          </w:p>
        </w:tc>
      </w:tr>
      <w:tr w:rsidR="00AA0378" w:rsidRPr="00AA0378" w14:paraId="163EDFB5" w14:textId="77777777" w:rsidTr="00D51DE5">
        <w:trPr>
          <w:trHeight w:val="269"/>
        </w:trPr>
        <w:tc>
          <w:tcPr>
            <w:tcW w:w="49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C9DA5E2" w14:textId="77777777" w:rsidR="00AA0378" w:rsidRPr="00AA0378" w:rsidRDefault="00AA0378" w:rsidP="00AA0378">
            <w:pPr>
              <w:jc w:val="center"/>
              <w:rPr>
                <w:rFonts w:ascii="Arial" w:hAnsi="Arial" w:cs="Arial"/>
                <w:b/>
                <w:bCs/>
                <w:color w:val="auto"/>
                <w:sz w:val="20"/>
              </w:rPr>
            </w:pPr>
            <w:r w:rsidRPr="00AA0378">
              <w:rPr>
                <w:rFonts w:ascii="Arial" w:hAnsi="Arial" w:cs="Arial"/>
                <w:b/>
                <w:bCs/>
                <w:color w:val="auto"/>
                <w:sz w:val="20"/>
              </w:rPr>
              <w:t>Descrição</w:t>
            </w:r>
          </w:p>
        </w:tc>
        <w:tc>
          <w:tcPr>
            <w:tcW w:w="3610" w:type="dxa"/>
            <w:gridSpan w:val="2"/>
            <w:tcBorders>
              <w:top w:val="single" w:sz="4" w:space="0" w:color="auto"/>
              <w:left w:val="nil"/>
              <w:bottom w:val="single" w:sz="4" w:space="0" w:color="auto"/>
              <w:right w:val="single" w:sz="4" w:space="0" w:color="auto"/>
            </w:tcBorders>
            <w:shd w:val="clear" w:color="auto" w:fill="auto"/>
            <w:noWrap/>
            <w:vAlign w:val="center"/>
          </w:tcPr>
          <w:p w14:paraId="36F1ABFA" w14:textId="77777777" w:rsidR="00AA0378" w:rsidRPr="00AA0378" w:rsidRDefault="00AA0378" w:rsidP="00AA0378">
            <w:pPr>
              <w:jc w:val="center"/>
              <w:rPr>
                <w:rFonts w:ascii="Arial" w:hAnsi="Arial" w:cs="Arial"/>
                <w:b/>
                <w:bCs/>
                <w:color w:val="auto"/>
                <w:sz w:val="20"/>
              </w:rPr>
            </w:pPr>
            <w:r w:rsidRPr="00AA0378">
              <w:rPr>
                <w:rFonts w:ascii="Arial" w:hAnsi="Arial" w:cs="Arial"/>
                <w:b/>
                <w:bCs/>
                <w:color w:val="auto"/>
                <w:sz w:val="20"/>
              </w:rPr>
              <w:t>R$</w:t>
            </w:r>
          </w:p>
        </w:tc>
        <w:tc>
          <w:tcPr>
            <w:tcW w:w="1209" w:type="dxa"/>
            <w:vMerge/>
            <w:tcBorders>
              <w:left w:val="single" w:sz="4" w:space="0" w:color="auto"/>
              <w:right w:val="single" w:sz="4" w:space="0" w:color="auto"/>
            </w:tcBorders>
          </w:tcPr>
          <w:p w14:paraId="705F61FB" w14:textId="77777777" w:rsidR="00AA0378" w:rsidRPr="00AA0378" w:rsidRDefault="00AA0378" w:rsidP="00AA0378">
            <w:pPr>
              <w:jc w:val="center"/>
              <w:rPr>
                <w:rFonts w:ascii="Arial" w:hAnsi="Arial" w:cs="Arial"/>
                <w:b/>
                <w:bCs/>
                <w:color w:val="auto"/>
                <w:sz w:val="20"/>
              </w:rPr>
            </w:pPr>
          </w:p>
        </w:tc>
      </w:tr>
      <w:tr w:rsidR="00AA0378" w:rsidRPr="00AA0378" w14:paraId="51D513C0" w14:textId="77777777" w:rsidTr="00D51DE5">
        <w:trPr>
          <w:trHeight w:val="269"/>
        </w:trPr>
        <w:tc>
          <w:tcPr>
            <w:tcW w:w="4977" w:type="dxa"/>
            <w:vMerge/>
            <w:tcBorders>
              <w:top w:val="single" w:sz="4" w:space="0" w:color="auto"/>
              <w:left w:val="single" w:sz="4" w:space="0" w:color="auto"/>
              <w:bottom w:val="single" w:sz="4" w:space="0" w:color="auto"/>
              <w:right w:val="single" w:sz="4" w:space="0" w:color="auto"/>
            </w:tcBorders>
            <w:vAlign w:val="center"/>
          </w:tcPr>
          <w:p w14:paraId="0518F09C" w14:textId="77777777" w:rsidR="00AA0378" w:rsidRPr="00AA0378" w:rsidRDefault="00AA0378" w:rsidP="00AA0378">
            <w:pPr>
              <w:jc w:val="center"/>
              <w:rPr>
                <w:rFonts w:ascii="Arial" w:hAnsi="Arial" w:cs="Arial"/>
                <w:b/>
                <w:bCs/>
                <w:color w:val="auto"/>
                <w:sz w:val="20"/>
              </w:rPr>
            </w:pPr>
          </w:p>
        </w:tc>
        <w:tc>
          <w:tcPr>
            <w:tcW w:w="1842" w:type="dxa"/>
            <w:tcBorders>
              <w:top w:val="nil"/>
              <w:left w:val="nil"/>
              <w:bottom w:val="single" w:sz="4" w:space="0" w:color="auto"/>
              <w:right w:val="single" w:sz="4" w:space="0" w:color="auto"/>
            </w:tcBorders>
            <w:shd w:val="clear" w:color="auto" w:fill="auto"/>
            <w:noWrap/>
            <w:vAlign w:val="center"/>
          </w:tcPr>
          <w:p w14:paraId="28D33996" w14:textId="77777777" w:rsidR="00AA0378" w:rsidRPr="00AA0378" w:rsidRDefault="00AA0378" w:rsidP="00AA0378">
            <w:pPr>
              <w:jc w:val="center"/>
              <w:rPr>
                <w:rFonts w:ascii="Arial" w:hAnsi="Arial" w:cs="Arial"/>
                <w:b/>
                <w:bCs/>
                <w:color w:val="auto"/>
                <w:sz w:val="20"/>
              </w:rPr>
            </w:pPr>
            <w:r w:rsidRPr="00AA0378">
              <w:rPr>
                <w:rFonts w:ascii="Arial" w:hAnsi="Arial" w:cs="Arial"/>
                <w:b/>
                <w:bCs/>
                <w:color w:val="auto"/>
                <w:sz w:val="20"/>
              </w:rPr>
              <w:t>2022</w:t>
            </w:r>
          </w:p>
        </w:tc>
        <w:tc>
          <w:tcPr>
            <w:tcW w:w="1768" w:type="dxa"/>
            <w:tcBorders>
              <w:top w:val="nil"/>
              <w:left w:val="nil"/>
              <w:bottom w:val="single" w:sz="4" w:space="0" w:color="auto"/>
              <w:right w:val="single" w:sz="4" w:space="0" w:color="auto"/>
            </w:tcBorders>
            <w:shd w:val="clear" w:color="auto" w:fill="auto"/>
            <w:noWrap/>
            <w:vAlign w:val="center"/>
          </w:tcPr>
          <w:p w14:paraId="4A54E9B6" w14:textId="77777777" w:rsidR="00AA0378" w:rsidRPr="00AA0378" w:rsidRDefault="00AA0378" w:rsidP="00AA0378">
            <w:pPr>
              <w:jc w:val="center"/>
              <w:rPr>
                <w:rFonts w:ascii="Arial" w:hAnsi="Arial" w:cs="Arial"/>
                <w:b/>
                <w:bCs/>
                <w:color w:val="auto"/>
                <w:sz w:val="20"/>
              </w:rPr>
            </w:pPr>
            <w:r w:rsidRPr="00AA0378">
              <w:rPr>
                <w:rFonts w:ascii="Arial" w:hAnsi="Arial" w:cs="Arial"/>
                <w:b/>
                <w:bCs/>
                <w:color w:val="auto"/>
                <w:sz w:val="20"/>
              </w:rPr>
              <w:t>2021</w:t>
            </w:r>
          </w:p>
        </w:tc>
        <w:tc>
          <w:tcPr>
            <w:tcW w:w="1209" w:type="dxa"/>
            <w:vMerge/>
            <w:tcBorders>
              <w:left w:val="single" w:sz="4" w:space="0" w:color="auto"/>
              <w:bottom w:val="single" w:sz="4" w:space="0" w:color="auto"/>
              <w:right w:val="single" w:sz="4" w:space="0" w:color="auto"/>
            </w:tcBorders>
          </w:tcPr>
          <w:p w14:paraId="3696CA21" w14:textId="77777777" w:rsidR="00AA0378" w:rsidRPr="00AA0378" w:rsidRDefault="00AA0378" w:rsidP="00AA0378">
            <w:pPr>
              <w:jc w:val="center"/>
              <w:rPr>
                <w:rFonts w:ascii="Arial" w:hAnsi="Arial" w:cs="Arial"/>
                <w:b/>
                <w:bCs/>
                <w:color w:val="auto"/>
                <w:sz w:val="20"/>
              </w:rPr>
            </w:pPr>
          </w:p>
        </w:tc>
      </w:tr>
      <w:tr w:rsidR="00AA0378" w:rsidRPr="00AA0378" w14:paraId="2ABA88B9" w14:textId="77777777" w:rsidTr="00D51DE5">
        <w:trPr>
          <w:trHeight w:val="269"/>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639CB1" w14:textId="77777777" w:rsidR="00AA0378" w:rsidRPr="00AA0378" w:rsidRDefault="00AA0378" w:rsidP="00AA0378">
            <w:pPr>
              <w:rPr>
                <w:rFonts w:ascii="Arial" w:hAnsi="Arial" w:cs="Arial"/>
                <w:color w:val="auto"/>
                <w:sz w:val="20"/>
              </w:rPr>
            </w:pPr>
            <w:r w:rsidRPr="00AA0378">
              <w:rPr>
                <w:rFonts w:ascii="Arial" w:hAnsi="Arial" w:cs="Arial"/>
                <w:color w:val="auto"/>
                <w:sz w:val="20"/>
              </w:rPr>
              <w:t>Despesas Pré-Operacionais - Lei 11.638/07</w:t>
            </w:r>
          </w:p>
        </w:tc>
        <w:tc>
          <w:tcPr>
            <w:tcW w:w="1842" w:type="dxa"/>
            <w:tcBorders>
              <w:top w:val="nil"/>
              <w:left w:val="nil"/>
              <w:bottom w:val="single" w:sz="4" w:space="0" w:color="auto"/>
              <w:right w:val="single" w:sz="4" w:space="0" w:color="auto"/>
            </w:tcBorders>
            <w:shd w:val="clear" w:color="auto" w:fill="auto"/>
            <w:noWrap/>
            <w:vAlign w:val="center"/>
          </w:tcPr>
          <w:p w14:paraId="667F1A60"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33.635.960,43</w:t>
            </w:r>
          </w:p>
        </w:tc>
        <w:tc>
          <w:tcPr>
            <w:tcW w:w="1768" w:type="dxa"/>
            <w:tcBorders>
              <w:top w:val="nil"/>
              <w:left w:val="nil"/>
              <w:bottom w:val="single" w:sz="4" w:space="0" w:color="auto"/>
              <w:right w:val="single" w:sz="4" w:space="0" w:color="auto"/>
            </w:tcBorders>
            <w:shd w:val="clear" w:color="auto" w:fill="auto"/>
            <w:noWrap/>
            <w:vAlign w:val="center"/>
          </w:tcPr>
          <w:p w14:paraId="3523BA41"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33.635.960,43</w:t>
            </w:r>
          </w:p>
        </w:tc>
        <w:tc>
          <w:tcPr>
            <w:tcW w:w="1209" w:type="dxa"/>
            <w:tcBorders>
              <w:top w:val="nil"/>
              <w:left w:val="nil"/>
              <w:bottom w:val="single" w:sz="4" w:space="0" w:color="auto"/>
              <w:right w:val="single" w:sz="4" w:space="0" w:color="auto"/>
            </w:tcBorders>
          </w:tcPr>
          <w:p w14:paraId="36AD203D" w14:textId="77777777" w:rsidR="00AA0378" w:rsidRPr="00AA0378" w:rsidRDefault="00AA0378" w:rsidP="00AA0378">
            <w:pPr>
              <w:jc w:val="right"/>
              <w:rPr>
                <w:rFonts w:ascii="Arial" w:hAnsi="Arial" w:cs="Arial"/>
                <w:color w:val="auto"/>
                <w:sz w:val="20"/>
              </w:rPr>
            </w:pPr>
          </w:p>
        </w:tc>
      </w:tr>
      <w:tr w:rsidR="00AA0378" w:rsidRPr="00AA0378" w14:paraId="0AB60194" w14:textId="77777777" w:rsidTr="00D51DE5">
        <w:trPr>
          <w:trHeight w:val="269"/>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1BDC66" w14:textId="77777777" w:rsidR="00AA0378" w:rsidRPr="00AA0378" w:rsidRDefault="00AA0378" w:rsidP="00AA0378">
            <w:pPr>
              <w:rPr>
                <w:rFonts w:ascii="Arial" w:hAnsi="Arial" w:cs="Arial"/>
                <w:color w:val="auto"/>
                <w:sz w:val="20"/>
              </w:rPr>
            </w:pPr>
            <w:r w:rsidRPr="00AA0378">
              <w:rPr>
                <w:rFonts w:ascii="Arial" w:hAnsi="Arial" w:cs="Arial"/>
                <w:color w:val="auto"/>
                <w:sz w:val="20"/>
              </w:rPr>
              <w:t xml:space="preserve">Despesas Pré-Operacionais - Incorporações </w:t>
            </w:r>
            <w:proofErr w:type="spellStart"/>
            <w:r w:rsidRPr="00AA0378">
              <w:rPr>
                <w:rFonts w:ascii="Arial" w:hAnsi="Arial" w:cs="Arial"/>
                <w:color w:val="auto"/>
                <w:sz w:val="20"/>
              </w:rPr>
              <w:t>Metrofor</w:t>
            </w:r>
            <w:proofErr w:type="spellEnd"/>
          </w:p>
        </w:tc>
        <w:tc>
          <w:tcPr>
            <w:tcW w:w="1842" w:type="dxa"/>
            <w:tcBorders>
              <w:top w:val="nil"/>
              <w:left w:val="nil"/>
              <w:bottom w:val="single" w:sz="4" w:space="0" w:color="auto"/>
              <w:right w:val="single" w:sz="4" w:space="0" w:color="auto"/>
            </w:tcBorders>
            <w:shd w:val="clear" w:color="auto" w:fill="auto"/>
            <w:noWrap/>
            <w:vAlign w:val="center"/>
          </w:tcPr>
          <w:p w14:paraId="34E321ED"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7.899.549,35</w:t>
            </w:r>
          </w:p>
        </w:tc>
        <w:tc>
          <w:tcPr>
            <w:tcW w:w="1768" w:type="dxa"/>
            <w:tcBorders>
              <w:top w:val="nil"/>
              <w:left w:val="nil"/>
              <w:bottom w:val="single" w:sz="4" w:space="0" w:color="auto"/>
              <w:right w:val="single" w:sz="4" w:space="0" w:color="auto"/>
            </w:tcBorders>
            <w:shd w:val="clear" w:color="auto" w:fill="auto"/>
            <w:noWrap/>
            <w:vAlign w:val="center"/>
          </w:tcPr>
          <w:p w14:paraId="08995805"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7.899.549,35</w:t>
            </w:r>
          </w:p>
        </w:tc>
        <w:tc>
          <w:tcPr>
            <w:tcW w:w="1209" w:type="dxa"/>
            <w:tcBorders>
              <w:top w:val="nil"/>
              <w:left w:val="nil"/>
              <w:bottom w:val="single" w:sz="4" w:space="0" w:color="auto"/>
              <w:right w:val="single" w:sz="4" w:space="0" w:color="auto"/>
            </w:tcBorders>
          </w:tcPr>
          <w:p w14:paraId="7DD25FE6" w14:textId="77777777" w:rsidR="00AA0378" w:rsidRPr="00AA0378" w:rsidRDefault="00AA0378" w:rsidP="00AA0378">
            <w:pPr>
              <w:jc w:val="right"/>
              <w:rPr>
                <w:rFonts w:ascii="Arial" w:hAnsi="Arial" w:cs="Arial"/>
                <w:color w:val="auto"/>
                <w:sz w:val="20"/>
              </w:rPr>
            </w:pPr>
          </w:p>
        </w:tc>
      </w:tr>
      <w:tr w:rsidR="00AA0378" w:rsidRPr="00AA0378" w14:paraId="677309D4" w14:textId="77777777" w:rsidTr="00D51DE5">
        <w:trPr>
          <w:trHeight w:val="269"/>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674A89" w14:textId="77777777" w:rsidR="00AA0378" w:rsidRPr="00AA0378" w:rsidRDefault="00AA0378" w:rsidP="00AA0378">
            <w:pPr>
              <w:rPr>
                <w:rFonts w:ascii="Arial" w:hAnsi="Arial" w:cs="Arial"/>
                <w:color w:val="auto"/>
                <w:sz w:val="20"/>
              </w:rPr>
            </w:pPr>
            <w:r w:rsidRPr="00AA0378">
              <w:rPr>
                <w:rFonts w:ascii="Arial" w:hAnsi="Arial" w:cs="Arial"/>
                <w:color w:val="auto"/>
                <w:sz w:val="20"/>
              </w:rPr>
              <w:t>( - ) Amortização Acumulada</w:t>
            </w:r>
          </w:p>
        </w:tc>
        <w:tc>
          <w:tcPr>
            <w:tcW w:w="1842" w:type="dxa"/>
            <w:tcBorders>
              <w:top w:val="nil"/>
              <w:left w:val="nil"/>
              <w:bottom w:val="single" w:sz="4" w:space="0" w:color="auto"/>
              <w:right w:val="single" w:sz="4" w:space="0" w:color="auto"/>
            </w:tcBorders>
            <w:shd w:val="clear" w:color="auto" w:fill="auto"/>
            <w:noWrap/>
            <w:vAlign w:val="center"/>
          </w:tcPr>
          <w:p w14:paraId="2CA30CFD"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(34.266.795,75)</w:t>
            </w:r>
          </w:p>
        </w:tc>
        <w:tc>
          <w:tcPr>
            <w:tcW w:w="1768" w:type="dxa"/>
            <w:tcBorders>
              <w:top w:val="nil"/>
              <w:left w:val="nil"/>
              <w:bottom w:val="single" w:sz="4" w:space="0" w:color="auto"/>
              <w:right w:val="single" w:sz="4" w:space="0" w:color="auto"/>
            </w:tcBorders>
            <w:shd w:val="clear" w:color="auto" w:fill="auto"/>
            <w:noWrap/>
            <w:vAlign w:val="center"/>
          </w:tcPr>
          <w:p w14:paraId="063607A0"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(30.113.244,73)</w:t>
            </w:r>
          </w:p>
        </w:tc>
        <w:tc>
          <w:tcPr>
            <w:tcW w:w="1209" w:type="dxa"/>
            <w:tcBorders>
              <w:top w:val="nil"/>
              <w:left w:val="nil"/>
              <w:bottom w:val="single" w:sz="4" w:space="0" w:color="auto"/>
              <w:right w:val="single" w:sz="4" w:space="0" w:color="auto"/>
            </w:tcBorders>
          </w:tcPr>
          <w:p w14:paraId="61CF4410" w14:textId="77777777" w:rsidR="00AA0378" w:rsidRPr="00AA0378" w:rsidRDefault="00AA0378" w:rsidP="00AA0378">
            <w:pPr>
              <w:jc w:val="center"/>
              <w:rPr>
                <w:rFonts w:ascii="Arial" w:hAnsi="Arial" w:cs="Arial"/>
                <w:color w:val="auto"/>
                <w:sz w:val="20"/>
              </w:rPr>
            </w:pPr>
            <w:r w:rsidRPr="00AA0378">
              <w:rPr>
                <w:rFonts w:ascii="Arial" w:hAnsi="Arial" w:cs="Arial"/>
                <w:color w:val="auto"/>
                <w:sz w:val="20"/>
              </w:rPr>
              <w:t>10%</w:t>
            </w:r>
          </w:p>
        </w:tc>
      </w:tr>
      <w:tr w:rsidR="00AA0378" w:rsidRPr="00AA0378" w14:paraId="467586EB" w14:textId="77777777" w:rsidTr="00D51DE5">
        <w:trPr>
          <w:trHeight w:val="269"/>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4CF90F" w14:textId="77777777" w:rsidR="00AA0378" w:rsidRPr="00AA0378" w:rsidRDefault="00AA0378" w:rsidP="00AA0378">
            <w:pPr>
              <w:jc w:val="center"/>
              <w:rPr>
                <w:rFonts w:ascii="Arial" w:hAnsi="Arial" w:cs="Arial"/>
                <w:b/>
                <w:bCs/>
                <w:color w:val="auto"/>
                <w:sz w:val="20"/>
              </w:rPr>
            </w:pPr>
            <w:r w:rsidRPr="00AA0378">
              <w:rPr>
                <w:rFonts w:ascii="Arial" w:hAnsi="Arial" w:cs="Arial"/>
                <w:b/>
                <w:bCs/>
                <w:color w:val="auto"/>
                <w:sz w:val="20"/>
              </w:rPr>
              <w:t>Total</w:t>
            </w:r>
          </w:p>
        </w:tc>
        <w:tc>
          <w:tcPr>
            <w:tcW w:w="1842" w:type="dxa"/>
            <w:tcBorders>
              <w:top w:val="nil"/>
              <w:left w:val="nil"/>
              <w:bottom w:val="single" w:sz="4" w:space="0" w:color="auto"/>
              <w:right w:val="single" w:sz="4" w:space="0" w:color="auto"/>
            </w:tcBorders>
            <w:shd w:val="clear" w:color="auto" w:fill="auto"/>
            <w:noWrap/>
            <w:vAlign w:val="center"/>
          </w:tcPr>
          <w:p w14:paraId="7AFB95A1" w14:textId="77777777" w:rsidR="00AA0378" w:rsidRPr="00AA0378" w:rsidRDefault="00AA0378" w:rsidP="00AA0378">
            <w:pPr>
              <w:jc w:val="right"/>
              <w:rPr>
                <w:rFonts w:ascii="Arial" w:hAnsi="Arial" w:cs="Arial"/>
                <w:b/>
                <w:bCs/>
                <w:color w:val="auto"/>
                <w:sz w:val="20"/>
              </w:rPr>
            </w:pPr>
            <w:r w:rsidRPr="00AA0378">
              <w:rPr>
                <w:rFonts w:ascii="Arial" w:hAnsi="Arial" w:cs="Arial"/>
                <w:b/>
                <w:bCs/>
                <w:color w:val="auto"/>
                <w:sz w:val="20"/>
              </w:rPr>
              <w:t>7.268.714,03</w:t>
            </w:r>
          </w:p>
        </w:tc>
        <w:tc>
          <w:tcPr>
            <w:tcW w:w="1768" w:type="dxa"/>
            <w:tcBorders>
              <w:top w:val="nil"/>
              <w:left w:val="nil"/>
              <w:bottom w:val="single" w:sz="4" w:space="0" w:color="auto"/>
              <w:right w:val="single" w:sz="4" w:space="0" w:color="auto"/>
            </w:tcBorders>
            <w:shd w:val="clear" w:color="auto" w:fill="auto"/>
            <w:noWrap/>
            <w:vAlign w:val="center"/>
          </w:tcPr>
          <w:p w14:paraId="20A831E2" w14:textId="77777777" w:rsidR="00AA0378" w:rsidRPr="00AA0378" w:rsidRDefault="00AA0378" w:rsidP="00AA0378">
            <w:pPr>
              <w:jc w:val="right"/>
              <w:rPr>
                <w:rFonts w:ascii="Arial" w:hAnsi="Arial" w:cs="Arial"/>
                <w:b/>
                <w:bCs/>
                <w:color w:val="auto"/>
                <w:sz w:val="20"/>
              </w:rPr>
            </w:pPr>
            <w:r w:rsidRPr="00AA0378">
              <w:rPr>
                <w:rFonts w:ascii="Arial" w:hAnsi="Arial" w:cs="Arial"/>
                <w:b/>
                <w:bCs/>
                <w:color w:val="auto"/>
                <w:sz w:val="20"/>
              </w:rPr>
              <w:t>11.422.265,03</w:t>
            </w:r>
          </w:p>
        </w:tc>
        <w:tc>
          <w:tcPr>
            <w:tcW w:w="1209" w:type="dxa"/>
            <w:tcBorders>
              <w:top w:val="nil"/>
              <w:left w:val="nil"/>
              <w:bottom w:val="single" w:sz="4" w:space="0" w:color="auto"/>
              <w:right w:val="single" w:sz="4" w:space="0" w:color="auto"/>
            </w:tcBorders>
          </w:tcPr>
          <w:p w14:paraId="6F8E7042" w14:textId="77777777" w:rsidR="00AA0378" w:rsidRPr="00AA0378" w:rsidRDefault="00AA0378" w:rsidP="00AA0378">
            <w:pPr>
              <w:jc w:val="right"/>
              <w:rPr>
                <w:rFonts w:ascii="Arial" w:hAnsi="Arial" w:cs="Arial"/>
                <w:b/>
                <w:bCs/>
                <w:color w:val="auto"/>
                <w:sz w:val="20"/>
              </w:rPr>
            </w:pPr>
          </w:p>
        </w:tc>
      </w:tr>
    </w:tbl>
    <w:p w14:paraId="25C5B16D" w14:textId="77777777" w:rsidR="00AA0378" w:rsidRPr="00AA0378" w:rsidRDefault="00AA0378" w:rsidP="00AA0378">
      <w:pPr>
        <w:jc w:val="both"/>
        <w:rPr>
          <w:b/>
          <w:sz w:val="20"/>
        </w:rPr>
      </w:pPr>
      <w:r w:rsidRPr="00AA0378">
        <w:rPr>
          <w:b/>
          <w:sz w:val="20"/>
        </w:rPr>
        <w:t>5.9 – Fornecedores</w:t>
      </w:r>
    </w:p>
    <w:p w14:paraId="2C346416" w14:textId="77777777" w:rsidR="00AA0378" w:rsidRPr="00AA0378" w:rsidRDefault="00AA0378" w:rsidP="00AA0378">
      <w:pPr>
        <w:jc w:val="both"/>
        <w:rPr>
          <w:b/>
          <w:sz w:val="20"/>
        </w:rPr>
      </w:pPr>
      <w:r w:rsidRPr="00AA0378">
        <w:rPr>
          <w:noProof/>
          <w:sz w:val="20"/>
        </w:rPr>
        <w:drawing>
          <wp:inline distT="0" distB="0" distL="0" distR="0" wp14:anchorId="0AC36C86" wp14:editId="0626F639">
            <wp:extent cx="6237514" cy="6684861"/>
            <wp:effectExtent l="0" t="0" r="0" b="1905"/>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40267" cy="6687812"/>
                    </a:xfrm>
                    <a:prstGeom prst="rect">
                      <a:avLst/>
                    </a:prstGeom>
                    <a:noFill/>
                    <a:ln>
                      <a:noFill/>
                    </a:ln>
                  </pic:spPr>
                </pic:pic>
              </a:graphicData>
            </a:graphic>
          </wp:inline>
        </w:drawing>
      </w:r>
    </w:p>
    <w:p w14:paraId="70F07063" w14:textId="77777777" w:rsidR="00AA0378" w:rsidRPr="00AA0378" w:rsidRDefault="00AA0378" w:rsidP="00AA0378">
      <w:pPr>
        <w:rPr>
          <w:b/>
          <w:sz w:val="20"/>
        </w:rPr>
      </w:pPr>
      <w:r w:rsidRPr="00AA0378">
        <w:rPr>
          <w:b/>
          <w:sz w:val="20"/>
        </w:rPr>
        <w:t>5.10– Encargos Trabalhistas e Tributários</w:t>
      </w:r>
    </w:p>
    <w:p w14:paraId="53148258" w14:textId="77777777" w:rsidR="00AA0378" w:rsidRPr="00AA0378" w:rsidRDefault="00AA0378" w:rsidP="00AA0378">
      <w:pPr>
        <w:jc w:val="both"/>
        <w:rPr>
          <w:b/>
          <w:sz w:val="20"/>
        </w:rPr>
      </w:pPr>
      <w:r w:rsidRPr="00AA0378">
        <w:rPr>
          <w:b/>
          <w:sz w:val="20"/>
        </w:rPr>
        <w:t>5.10.1 – Trabalhistas</w:t>
      </w:r>
    </w:p>
    <w:tbl>
      <w:tblPr>
        <w:tblW w:w="9596" w:type="dxa"/>
        <w:tblInd w:w="55" w:type="dxa"/>
        <w:tblCellMar>
          <w:left w:w="70" w:type="dxa"/>
          <w:right w:w="70" w:type="dxa"/>
        </w:tblCellMar>
        <w:tblLook w:val="04A0" w:firstRow="1" w:lastRow="0" w:firstColumn="1" w:lastColumn="0" w:noHBand="0" w:noVBand="1"/>
      </w:tblPr>
      <w:tblGrid>
        <w:gridCol w:w="5706"/>
        <w:gridCol w:w="1945"/>
        <w:gridCol w:w="1945"/>
      </w:tblGrid>
      <w:tr w:rsidR="00AA0378" w:rsidRPr="00AA0378" w14:paraId="310D8B37" w14:textId="77777777" w:rsidTr="00D51DE5">
        <w:trPr>
          <w:trHeight w:val="265"/>
        </w:trPr>
        <w:tc>
          <w:tcPr>
            <w:tcW w:w="95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4D957E3" w14:textId="77777777" w:rsidR="00AA0378" w:rsidRPr="00AA0378" w:rsidRDefault="00AA0378" w:rsidP="00AA0378">
            <w:pPr>
              <w:jc w:val="center"/>
              <w:rPr>
                <w:rFonts w:ascii="Arial" w:hAnsi="Arial" w:cs="Arial"/>
                <w:b/>
                <w:bCs/>
                <w:color w:val="auto"/>
                <w:sz w:val="20"/>
              </w:rPr>
            </w:pPr>
            <w:r w:rsidRPr="00AA0378">
              <w:rPr>
                <w:rFonts w:ascii="Arial" w:hAnsi="Arial" w:cs="Arial"/>
                <w:b/>
                <w:bCs/>
                <w:color w:val="auto"/>
                <w:sz w:val="20"/>
              </w:rPr>
              <w:t>Obrigações Trabalhistas</w:t>
            </w:r>
          </w:p>
        </w:tc>
      </w:tr>
      <w:tr w:rsidR="00AA0378" w:rsidRPr="00AA0378" w14:paraId="09BE6A97" w14:textId="77777777" w:rsidTr="00D51DE5">
        <w:trPr>
          <w:trHeight w:val="265"/>
        </w:trPr>
        <w:tc>
          <w:tcPr>
            <w:tcW w:w="570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FA27819" w14:textId="77777777" w:rsidR="00AA0378" w:rsidRPr="00AA0378" w:rsidRDefault="00AA0378" w:rsidP="00AA0378">
            <w:pPr>
              <w:jc w:val="center"/>
              <w:rPr>
                <w:rFonts w:ascii="Arial" w:hAnsi="Arial" w:cs="Arial"/>
                <w:b/>
                <w:bCs/>
                <w:color w:val="auto"/>
                <w:sz w:val="20"/>
              </w:rPr>
            </w:pPr>
            <w:r w:rsidRPr="00AA0378">
              <w:rPr>
                <w:rFonts w:ascii="Arial" w:hAnsi="Arial" w:cs="Arial"/>
                <w:b/>
                <w:bCs/>
                <w:color w:val="auto"/>
                <w:sz w:val="20"/>
              </w:rPr>
              <w:t>Descrição</w:t>
            </w:r>
          </w:p>
        </w:tc>
        <w:tc>
          <w:tcPr>
            <w:tcW w:w="3890" w:type="dxa"/>
            <w:gridSpan w:val="2"/>
            <w:tcBorders>
              <w:top w:val="single" w:sz="4" w:space="0" w:color="auto"/>
              <w:left w:val="nil"/>
              <w:bottom w:val="single" w:sz="4" w:space="0" w:color="auto"/>
              <w:right w:val="single" w:sz="4" w:space="0" w:color="auto"/>
            </w:tcBorders>
            <w:shd w:val="clear" w:color="auto" w:fill="auto"/>
            <w:noWrap/>
            <w:vAlign w:val="center"/>
          </w:tcPr>
          <w:p w14:paraId="46E63CFC" w14:textId="77777777" w:rsidR="00AA0378" w:rsidRPr="00AA0378" w:rsidRDefault="00AA0378" w:rsidP="00AA0378">
            <w:pPr>
              <w:jc w:val="center"/>
              <w:rPr>
                <w:rFonts w:ascii="Arial" w:hAnsi="Arial" w:cs="Arial"/>
                <w:b/>
                <w:bCs/>
                <w:color w:val="auto"/>
                <w:sz w:val="20"/>
              </w:rPr>
            </w:pPr>
            <w:r w:rsidRPr="00AA0378">
              <w:rPr>
                <w:rFonts w:ascii="Arial" w:hAnsi="Arial" w:cs="Arial"/>
                <w:b/>
                <w:bCs/>
                <w:color w:val="auto"/>
                <w:sz w:val="20"/>
              </w:rPr>
              <w:t>R$</w:t>
            </w:r>
          </w:p>
        </w:tc>
      </w:tr>
      <w:tr w:rsidR="00AA0378" w:rsidRPr="00AA0378" w14:paraId="411CA36D" w14:textId="77777777" w:rsidTr="00D51DE5">
        <w:trPr>
          <w:trHeight w:val="265"/>
        </w:trPr>
        <w:tc>
          <w:tcPr>
            <w:tcW w:w="5706" w:type="dxa"/>
            <w:vMerge/>
            <w:tcBorders>
              <w:top w:val="single" w:sz="4" w:space="0" w:color="auto"/>
              <w:left w:val="single" w:sz="4" w:space="0" w:color="auto"/>
              <w:bottom w:val="single" w:sz="4" w:space="0" w:color="auto"/>
              <w:right w:val="single" w:sz="4" w:space="0" w:color="auto"/>
            </w:tcBorders>
            <w:vAlign w:val="center"/>
          </w:tcPr>
          <w:p w14:paraId="690BCA91" w14:textId="77777777" w:rsidR="00AA0378" w:rsidRPr="00AA0378" w:rsidRDefault="00AA0378" w:rsidP="00AA0378">
            <w:pPr>
              <w:jc w:val="center"/>
              <w:rPr>
                <w:rFonts w:ascii="Arial" w:hAnsi="Arial" w:cs="Arial"/>
                <w:b/>
                <w:bCs/>
                <w:color w:val="auto"/>
                <w:sz w:val="20"/>
              </w:rPr>
            </w:pPr>
          </w:p>
        </w:tc>
        <w:tc>
          <w:tcPr>
            <w:tcW w:w="1945" w:type="dxa"/>
            <w:tcBorders>
              <w:top w:val="nil"/>
              <w:left w:val="nil"/>
              <w:bottom w:val="single" w:sz="4" w:space="0" w:color="auto"/>
              <w:right w:val="single" w:sz="4" w:space="0" w:color="auto"/>
            </w:tcBorders>
            <w:shd w:val="clear" w:color="auto" w:fill="auto"/>
            <w:noWrap/>
            <w:vAlign w:val="center"/>
          </w:tcPr>
          <w:p w14:paraId="046700DC" w14:textId="77777777" w:rsidR="00AA0378" w:rsidRPr="00AA0378" w:rsidRDefault="00AA0378" w:rsidP="00AA0378">
            <w:pPr>
              <w:jc w:val="center"/>
              <w:rPr>
                <w:rFonts w:ascii="Arial" w:hAnsi="Arial" w:cs="Arial"/>
                <w:b/>
                <w:bCs/>
                <w:color w:val="auto"/>
                <w:sz w:val="20"/>
              </w:rPr>
            </w:pPr>
            <w:r w:rsidRPr="00AA0378">
              <w:rPr>
                <w:rFonts w:ascii="Arial" w:hAnsi="Arial" w:cs="Arial"/>
                <w:b/>
                <w:bCs/>
                <w:color w:val="auto"/>
                <w:sz w:val="20"/>
              </w:rPr>
              <w:t>2022</w:t>
            </w:r>
          </w:p>
        </w:tc>
        <w:tc>
          <w:tcPr>
            <w:tcW w:w="1945" w:type="dxa"/>
            <w:tcBorders>
              <w:top w:val="nil"/>
              <w:left w:val="nil"/>
              <w:bottom w:val="single" w:sz="4" w:space="0" w:color="auto"/>
              <w:right w:val="single" w:sz="4" w:space="0" w:color="auto"/>
            </w:tcBorders>
            <w:shd w:val="clear" w:color="auto" w:fill="auto"/>
            <w:noWrap/>
            <w:vAlign w:val="center"/>
          </w:tcPr>
          <w:p w14:paraId="7E98A5C6" w14:textId="77777777" w:rsidR="00AA0378" w:rsidRPr="00AA0378" w:rsidRDefault="00AA0378" w:rsidP="00AA0378">
            <w:pPr>
              <w:jc w:val="center"/>
              <w:rPr>
                <w:rFonts w:ascii="Arial" w:hAnsi="Arial" w:cs="Arial"/>
                <w:b/>
                <w:bCs/>
                <w:color w:val="auto"/>
                <w:sz w:val="20"/>
              </w:rPr>
            </w:pPr>
            <w:r w:rsidRPr="00AA0378">
              <w:rPr>
                <w:rFonts w:ascii="Arial" w:hAnsi="Arial" w:cs="Arial"/>
                <w:b/>
                <w:bCs/>
                <w:color w:val="auto"/>
                <w:sz w:val="20"/>
              </w:rPr>
              <w:t>2021</w:t>
            </w:r>
          </w:p>
        </w:tc>
      </w:tr>
      <w:tr w:rsidR="00AA0378" w:rsidRPr="00AA0378" w14:paraId="613C57A8" w14:textId="77777777" w:rsidTr="00D51DE5">
        <w:trPr>
          <w:trHeight w:val="265"/>
        </w:trPr>
        <w:tc>
          <w:tcPr>
            <w:tcW w:w="57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B6683D" w14:textId="77777777" w:rsidR="00AA0378" w:rsidRPr="00AA0378" w:rsidRDefault="00AA0378" w:rsidP="00AA0378">
            <w:pPr>
              <w:rPr>
                <w:rFonts w:ascii="Arial" w:hAnsi="Arial" w:cs="Arial"/>
                <w:color w:val="auto"/>
                <w:sz w:val="20"/>
              </w:rPr>
            </w:pPr>
            <w:r w:rsidRPr="00AA0378">
              <w:rPr>
                <w:rFonts w:ascii="Arial" w:hAnsi="Arial" w:cs="Arial"/>
                <w:color w:val="auto"/>
                <w:sz w:val="20"/>
              </w:rPr>
              <w:t>FGTS a Recolher</w:t>
            </w:r>
          </w:p>
        </w:tc>
        <w:tc>
          <w:tcPr>
            <w:tcW w:w="1945" w:type="dxa"/>
            <w:tcBorders>
              <w:top w:val="nil"/>
              <w:left w:val="nil"/>
              <w:bottom w:val="single" w:sz="4" w:space="0" w:color="auto"/>
              <w:right w:val="single" w:sz="4" w:space="0" w:color="auto"/>
            </w:tcBorders>
            <w:shd w:val="clear" w:color="auto" w:fill="auto"/>
            <w:noWrap/>
            <w:vAlign w:val="center"/>
          </w:tcPr>
          <w:p w14:paraId="2AC9A542"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230.091,11</w:t>
            </w:r>
          </w:p>
        </w:tc>
        <w:tc>
          <w:tcPr>
            <w:tcW w:w="1945" w:type="dxa"/>
            <w:tcBorders>
              <w:top w:val="nil"/>
              <w:left w:val="nil"/>
              <w:bottom w:val="single" w:sz="4" w:space="0" w:color="auto"/>
              <w:right w:val="single" w:sz="4" w:space="0" w:color="auto"/>
            </w:tcBorders>
            <w:shd w:val="clear" w:color="auto" w:fill="auto"/>
            <w:noWrap/>
            <w:vAlign w:val="center"/>
          </w:tcPr>
          <w:p w14:paraId="14D59831"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192.084,31</w:t>
            </w:r>
          </w:p>
        </w:tc>
      </w:tr>
      <w:tr w:rsidR="00AA0378" w:rsidRPr="00AA0378" w14:paraId="00DDA109" w14:textId="77777777" w:rsidTr="00D51DE5">
        <w:trPr>
          <w:trHeight w:val="265"/>
        </w:trPr>
        <w:tc>
          <w:tcPr>
            <w:tcW w:w="57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FBA949" w14:textId="77777777" w:rsidR="00AA0378" w:rsidRPr="00AA0378" w:rsidRDefault="00AA0378" w:rsidP="00AA0378">
            <w:pPr>
              <w:rPr>
                <w:rFonts w:ascii="Arial" w:hAnsi="Arial" w:cs="Arial"/>
                <w:color w:val="auto"/>
                <w:sz w:val="20"/>
              </w:rPr>
            </w:pPr>
            <w:r w:rsidRPr="00AA0378">
              <w:rPr>
                <w:rFonts w:ascii="Arial" w:hAnsi="Arial" w:cs="Arial"/>
                <w:color w:val="auto"/>
                <w:sz w:val="20"/>
              </w:rPr>
              <w:t>INSS a Recolher</w:t>
            </w:r>
          </w:p>
        </w:tc>
        <w:tc>
          <w:tcPr>
            <w:tcW w:w="1945" w:type="dxa"/>
            <w:tcBorders>
              <w:top w:val="nil"/>
              <w:left w:val="nil"/>
              <w:bottom w:val="single" w:sz="4" w:space="0" w:color="auto"/>
              <w:right w:val="single" w:sz="4" w:space="0" w:color="auto"/>
            </w:tcBorders>
            <w:shd w:val="clear" w:color="auto" w:fill="auto"/>
            <w:noWrap/>
            <w:vAlign w:val="center"/>
          </w:tcPr>
          <w:p w14:paraId="6B9A4CE1"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311.386,40</w:t>
            </w:r>
          </w:p>
        </w:tc>
        <w:tc>
          <w:tcPr>
            <w:tcW w:w="1945" w:type="dxa"/>
            <w:tcBorders>
              <w:top w:val="nil"/>
              <w:left w:val="nil"/>
              <w:bottom w:val="single" w:sz="4" w:space="0" w:color="auto"/>
              <w:right w:val="single" w:sz="4" w:space="0" w:color="auto"/>
            </w:tcBorders>
            <w:shd w:val="clear" w:color="auto" w:fill="auto"/>
            <w:noWrap/>
            <w:vAlign w:val="center"/>
          </w:tcPr>
          <w:p w14:paraId="19843B24"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253.505,18</w:t>
            </w:r>
          </w:p>
        </w:tc>
      </w:tr>
      <w:tr w:rsidR="00AA0378" w:rsidRPr="00AA0378" w14:paraId="4ECFF160" w14:textId="77777777" w:rsidTr="00D51DE5">
        <w:trPr>
          <w:trHeight w:val="265"/>
        </w:trPr>
        <w:tc>
          <w:tcPr>
            <w:tcW w:w="57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777849" w14:textId="77777777" w:rsidR="00AA0378" w:rsidRPr="00AA0378" w:rsidRDefault="00AA0378" w:rsidP="00AA0378">
            <w:pPr>
              <w:rPr>
                <w:rFonts w:ascii="Arial" w:hAnsi="Arial" w:cs="Arial"/>
                <w:color w:val="auto"/>
                <w:sz w:val="20"/>
              </w:rPr>
            </w:pPr>
            <w:r w:rsidRPr="00AA0378">
              <w:rPr>
                <w:rFonts w:ascii="Arial" w:hAnsi="Arial" w:cs="Arial"/>
                <w:color w:val="auto"/>
                <w:sz w:val="20"/>
              </w:rPr>
              <w:t>Consignações Diversas</w:t>
            </w:r>
          </w:p>
        </w:tc>
        <w:tc>
          <w:tcPr>
            <w:tcW w:w="1945" w:type="dxa"/>
            <w:tcBorders>
              <w:top w:val="nil"/>
              <w:left w:val="nil"/>
              <w:bottom w:val="single" w:sz="4" w:space="0" w:color="auto"/>
              <w:right w:val="single" w:sz="4" w:space="0" w:color="auto"/>
            </w:tcBorders>
            <w:shd w:val="clear" w:color="auto" w:fill="auto"/>
            <w:noWrap/>
            <w:vAlign w:val="center"/>
          </w:tcPr>
          <w:p w14:paraId="6F4E7431"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561.148,25</w:t>
            </w:r>
          </w:p>
        </w:tc>
        <w:tc>
          <w:tcPr>
            <w:tcW w:w="1945" w:type="dxa"/>
            <w:tcBorders>
              <w:top w:val="nil"/>
              <w:left w:val="nil"/>
              <w:bottom w:val="single" w:sz="4" w:space="0" w:color="auto"/>
              <w:right w:val="single" w:sz="4" w:space="0" w:color="auto"/>
            </w:tcBorders>
            <w:shd w:val="clear" w:color="auto" w:fill="auto"/>
            <w:noWrap/>
            <w:vAlign w:val="center"/>
          </w:tcPr>
          <w:p w14:paraId="2FCC61C8"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509.530,76</w:t>
            </w:r>
          </w:p>
        </w:tc>
      </w:tr>
      <w:tr w:rsidR="00AA0378" w:rsidRPr="00AA0378" w14:paraId="5D3ADC0B" w14:textId="77777777" w:rsidTr="00D51DE5">
        <w:trPr>
          <w:trHeight w:val="265"/>
        </w:trPr>
        <w:tc>
          <w:tcPr>
            <w:tcW w:w="57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6BC0CD" w14:textId="77777777" w:rsidR="00AA0378" w:rsidRPr="00AA0378" w:rsidRDefault="00AA0378" w:rsidP="00AA0378">
            <w:pPr>
              <w:rPr>
                <w:rFonts w:ascii="Arial" w:hAnsi="Arial" w:cs="Arial"/>
                <w:color w:val="auto"/>
                <w:sz w:val="20"/>
              </w:rPr>
            </w:pPr>
            <w:r w:rsidRPr="00AA0378">
              <w:rPr>
                <w:rFonts w:ascii="Arial" w:hAnsi="Arial" w:cs="Arial"/>
                <w:color w:val="auto"/>
                <w:sz w:val="20"/>
              </w:rPr>
              <w:t>SESI/SENAI a Recolher</w:t>
            </w:r>
          </w:p>
        </w:tc>
        <w:tc>
          <w:tcPr>
            <w:tcW w:w="1945" w:type="dxa"/>
            <w:tcBorders>
              <w:top w:val="nil"/>
              <w:left w:val="nil"/>
              <w:bottom w:val="single" w:sz="4" w:space="0" w:color="auto"/>
              <w:right w:val="single" w:sz="4" w:space="0" w:color="auto"/>
            </w:tcBorders>
            <w:shd w:val="clear" w:color="auto" w:fill="auto"/>
            <w:noWrap/>
            <w:vAlign w:val="center"/>
          </w:tcPr>
          <w:p w14:paraId="32D0328B"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48.706,33</w:t>
            </w:r>
          </w:p>
        </w:tc>
        <w:tc>
          <w:tcPr>
            <w:tcW w:w="1945" w:type="dxa"/>
            <w:tcBorders>
              <w:top w:val="nil"/>
              <w:left w:val="nil"/>
              <w:bottom w:val="single" w:sz="4" w:space="0" w:color="auto"/>
              <w:right w:val="single" w:sz="4" w:space="0" w:color="auto"/>
            </w:tcBorders>
            <w:shd w:val="clear" w:color="auto" w:fill="auto"/>
            <w:noWrap/>
            <w:vAlign w:val="center"/>
          </w:tcPr>
          <w:p w14:paraId="782FCF91"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39.808,88</w:t>
            </w:r>
          </w:p>
        </w:tc>
      </w:tr>
      <w:tr w:rsidR="00AA0378" w:rsidRPr="00AA0378" w14:paraId="118A20C6" w14:textId="77777777" w:rsidTr="00D51DE5">
        <w:trPr>
          <w:trHeight w:val="265"/>
        </w:trPr>
        <w:tc>
          <w:tcPr>
            <w:tcW w:w="57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188144" w14:textId="77777777" w:rsidR="00AA0378" w:rsidRPr="00AA0378" w:rsidRDefault="00AA0378" w:rsidP="00AA0378">
            <w:pPr>
              <w:jc w:val="center"/>
              <w:rPr>
                <w:rFonts w:ascii="Arial" w:hAnsi="Arial" w:cs="Arial"/>
                <w:b/>
                <w:bCs/>
                <w:color w:val="auto"/>
                <w:sz w:val="20"/>
              </w:rPr>
            </w:pPr>
            <w:r w:rsidRPr="00AA0378">
              <w:rPr>
                <w:rFonts w:ascii="Arial" w:hAnsi="Arial" w:cs="Arial"/>
                <w:b/>
                <w:bCs/>
                <w:color w:val="auto"/>
                <w:sz w:val="20"/>
              </w:rPr>
              <w:t>Total</w:t>
            </w:r>
          </w:p>
        </w:tc>
        <w:tc>
          <w:tcPr>
            <w:tcW w:w="1945" w:type="dxa"/>
            <w:tcBorders>
              <w:top w:val="nil"/>
              <w:left w:val="nil"/>
              <w:bottom w:val="single" w:sz="4" w:space="0" w:color="auto"/>
              <w:right w:val="single" w:sz="4" w:space="0" w:color="auto"/>
            </w:tcBorders>
            <w:shd w:val="clear" w:color="auto" w:fill="auto"/>
            <w:noWrap/>
            <w:vAlign w:val="center"/>
          </w:tcPr>
          <w:p w14:paraId="6523DD6D" w14:textId="77777777" w:rsidR="00AA0378" w:rsidRPr="00AA0378" w:rsidRDefault="00AA0378" w:rsidP="00AA0378">
            <w:pPr>
              <w:jc w:val="right"/>
              <w:rPr>
                <w:rFonts w:ascii="Arial" w:hAnsi="Arial" w:cs="Arial"/>
                <w:b/>
                <w:bCs/>
                <w:color w:val="auto"/>
                <w:sz w:val="20"/>
              </w:rPr>
            </w:pPr>
            <w:r w:rsidRPr="00AA0378">
              <w:rPr>
                <w:rFonts w:ascii="Arial" w:hAnsi="Arial" w:cs="Arial"/>
                <w:b/>
                <w:bCs/>
                <w:color w:val="auto"/>
                <w:sz w:val="20"/>
              </w:rPr>
              <w:t>1.151.332,09</w:t>
            </w:r>
          </w:p>
        </w:tc>
        <w:tc>
          <w:tcPr>
            <w:tcW w:w="1945" w:type="dxa"/>
            <w:tcBorders>
              <w:top w:val="nil"/>
              <w:left w:val="nil"/>
              <w:bottom w:val="single" w:sz="4" w:space="0" w:color="auto"/>
              <w:right w:val="single" w:sz="4" w:space="0" w:color="auto"/>
            </w:tcBorders>
            <w:shd w:val="clear" w:color="auto" w:fill="auto"/>
            <w:noWrap/>
            <w:vAlign w:val="center"/>
          </w:tcPr>
          <w:p w14:paraId="2BF282A1" w14:textId="77777777" w:rsidR="00AA0378" w:rsidRPr="00AA0378" w:rsidRDefault="00AA0378" w:rsidP="00AA0378">
            <w:pPr>
              <w:jc w:val="right"/>
              <w:rPr>
                <w:rFonts w:ascii="Arial" w:hAnsi="Arial" w:cs="Arial"/>
                <w:b/>
                <w:bCs/>
                <w:color w:val="auto"/>
                <w:sz w:val="20"/>
              </w:rPr>
            </w:pPr>
            <w:r w:rsidRPr="00AA0378">
              <w:rPr>
                <w:rFonts w:ascii="Arial" w:hAnsi="Arial" w:cs="Arial"/>
                <w:b/>
                <w:bCs/>
                <w:color w:val="auto"/>
                <w:sz w:val="20"/>
              </w:rPr>
              <w:t>994.929,19</w:t>
            </w:r>
          </w:p>
        </w:tc>
      </w:tr>
    </w:tbl>
    <w:p w14:paraId="7B180DF0" w14:textId="77777777" w:rsidR="00AA0378" w:rsidRPr="00AA0378" w:rsidRDefault="00AA0378" w:rsidP="00AA0378">
      <w:pPr>
        <w:jc w:val="both"/>
        <w:rPr>
          <w:b/>
          <w:sz w:val="20"/>
        </w:rPr>
      </w:pPr>
      <w:r w:rsidRPr="00AA0378">
        <w:rPr>
          <w:b/>
          <w:sz w:val="20"/>
        </w:rPr>
        <w:t>5.10.2 – Tributárias</w:t>
      </w:r>
    </w:p>
    <w:tbl>
      <w:tblPr>
        <w:tblW w:w="9567" w:type="dxa"/>
        <w:tblInd w:w="55" w:type="dxa"/>
        <w:tblCellMar>
          <w:left w:w="70" w:type="dxa"/>
          <w:right w:w="70" w:type="dxa"/>
        </w:tblCellMar>
        <w:tblLook w:val="04A0" w:firstRow="1" w:lastRow="0" w:firstColumn="1" w:lastColumn="0" w:noHBand="0" w:noVBand="1"/>
      </w:tblPr>
      <w:tblGrid>
        <w:gridCol w:w="5798"/>
        <w:gridCol w:w="1884"/>
        <w:gridCol w:w="1885"/>
      </w:tblGrid>
      <w:tr w:rsidR="00AA0378" w:rsidRPr="00AA0378" w14:paraId="5B301C51" w14:textId="77777777" w:rsidTr="00D51DE5">
        <w:trPr>
          <w:trHeight w:val="261"/>
        </w:trPr>
        <w:tc>
          <w:tcPr>
            <w:tcW w:w="956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4DBB15D" w14:textId="77777777" w:rsidR="00AA0378" w:rsidRPr="00AA0378" w:rsidRDefault="00AA0378" w:rsidP="00AA0378">
            <w:pPr>
              <w:jc w:val="center"/>
              <w:rPr>
                <w:rFonts w:ascii="Arial" w:hAnsi="Arial" w:cs="Arial"/>
                <w:b/>
                <w:bCs/>
                <w:color w:val="auto"/>
                <w:sz w:val="20"/>
              </w:rPr>
            </w:pPr>
            <w:r w:rsidRPr="00AA0378">
              <w:rPr>
                <w:rFonts w:ascii="Arial" w:hAnsi="Arial" w:cs="Arial"/>
                <w:b/>
                <w:bCs/>
                <w:color w:val="auto"/>
                <w:sz w:val="20"/>
              </w:rPr>
              <w:t>Obrigações Tributárias</w:t>
            </w:r>
          </w:p>
        </w:tc>
      </w:tr>
      <w:tr w:rsidR="00AA0378" w:rsidRPr="00AA0378" w14:paraId="50527C22" w14:textId="77777777" w:rsidTr="00D51DE5">
        <w:trPr>
          <w:trHeight w:val="261"/>
        </w:trPr>
        <w:tc>
          <w:tcPr>
            <w:tcW w:w="579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FBB3FF7" w14:textId="77777777" w:rsidR="00AA0378" w:rsidRPr="00AA0378" w:rsidRDefault="00AA0378" w:rsidP="00AA0378">
            <w:pPr>
              <w:jc w:val="center"/>
              <w:rPr>
                <w:rFonts w:ascii="Arial" w:hAnsi="Arial" w:cs="Arial"/>
                <w:b/>
                <w:bCs/>
                <w:color w:val="auto"/>
                <w:sz w:val="20"/>
              </w:rPr>
            </w:pPr>
            <w:r w:rsidRPr="00AA0378">
              <w:rPr>
                <w:rFonts w:ascii="Arial" w:hAnsi="Arial" w:cs="Arial"/>
                <w:b/>
                <w:bCs/>
                <w:color w:val="auto"/>
                <w:sz w:val="20"/>
              </w:rPr>
              <w:t>Descrição</w:t>
            </w:r>
          </w:p>
        </w:tc>
        <w:tc>
          <w:tcPr>
            <w:tcW w:w="3769" w:type="dxa"/>
            <w:gridSpan w:val="2"/>
            <w:tcBorders>
              <w:top w:val="single" w:sz="4" w:space="0" w:color="auto"/>
              <w:left w:val="nil"/>
              <w:bottom w:val="single" w:sz="4" w:space="0" w:color="auto"/>
              <w:right w:val="single" w:sz="4" w:space="0" w:color="auto"/>
            </w:tcBorders>
            <w:shd w:val="clear" w:color="auto" w:fill="auto"/>
            <w:noWrap/>
            <w:vAlign w:val="center"/>
          </w:tcPr>
          <w:p w14:paraId="2D91E031" w14:textId="77777777" w:rsidR="00AA0378" w:rsidRPr="00AA0378" w:rsidRDefault="00AA0378" w:rsidP="00AA0378">
            <w:pPr>
              <w:jc w:val="center"/>
              <w:rPr>
                <w:rFonts w:ascii="Arial" w:hAnsi="Arial" w:cs="Arial"/>
                <w:b/>
                <w:bCs/>
                <w:color w:val="auto"/>
                <w:sz w:val="20"/>
              </w:rPr>
            </w:pPr>
            <w:r w:rsidRPr="00AA0378">
              <w:rPr>
                <w:rFonts w:ascii="Arial" w:hAnsi="Arial" w:cs="Arial"/>
                <w:b/>
                <w:bCs/>
                <w:color w:val="auto"/>
                <w:sz w:val="20"/>
              </w:rPr>
              <w:t>R$</w:t>
            </w:r>
          </w:p>
        </w:tc>
      </w:tr>
      <w:tr w:rsidR="00AA0378" w:rsidRPr="00AA0378" w14:paraId="6484BEAF" w14:textId="77777777" w:rsidTr="00D51DE5">
        <w:trPr>
          <w:trHeight w:val="261"/>
        </w:trPr>
        <w:tc>
          <w:tcPr>
            <w:tcW w:w="5798" w:type="dxa"/>
            <w:vMerge/>
            <w:tcBorders>
              <w:top w:val="single" w:sz="4" w:space="0" w:color="auto"/>
              <w:left w:val="single" w:sz="4" w:space="0" w:color="auto"/>
              <w:bottom w:val="single" w:sz="4" w:space="0" w:color="auto"/>
              <w:right w:val="single" w:sz="4" w:space="0" w:color="auto"/>
            </w:tcBorders>
            <w:vAlign w:val="center"/>
          </w:tcPr>
          <w:p w14:paraId="0771175F" w14:textId="77777777" w:rsidR="00AA0378" w:rsidRPr="00AA0378" w:rsidRDefault="00AA0378" w:rsidP="00AA0378">
            <w:pPr>
              <w:jc w:val="center"/>
              <w:rPr>
                <w:rFonts w:ascii="Arial" w:hAnsi="Arial" w:cs="Arial"/>
                <w:b/>
                <w:bCs/>
                <w:color w:val="auto"/>
                <w:sz w:val="20"/>
              </w:rPr>
            </w:pPr>
          </w:p>
        </w:tc>
        <w:tc>
          <w:tcPr>
            <w:tcW w:w="1884" w:type="dxa"/>
            <w:tcBorders>
              <w:top w:val="nil"/>
              <w:left w:val="nil"/>
              <w:bottom w:val="single" w:sz="4" w:space="0" w:color="auto"/>
              <w:right w:val="single" w:sz="4" w:space="0" w:color="auto"/>
            </w:tcBorders>
            <w:shd w:val="clear" w:color="auto" w:fill="auto"/>
            <w:noWrap/>
            <w:vAlign w:val="center"/>
          </w:tcPr>
          <w:p w14:paraId="189A4406" w14:textId="77777777" w:rsidR="00AA0378" w:rsidRPr="00AA0378" w:rsidRDefault="00AA0378" w:rsidP="00AA0378">
            <w:pPr>
              <w:jc w:val="center"/>
              <w:rPr>
                <w:rFonts w:ascii="Arial" w:hAnsi="Arial" w:cs="Arial"/>
                <w:b/>
                <w:bCs/>
                <w:color w:val="auto"/>
                <w:sz w:val="20"/>
              </w:rPr>
            </w:pPr>
            <w:r w:rsidRPr="00AA0378">
              <w:rPr>
                <w:rFonts w:ascii="Arial" w:hAnsi="Arial" w:cs="Arial"/>
                <w:b/>
                <w:bCs/>
                <w:color w:val="auto"/>
                <w:sz w:val="20"/>
              </w:rPr>
              <w:t>2022</w:t>
            </w:r>
          </w:p>
        </w:tc>
        <w:tc>
          <w:tcPr>
            <w:tcW w:w="1885" w:type="dxa"/>
            <w:tcBorders>
              <w:top w:val="nil"/>
              <w:left w:val="nil"/>
              <w:bottom w:val="single" w:sz="4" w:space="0" w:color="auto"/>
              <w:right w:val="single" w:sz="4" w:space="0" w:color="auto"/>
            </w:tcBorders>
            <w:shd w:val="clear" w:color="auto" w:fill="auto"/>
            <w:noWrap/>
            <w:vAlign w:val="center"/>
          </w:tcPr>
          <w:p w14:paraId="7130499B" w14:textId="77777777" w:rsidR="00AA0378" w:rsidRPr="00AA0378" w:rsidRDefault="00AA0378" w:rsidP="00AA0378">
            <w:pPr>
              <w:jc w:val="center"/>
              <w:rPr>
                <w:rFonts w:ascii="Arial" w:hAnsi="Arial" w:cs="Arial"/>
                <w:b/>
                <w:bCs/>
                <w:color w:val="auto"/>
                <w:sz w:val="20"/>
              </w:rPr>
            </w:pPr>
            <w:r w:rsidRPr="00AA0378">
              <w:rPr>
                <w:rFonts w:ascii="Arial" w:hAnsi="Arial" w:cs="Arial"/>
                <w:b/>
                <w:bCs/>
                <w:color w:val="auto"/>
                <w:sz w:val="20"/>
              </w:rPr>
              <w:t>2021</w:t>
            </w:r>
          </w:p>
        </w:tc>
      </w:tr>
      <w:tr w:rsidR="00AA0378" w:rsidRPr="00AA0378" w14:paraId="4AB91CAA" w14:textId="77777777" w:rsidTr="00D51DE5">
        <w:trPr>
          <w:trHeight w:val="261"/>
        </w:trPr>
        <w:tc>
          <w:tcPr>
            <w:tcW w:w="57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9437AF" w14:textId="77777777" w:rsidR="00AA0378" w:rsidRPr="00AA0378" w:rsidRDefault="00AA0378" w:rsidP="00AA0378">
            <w:pPr>
              <w:rPr>
                <w:rFonts w:ascii="Arial" w:hAnsi="Arial" w:cs="Arial"/>
                <w:color w:val="auto"/>
                <w:sz w:val="20"/>
              </w:rPr>
            </w:pPr>
            <w:r w:rsidRPr="00AA0378">
              <w:rPr>
                <w:rFonts w:ascii="Arial" w:hAnsi="Arial" w:cs="Arial"/>
                <w:color w:val="auto"/>
                <w:sz w:val="20"/>
              </w:rPr>
              <w:t>ISS a Recolher</w:t>
            </w:r>
          </w:p>
        </w:tc>
        <w:tc>
          <w:tcPr>
            <w:tcW w:w="1884" w:type="dxa"/>
            <w:tcBorders>
              <w:top w:val="nil"/>
              <w:left w:val="nil"/>
              <w:bottom w:val="single" w:sz="4" w:space="0" w:color="auto"/>
              <w:right w:val="single" w:sz="4" w:space="0" w:color="auto"/>
            </w:tcBorders>
            <w:shd w:val="clear" w:color="auto" w:fill="auto"/>
            <w:noWrap/>
            <w:vAlign w:val="center"/>
          </w:tcPr>
          <w:p w14:paraId="782914EE"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208.438,76</w:t>
            </w:r>
          </w:p>
        </w:tc>
        <w:tc>
          <w:tcPr>
            <w:tcW w:w="1885" w:type="dxa"/>
            <w:tcBorders>
              <w:top w:val="nil"/>
              <w:left w:val="nil"/>
              <w:bottom w:val="single" w:sz="4" w:space="0" w:color="auto"/>
              <w:right w:val="single" w:sz="4" w:space="0" w:color="auto"/>
            </w:tcBorders>
            <w:shd w:val="clear" w:color="auto" w:fill="auto"/>
            <w:noWrap/>
            <w:vAlign w:val="center"/>
          </w:tcPr>
          <w:p w14:paraId="5B14DEED"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162.812,00</w:t>
            </w:r>
          </w:p>
        </w:tc>
      </w:tr>
      <w:tr w:rsidR="00AA0378" w:rsidRPr="00AA0378" w14:paraId="134BB568" w14:textId="77777777" w:rsidTr="00D51DE5">
        <w:trPr>
          <w:trHeight w:val="261"/>
        </w:trPr>
        <w:tc>
          <w:tcPr>
            <w:tcW w:w="57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8D752F" w14:textId="77777777" w:rsidR="00AA0378" w:rsidRPr="00AA0378" w:rsidRDefault="00AA0378" w:rsidP="00AA0378">
            <w:pPr>
              <w:rPr>
                <w:rFonts w:ascii="Arial" w:hAnsi="Arial" w:cs="Arial"/>
                <w:color w:val="auto"/>
                <w:sz w:val="20"/>
              </w:rPr>
            </w:pPr>
            <w:r w:rsidRPr="00AA0378">
              <w:rPr>
                <w:rFonts w:ascii="Arial" w:hAnsi="Arial" w:cs="Arial"/>
                <w:color w:val="auto"/>
                <w:sz w:val="20"/>
              </w:rPr>
              <w:t>PIS a Recolher</w:t>
            </w:r>
          </w:p>
        </w:tc>
        <w:tc>
          <w:tcPr>
            <w:tcW w:w="1884" w:type="dxa"/>
            <w:tcBorders>
              <w:top w:val="nil"/>
              <w:left w:val="nil"/>
              <w:bottom w:val="single" w:sz="4" w:space="0" w:color="auto"/>
              <w:right w:val="single" w:sz="4" w:space="0" w:color="auto"/>
            </w:tcBorders>
            <w:shd w:val="clear" w:color="auto" w:fill="auto"/>
            <w:noWrap/>
            <w:vAlign w:val="center"/>
          </w:tcPr>
          <w:p w14:paraId="5FD5543B"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6.405,51</w:t>
            </w:r>
          </w:p>
        </w:tc>
        <w:tc>
          <w:tcPr>
            <w:tcW w:w="1885" w:type="dxa"/>
            <w:tcBorders>
              <w:top w:val="nil"/>
              <w:left w:val="nil"/>
              <w:bottom w:val="single" w:sz="4" w:space="0" w:color="auto"/>
              <w:right w:val="single" w:sz="4" w:space="0" w:color="auto"/>
            </w:tcBorders>
            <w:shd w:val="clear" w:color="auto" w:fill="auto"/>
            <w:noWrap/>
            <w:vAlign w:val="center"/>
          </w:tcPr>
          <w:p w14:paraId="160D3234"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5.794,41</w:t>
            </w:r>
          </w:p>
        </w:tc>
      </w:tr>
      <w:tr w:rsidR="00AA0378" w:rsidRPr="00AA0378" w14:paraId="5DE8F7A5" w14:textId="77777777" w:rsidTr="00D51DE5">
        <w:trPr>
          <w:trHeight w:val="261"/>
        </w:trPr>
        <w:tc>
          <w:tcPr>
            <w:tcW w:w="57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7B1951" w14:textId="77777777" w:rsidR="00AA0378" w:rsidRPr="00AA0378" w:rsidRDefault="00AA0378" w:rsidP="00AA0378">
            <w:pPr>
              <w:rPr>
                <w:rFonts w:ascii="Arial" w:hAnsi="Arial" w:cs="Arial"/>
                <w:color w:val="auto"/>
                <w:sz w:val="20"/>
              </w:rPr>
            </w:pPr>
            <w:r w:rsidRPr="00AA0378">
              <w:rPr>
                <w:rFonts w:ascii="Arial" w:hAnsi="Arial" w:cs="Arial"/>
                <w:color w:val="auto"/>
                <w:sz w:val="20"/>
              </w:rPr>
              <w:t>COFINS a Recolher</w:t>
            </w:r>
          </w:p>
        </w:tc>
        <w:tc>
          <w:tcPr>
            <w:tcW w:w="1884" w:type="dxa"/>
            <w:tcBorders>
              <w:top w:val="nil"/>
              <w:left w:val="nil"/>
              <w:bottom w:val="single" w:sz="4" w:space="0" w:color="auto"/>
              <w:right w:val="single" w:sz="4" w:space="0" w:color="auto"/>
            </w:tcBorders>
            <w:shd w:val="clear" w:color="auto" w:fill="auto"/>
            <w:noWrap/>
            <w:vAlign w:val="center"/>
          </w:tcPr>
          <w:p w14:paraId="3F871DA7"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32.140,35</w:t>
            </w:r>
          </w:p>
        </w:tc>
        <w:tc>
          <w:tcPr>
            <w:tcW w:w="1885" w:type="dxa"/>
            <w:tcBorders>
              <w:top w:val="nil"/>
              <w:left w:val="nil"/>
              <w:bottom w:val="single" w:sz="4" w:space="0" w:color="auto"/>
              <w:right w:val="single" w:sz="4" w:space="0" w:color="auto"/>
            </w:tcBorders>
            <w:shd w:val="clear" w:color="auto" w:fill="auto"/>
            <w:noWrap/>
            <w:vAlign w:val="center"/>
          </w:tcPr>
          <w:p w14:paraId="3D8978B8"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28.153,93</w:t>
            </w:r>
          </w:p>
        </w:tc>
      </w:tr>
      <w:tr w:rsidR="00AA0378" w:rsidRPr="00AA0378" w14:paraId="6081285D" w14:textId="77777777" w:rsidTr="00D51DE5">
        <w:trPr>
          <w:trHeight w:val="261"/>
        </w:trPr>
        <w:tc>
          <w:tcPr>
            <w:tcW w:w="57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7155C0" w14:textId="77777777" w:rsidR="00AA0378" w:rsidRPr="00AA0378" w:rsidRDefault="00AA0378" w:rsidP="00AA0378">
            <w:pPr>
              <w:rPr>
                <w:rFonts w:ascii="Arial" w:hAnsi="Arial" w:cs="Arial"/>
                <w:color w:val="auto"/>
                <w:sz w:val="20"/>
              </w:rPr>
            </w:pPr>
            <w:r w:rsidRPr="00AA0378">
              <w:rPr>
                <w:rFonts w:ascii="Arial" w:hAnsi="Arial" w:cs="Arial"/>
                <w:color w:val="auto"/>
                <w:sz w:val="20"/>
              </w:rPr>
              <w:t>Imposto de Renda Retido a Recolher</w:t>
            </w:r>
          </w:p>
        </w:tc>
        <w:tc>
          <w:tcPr>
            <w:tcW w:w="1884" w:type="dxa"/>
            <w:tcBorders>
              <w:top w:val="nil"/>
              <w:left w:val="nil"/>
              <w:bottom w:val="single" w:sz="4" w:space="0" w:color="auto"/>
              <w:right w:val="single" w:sz="4" w:space="0" w:color="auto"/>
            </w:tcBorders>
            <w:shd w:val="clear" w:color="auto" w:fill="auto"/>
            <w:noWrap/>
            <w:vAlign w:val="center"/>
          </w:tcPr>
          <w:p w14:paraId="0FF3744E"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317.303,19</w:t>
            </w:r>
          </w:p>
        </w:tc>
        <w:tc>
          <w:tcPr>
            <w:tcW w:w="1885" w:type="dxa"/>
            <w:tcBorders>
              <w:top w:val="nil"/>
              <w:left w:val="nil"/>
              <w:bottom w:val="single" w:sz="4" w:space="0" w:color="auto"/>
              <w:right w:val="single" w:sz="4" w:space="0" w:color="auto"/>
            </w:tcBorders>
            <w:shd w:val="clear" w:color="auto" w:fill="auto"/>
            <w:noWrap/>
            <w:vAlign w:val="center"/>
          </w:tcPr>
          <w:p w14:paraId="09C187BE"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234.749,07</w:t>
            </w:r>
          </w:p>
        </w:tc>
      </w:tr>
      <w:tr w:rsidR="00AA0378" w:rsidRPr="00AA0378" w14:paraId="5C3D2DA9" w14:textId="77777777" w:rsidTr="00D51DE5">
        <w:trPr>
          <w:trHeight w:val="261"/>
        </w:trPr>
        <w:tc>
          <w:tcPr>
            <w:tcW w:w="57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F6554B" w14:textId="77777777" w:rsidR="00AA0378" w:rsidRPr="00AA0378" w:rsidRDefault="00AA0378" w:rsidP="00AA0378">
            <w:pPr>
              <w:rPr>
                <w:rFonts w:ascii="Arial" w:hAnsi="Arial" w:cs="Arial"/>
                <w:color w:val="auto"/>
                <w:sz w:val="20"/>
              </w:rPr>
            </w:pPr>
            <w:r w:rsidRPr="00AA0378">
              <w:rPr>
                <w:rFonts w:ascii="Arial" w:hAnsi="Arial" w:cs="Arial"/>
                <w:color w:val="auto"/>
                <w:sz w:val="20"/>
              </w:rPr>
              <w:t>PIS/COFINS/CSLL a Recolher</w:t>
            </w:r>
          </w:p>
        </w:tc>
        <w:tc>
          <w:tcPr>
            <w:tcW w:w="1884" w:type="dxa"/>
            <w:tcBorders>
              <w:top w:val="nil"/>
              <w:left w:val="nil"/>
              <w:bottom w:val="single" w:sz="4" w:space="0" w:color="auto"/>
              <w:right w:val="single" w:sz="4" w:space="0" w:color="auto"/>
            </w:tcBorders>
            <w:shd w:val="clear" w:color="auto" w:fill="auto"/>
            <w:noWrap/>
            <w:vAlign w:val="center"/>
          </w:tcPr>
          <w:p w14:paraId="66331275"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460.357,72</w:t>
            </w:r>
          </w:p>
        </w:tc>
        <w:tc>
          <w:tcPr>
            <w:tcW w:w="1885" w:type="dxa"/>
            <w:tcBorders>
              <w:top w:val="nil"/>
              <w:left w:val="nil"/>
              <w:bottom w:val="single" w:sz="4" w:space="0" w:color="auto"/>
              <w:right w:val="single" w:sz="4" w:space="0" w:color="auto"/>
            </w:tcBorders>
            <w:shd w:val="clear" w:color="auto" w:fill="auto"/>
            <w:noWrap/>
            <w:vAlign w:val="center"/>
          </w:tcPr>
          <w:p w14:paraId="50580824"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380.651,97</w:t>
            </w:r>
          </w:p>
        </w:tc>
      </w:tr>
      <w:tr w:rsidR="00AA0378" w:rsidRPr="00AA0378" w14:paraId="385558C4" w14:textId="77777777" w:rsidTr="00D51DE5">
        <w:trPr>
          <w:trHeight w:val="261"/>
        </w:trPr>
        <w:tc>
          <w:tcPr>
            <w:tcW w:w="57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0D8B68" w14:textId="77777777" w:rsidR="00AA0378" w:rsidRPr="00AA0378" w:rsidRDefault="00AA0378" w:rsidP="00AA0378">
            <w:pPr>
              <w:rPr>
                <w:rFonts w:ascii="Arial" w:hAnsi="Arial" w:cs="Arial"/>
                <w:color w:val="auto"/>
                <w:sz w:val="20"/>
              </w:rPr>
            </w:pPr>
            <w:r w:rsidRPr="00AA0378">
              <w:rPr>
                <w:rFonts w:ascii="Arial" w:hAnsi="Arial" w:cs="Arial"/>
                <w:color w:val="auto"/>
                <w:sz w:val="20"/>
              </w:rPr>
              <w:t>INSS Retido a Recolher</w:t>
            </w:r>
          </w:p>
        </w:tc>
        <w:tc>
          <w:tcPr>
            <w:tcW w:w="1884" w:type="dxa"/>
            <w:tcBorders>
              <w:top w:val="nil"/>
              <w:left w:val="nil"/>
              <w:bottom w:val="single" w:sz="4" w:space="0" w:color="auto"/>
              <w:right w:val="single" w:sz="4" w:space="0" w:color="auto"/>
            </w:tcBorders>
            <w:shd w:val="clear" w:color="auto" w:fill="auto"/>
            <w:noWrap/>
            <w:vAlign w:val="center"/>
          </w:tcPr>
          <w:p w14:paraId="4CA9D48B"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2.124.608,39</w:t>
            </w:r>
          </w:p>
        </w:tc>
        <w:tc>
          <w:tcPr>
            <w:tcW w:w="1885" w:type="dxa"/>
            <w:tcBorders>
              <w:top w:val="nil"/>
              <w:left w:val="nil"/>
              <w:bottom w:val="single" w:sz="4" w:space="0" w:color="auto"/>
              <w:right w:val="single" w:sz="4" w:space="0" w:color="auto"/>
            </w:tcBorders>
            <w:shd w:val="clear" w:color="auto" w:fill="auto"/>
            <w:noWrap/>
            <w:vAlign w:val="center"/>
          </w:tcPr>
          <w:p w14:paraId="2A4BC871"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2.191.657,50</w:t>
            </w:r>
          </w:p>
        </w:tc>
      </w:tr>
      <w:tr w:rsidR="00AA0378" w:rsidRPr="00AA0378" w14:paraId="16B25006" w14:textId="77777777" w:rsidTr="00D51DE5">
        <w:trPr>
          <w:trHeight w:val="261"/>
        </w:trPr>
        <w:tc>
          <w:tcPr>
            <w:tcW w:w="57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3B1625" w14:textId="77777777" w:rsidR="00AA0378" w:rsidRPr="00AA0378" w:rsidRDefault="00AA0378" w:rsidP="00AA0378">
            <w:pPr>
              <w:rPr>
                <w:rFonts w:ascii="Arial" w:hAnsi="Arial" w:cs="Arial"/>
                <w:bCs/>
                <w:color w:val="auto"/>
                <w:sz w:val="20"/>
              </w:rPr>
            </w:pPr>
            <w:r w:rsidRPr="00AA0378">
              <w:rPr>
                <w:rFonts w:ascii="Arial" w:hAnsi="Arial" w:cs="Arial"/>
                <w:bCs/>
                <w:color w:val="auto"/>
                <w:sz w:val="20"/>
              </w:rPr>
              <w:t>Contribuição Previdenciária s/Receita</w:t>
            </w:r>
          </w:p>
        </w:tc>
        <w:tc>
          <w:tcPr>
            <w:tcW w:w="1884" w:type="dxa"/>
            <w:tcBorders>
              <w:top w:val="nil"/>
              <w:left w:val="nil"/>
              <w:bottom w:val="single" w:sz="4" w:space="0" w:color="auto"/>
              <w:right w:val="single" w:sz="4" w:space="0" w:color="auto"/>
            </w:tcBorders>
            <w:shd w:val="clear" w:color="auto" w:fill="auto"/>
            <w:noWrap/>
            <w:vAlign w:val="center"/>
          </w:tcPr>
          <w:p w14:paraId="1ECD5319" w14:textId="77777777" w:rsidR="00AA0378" w:rsidRPr="00AA0378" w:rsidRDefault="00AA0378" w:rsidP="00AA0378">
            <w:pPr>
              <w:jc w:val="right"/>
              <w:rPr>
                <w:rFonts w:ascii="Arial" w:hAnsi="Arial" w:cs="Arial"/>
                <w:bCs/>
                <w:color w:val="auto"/>
                <w:sz w:val="20"/>
              </w:rPr>
            </w:pPr>
            <w:r w:rsidRPr="00AA0378">
              <w:rPr>
                <w:rFonts w:ascii="Arial" w:hAnsi="Arial" w:cs="Arial"/>
                <w:bCs/>
                <w:color w:val="auto"/>
                <w:sz w:val="20"/>
              </w:rPr>
              <w:t>54.434,88</w:t>
            </w:r>
          </w:p>
        </w:tc>
        <w:tc>
          <w:tcPr>
            <w:tcW w:w="1885" w:type="dxa"/>
            <w:tcBorders>
              <w:top w:val="nil"/>
              <w:left w:val="nil"/>
              <w:bottom w:val="single" w:sz="4" w:space="0" w:color="auto"/>
              <w:right w:val="single" w:sz="4" w:space="0" w:color="auto"/>
            </w:tcBorders>
            <w:shd w:val="clear" w:color="auto" w:fill="auto"/>
            <w:noWrap/>
            <w:vAlign w:val="center"/>
          </w:tcPr>
          <w:p w14:paraId="45F9AEC3" w14:textId="77777777" w:rsidR="00AA0378" w:rsidRPr="00AA0378" w:rsidRDefault="00AA0378" w:rsidP="00AA0378">
            <w:pPr>
              <w:jc w:val="right"/>
              <w:rPr>
                <w:rFonts w:ascii="Arial" w:hAnsi="Arial" w:cs="Arial"/>
                <w:bCs/>
                <w:color w:val="auto"/>
                <w:sz w:val="20"/>
              </w:rPr>
            </w:pPr>
            <w:r w:rsidRPr="00AA0378">
              <w:rPr>
                <w:rFonts w:ascii="Arial" w:hAnsi="Arial" w:cs="Arial"/>
                <w:bCs/>
                <w:color w:val="auto"/>
                <w:sz w:val="20"/>
              </w:rPr>
              <w:t>52.595,44</w:t>
            </w:r>
          </w:p>
        </w:tc>
      </w:tr>
      <w:tr w:rsidR="00AA0378" w:rsidRPr="00AA0378" w14:paraId="297218EA" w14:textId="77777777" w:rsidTr="00D51DE5">
        <w:trPr>
          <w:trHeight w:val="261"/>
        </w:trPr>
        <w:tc>
          <w:tcPr>
            <w:tcW w:w="57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B4C035" w14:textId="77777777" w:rsidR="00AA0378" w:rsidRPr="00AA0378" w:rsidRDefault="00AA0378" w:rsidP="00AA0378">
            <w:pPr>
              <w:jc w:val="center"/>
              <w:rPr>
                <w:rFonts w:ascii="Arial" w:hAnsi="Arial" w:cs="Arial"/>
                <w:b/>
                <w:bCs/>
                <w:color w:val="auto"/>
                <w:sz w:val="20"/>
              </w:rPr>
            </w:pPr>
            <w:r w:rsidRPr="00AA0378">
              <w:rPr>
                <w:rFonts w:ascii="Arial" w:hAnsi="Arial" w:cs="Arial"/>
                <w:b/>
                <w:bCs/>
                <w:color w:val="auto"/>
                <w:sz w:val="20"/>
              </w:rPr>
              <w:t>Total</w:t>
            </w:r>
          </w:p>
        </w:tc>
        <w:tc>
          <w:tcPr>
            <w:tcW w:w="1884" w:type="dxa"/>
            <w:tcBorders>
              <w:top w:val="nil"/>
              <w:left w:val="nil"/>
              <w:bottom w:val="single" w:sz="4" w:space="0" w:color="auto"/>
              <w:right w:val="single" w:sz="4" w:space="0" w:color="auto"/>
            </w:tcBorders>
            <w:shd w:val="clear" w:color="auto" w:fill="auto"/>
            <w:noWrap/>
            <w:vAlign w:val="center"/>
          </w:tcPr>
          <w:p w14:paraId="1E3E9CC7" w14:textId="77777777" w:rsidR="00AA0378" w:rsidRPr="00AA0378" w:rsidRDefault="00AA0378" w:rsidP="00AA0378">
            <w:pPr>
              <w:jc w:val="right"/>
              <w:rPr>
                <w:rFonts w:ascii="Arial" w:hAnsi="Arial" w:cs="Arial"/>
                <w:b/>
                <w:bCs/>
                <w:color w:val="auto"/>
                <w:sz w:val="20"/>
              </w:rPr>
            </w:pPr>
            <w:r w:rsidRPr="00AA0378">
              <w:rPr>
                <w:rFonts w:ascii="Arial" w:hAnsi="Arial" w:cs="Arial"/>
                <w:b/>
                <w:bCs/>
                <w:color w:val="auto"/>
                <w:sz w:val="20"/>
              </w:rPr>
              <w:t>3.206.688,80</w:t>
            </w:r>
          </w:p>
        </w:tc>
        <w:tc>
          <w:tcPr>
            <w:tcW w:w="1885" w:type="dxa"/>
            <w:tcBorders>
              <w:top w:val="nil"/>
              <w:left w:val="nil"/>
              <w:bottom w:val="single" w:sz="4" w:space="0" w:color="auto"/>
              <w:right w:val="single" w:sz="4" w:space="0" w:color="auto"/>
            </w:tcBorders>
            <w:shd w:val="clear" w:color="auto" w:fill="auto"/>
            <w:noWrap/>
            <w:vAlign w:val="center"/>
          </w:tcPr>
          <w:p w14:paraId="63114ADE" w14:textId="77777777" w:rsidR="00AA0378" w:rsidRPr="00AA0378" w:rsidRDefault="00AA0378" w:rsidP="00AA0378">
            <w:pPr>
              <w:jc w:val="right"/>
              <w:rPr>
                <w:rFonts w:ascii="Arial" w:hAnsi="Arial" w:cs="Arial"/>
                <w:b/>
                <w:bCs/>
                <w:color w:val="auto"/>
                <w:sz w:val="20"/>
              </w:rPr>
            </w:pPr>
            <w:r w:rsidRPr="00AA0378">
              <w:rPr>
                <w:rFonts w:ascii="Arial" w:hAnsi="Arial" w:cs="Arial"/>
                <w:b/>
                <w:bCs/>
                <w:color w:val="auto"/>
                <w:sz w:val="20"/>
              </w:rPr>
              <w:t>3.056.414,32</w:t>
            </w:r>
          </w:p>
        </w:tc>
      </w:tr>
    </w:tbl>
    <w:p w14:paraId="1932A2ED" w14:textId="77777777" w:rsidR="00AA0378" w:rsidRPr="00AA0378" w:rsidRDefault="00AA0378" w:rsidP="00AA0378">
      <w:pPr>
        <w:jc w:val="both"/>
        <w:rPr>
          <w:b/>
          <w:sz w:val="20"/>
        </w:rPr>
      </w:pPr>
      <w:r w:rsidRPr="00AA0378">
        <w:rPr>
          <w:b/>
          <w:sz w:val="20"/>
        </w:rPr>
        <w:t>6 – PROVISÕES (PASSIVO NÃO-CIRUCLANTE)</w:t>
      </w:r>
    </w:p>
    <w:p w14:paraId="46A11060" w14:textId="77777777" w:rsidR="00AA0378" w:rsidRPr="00AA0378" w:rsidRDefault="00AA0378" w:rsidP="00AA0378">
      <w:pPr>
        <w:jc w:val="both"/>
        <w:rPr>
          <w:b/>
          <w:sz w:val="20"/>
        </w:rPr>
      </w:pPr>
      <w:r w:rsidRPr="00AA0378">
        <w:rPr>
          <w:b/>
          <w:sz w:val="20"/>
        </w:rPr>
        <w:t>6.1. Imposto de Renda/Contribuição Social sobre o Lucro</w:t>
      </w:r>
    </w:p>
    <w:p w14:paraId="2BFE0825" w14:textId="77777777" w:rsidR="00AA0378" w:rsidRPr="00AA0378" w:rsidRDefault="00AA0378" w:rsidP="00AA0378">
      <w:pPr>
        <w:jc w:val="both"/>
        <w:rPr>
          <w:sz w:val="20"/>
        </w:rPr>
      </w:pPr>
      <w:r w:rsidRPr="00AA0378">
        <w:rPr>
          <w:sz w:val="20"/>
        </w:rPr>
        <w:t>Não foram apurados valores a pagar dos tributos IRPJ - Imposto de Renda Pessoa Jurídica e CSLL - Contribuição Social sobre o Lucro Líquido, devido a Companhia ter apresentado prejuízo no ano. No exercício de 2022 foi utilizada a sistemática de apuração do Lucro Real Anual para a apuração do resultado fiscal da Companhia, não tendo sido apurado débitos de IRPJ e CSLL.</w:t>
      </w:r>
    </w:p>
    <w:p w14:paraId="4B8B420A" w14:textId="77777777" w:rsidR="00AA0378" w:rsidRPr="00AA0378" w:rsidRDefault="00AA0378" w:rsidP="00AA0378">
      <w:pPr>
        <w:jc w:val="both"/>
        <w:rPr>
          <w:b/>
          <w:color w:val="auto"/>
          <w:sz w:val="20"/>
        </w:rPr>
      </w:pPr>
      <w:r w:rsidRPr="00AA0378">
        <w:rPr>
          <w:b/>
          <w:color w:val="auto"/>
          <w:sz w:val="20"/>
        </w:rPr>
        <w:t xml:space="preserve">6.2. </w:t>
      </w:r>
      <w:r w:rsidRPr="00AA0378">
        <w:rPr>
          <w:b/>
          <w:sz w:val="20"/>
        </w:rPr>
        <w:t>Ativo Fiscal Diferido</w:t>
      </w:r>
    </w:p>
    <w:p w14:paraId="3871683A" w14:textId="77777777" w:rsidR="00AA0378" w:rsidRPr="00AA0378" w:rsidRDefault="00AA0378" w:rsidP="00AA0378">
      <w:pPr>
        <w:jc w:val="both"/>
        <w:rPr>
          <w:b/>
          <w:color w:val="auto"/>
          <w:sz w:val="20"/>
        </w:rPr>
      </w:pPr>
      <w:r w:rsidRPr="00AA0378">
        <w:rPr>
          <w:color w:val="auto"/>
          <w:sz w:val="20"/>
        </w:rPr>
        <w:t>A Companhia não realiza o registro contábil do Ativo Fiscal Diferido, decorrentes de prejuízos fiscais e base de contribuições sociais sobre o lucro líquido, por não atender cumulativamente as condições regulamentares. Com base no regulamento, a Companhia não apresenta histórico de rentabilidade como não apresenta, efetivamente, ainda expectativa clara e concreta de geração de lucros tributáveis futuros.</w:t>
      </w:r>
    </w:p>
    <w:p w14:paraId="71B856CE" w14:textId="77777777" w:rsidR="00AA0378" w:rsidRPr="00AA0378" w:rsidRDefault="00AA0378" w:rsidP="00AA0378">
      <w:pPr>
        <w:jc w:val="both"/>
        <w:rPr>
          <w:b/>
          <w:color w:val="auto"/>
          <w:sz w:val="20"/>
        </w:rPr>
      </w:pPr>
      <w:r w:rsidRPr="00AA0378">
        <w:rPr>
          <w:b/>
          <w:color w:val="auto"/>
          <w:sz w:val="20"/>
        </w:rPr>
        <w:t>6.3.  Créditos de Terceiros – CBTU</w:t>
      </w:r>
    </w:p>
    <w:p w14:paraId="47E6FF97" w14:textId="77777777" w:rsidR="00AA0378" w:rsidRPr="00AA0378" w:rsidRDefault="00AA0378" w:rsidP="00AA0378">
      <w:pPr>
        <w:spacing w:before="120" w:after="120"/>
        <w:jc w:val="both"/>
        <w:rPr>
          <w:color w:val="auto"/>
          <w:sz w:val="20"/>
          <w:shd w:val="clear" w:color="auto" w:fill="FFFFFF"/>
        </w:rPr>
      </w:pPr>
      <w:r w:rsidRPr="00AA0378">
        <w:rPr>
          <w:color w:val="auto"/>
          <w:sz w:val="20"/>
          <w:shd w:val="clear" w:color="auto" w:fill="FFFFFF"/>
        </w:rPr>
        <w:t xml:space="preserve">A existência do saldo em 31/12/2022 e 31/12/2021 de R$ 489.675,41, respectivamente, classificado em “Créditos Futura Cisão CBTU” é oriunda do envio, pela Companhia Brasileira de Trens Urbanos – CBTU, de material e/ou peças sobressalentes para uso no sistema </w:t>
      </w:r>
      <w:proofErr w:type="spellStart"/>
      <w:r w:rsidRPr="00AA0378">
        <w:rPr>
          <w:color w:val="auto"/>
          <w:sz w:val="20"/>
          <w:shd w:val="clear" w:color="auto" w:fill="FFFFFF"/>
        </w:rPr>
        <w:t>metroferroviário</w:t>
      </w:r>
      <w:proofErr w:type="spellEnd"/>
      <w:r w:rsidRPr="00AA0378">
        <w:rPr>
          <w:color w:val="auto"/>
          <w:sz w:val="20"/>
          <w:shd w:val="clear" w:color="auto" w:fill="FFFFFF"/>
        </w:rPr>
        <w:t>. Esses materiais foram recebidos após a cisão parcial entre CBTU e METROFOR, que ocorreu em 2002, e ficaram pendentes para uma posterior cisão complementar.</w:t>
      </w:r>
    </w:p>
    <w:p w14:paraId="03E82D49" w14:textId="77777777" w:rsidR="00AA0378" w:rsidRPr="00AA0378" w:rsidRDefault="00AA0378" w:rsidP="00AA0378">
      <w:pPr>
        <w:jc w:val="both"/>
        <w:rPr>
          <w:b/>
          <w:sz w:val="20"/>
        </w:rPr>
      </w:pPr>
      <w:r w:rsidRPr="00AA0378">
        <w:rPr>
          <w:b/>
          <w:sz w:val="20"/>
        </w:rPr>
        <w:t>6.4. Provisão para Contingências</w:t>
      </w:r>
    </w:p>
    <w:p w14:paraId="7D1DEC6F" w14:textId="77777777" w:rsidR="00AA0378" w:rsidRPr="00AA0378" w:rsidRDefault="00AA0378" w:rsidP="00AA0378">
      <w:pPr>
        <w:jc w:val="both"/>
        <w:rPr>
          <w:rFonts w:ascii="TimesNewRoman" w:hAnsi="TimesNewRoman" w:cs="TimesNewRoman"/>
          <w:color w:val="auto"/>
          <w:sz w:val="20"/>
        </w:rPr>
      </w:pPr>
      <w:r w:rsidRPr="00AA0378">
        <w:rPr>
          <w:color w:val="auto"/>
          <w:sz w:val="20"/>
        </w:rPr>
        <w:t xml:space="preserve">A Companhia, no curso normal de suas operações, é parte em processos judiciais de natureza trabalhista e cível, em diversas instâncias, ajuizados e conhecidos na data de encerramento das demonstrações contábeis, tendo a administração adotado como procedimento a constituição de provisão com base em vários fatores, incluindo a opinião dos seus assessores jurídicos. Em análise das demandas judiciais pendentes a assessoria jurídica da companhia apontou o percentual de risco de perda destas causas e assim sendo a companhia apresenta o registro de provisões, nos exercícios findos em 31 de dezembro de 2022 e de 2021, respectivamente no montante de R$ 22.610.753,66 e R$ 21.054.179,50. Historicamente a contrapartida contábil dos valores provisionados, na conta de Contingência Passiva, é registrada em rubrica do resultado, despesas c/ provisões. A movimentação nos exercícios </w:t>
      </w:r>
      <w:r w:rsidRPr="00AA0378">
        <w:rPr>
          <w:rFonts w:ascii="TimesNewRoman" w:hAnsi="TimesNewRoman" w:cs="TimesNewRoman"/>
          <w:color w:val="auto"/>
          <w:sz w:val="20"/>
        </w:rPr>
        <w:t>pode ser assim resumidamente apresentada:</w:t>
      </w:r>
    </w:p>
    <w:tbl>
      <w:tblPr>
        <w:tblW w:w="9513" w:type="dxa"/>
        <w:tblInd w:w="55" w:type="dxa"/>
        <w:tblCellMar>
          <w:left w:w="70" w:type="dxa"/>
          <w:right w:w="70" w:type="dxa"/>
        </w:tblCellMar>
        <w:tblLook w:val="04A0" w:firstRow="1" w:lastRow="0" w:firstColumn="1" w:lastColumn="0" w:noHBand="0" w:noVBand="1"/>
      </w:tblPr>
      <w:tblGrid>
        <w:gridCol w:w="4835"/>
        <w:gridCol w:w="2410"/>
        <w:gridCol w:w="2268"/>
      </w:tblGrid>
      <w:tr w:rsidR="00AA0378" w:rsidRPr="00AA0378" w14:paraId="56B907A4" w14:textId="77777777" w:rsidTr="00D51DE5">
        <w:trPr>
          <w:trHeight w:val="266"/>
        </w:trPr>
        <w:tc>
          <w:tcPr>
            <w:tcW w:w="483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00450E5" w14:textId="77777777" w:rsidR="00AA0378" w:rsidRPr="00AA0378" w:rsidRDefault="00AA0378" w:rsidP="00AA0378">
            <w:pPr>
              <w:jc w:val="center"/>
              <w:rPr>
                <w:rFonts w:ascii="Arial" w:hAnsi="Arial" w:cs="Arial"/>
                <w:b/>
                <w:bCs/>
                <w:color w:val="auto"/>
                <w:sz w:val="20"/>
              </w:rPr>
            </w:pPr>
            <w:r w:rsidRPr="00AA0378">
              <w:rPr>
                <w:rFonts w:ascii="Arial" w:hAnsi="Arial" w:cs="Arial"/>
                <w:b/>
                <w:bCs/>
                <w:color w:val="auto"/>
                <w:sz w:val="20"/>
              </w:rPr>
              <w:t>NATUREZA</w:t>
            </w:r>
          </w:p>
        </w:tc>
        <w:tc>
          <w:tcPr>
            <w:tcW w:w="4678" w:type="dxa"/>
            <w:gridSpan w:val="2"/>
            <w:tcBorders>
              <w:top w:val="single" w:sz="4" w:space="0" w:color="auto"/>
              <w:left w:val="nil"/>
              <w:bottom w:val="single" w:sz="4" w:space="0" w:color="auto"/>
              <w:right w:val="single" w:sz="4" w:space="0" w:color="auto"/>
            </w:tcBorders>
            <w:shd w:val="clear" w:color="auto" w:fill="auto"/>
            <w:noWrap/>
            <w:vAlign w:val="center"/>
          </w:tcPr>
          <w:p w14:paraId="40A00A54" w14:textId="77777777" w:rsidR="00AA0378" w:rsidRPr="00AA0378" w:rsidRDefault="00AA0378" w:rsidP="00AA0378">
            <w:pPr>
              <w:jc w:val="center"/>
              <w:rPr>
                <w:rFonts w:ascii="Arial" w:hAnsi="Arial" w:cs="Arial"/>
                <w:b/>
                <w:bCs/>
                <w:color w:val="auto"/>
                <w:sz w:val="20"/>
              </w:rPr>
            </w:pPr>
            <w:r w:rsidRPr="00AA0378">
              <w:rPr>
                <w:rFonts w:ascii="Arial" w:hAnsi="Arial" w:cs="Arial"/>
                <w:b/>
                <w:bCs/>
                <w:color w:val="auto"/>
                <w:sz w:val="20"/>
              </w:rPr>
              <w:t>PROVISÕES (R$)</w:t>
            </w:r>
          </w:p>
        </w:tc>
      </w:tr>
      <w:tr w:rsidR="00AA0378" w:rsidRPr="00AA0378" w14:paraId="12FC8FE4" w14:textId="77777777" w:rsidTr="00D51DE5">
        <w:trPr>
          <w:trHeight w:val="266"/>
        </w:trPr>
        <w:tc>
          <w:tcPr>
            <w:tcW w:w="4835" w:type="dxa"/>
            <w:vMerge/>
            <w:tcBorders>
              <w:top w:val="single" w:sz="4" w:space="0" w:color="auto"/>
              <w:left w:val="single" w:sz="4" w:space="0" w:color="auto"/>
              <w:bottom w:val="single" w:sz="4" w:space="0" w:color="auto"/>
              <w:right w:val="single" w:sz="4" w:space="0" w:color="auto"/>
            </w:tcBorders>
            <w:vAlign w:val="center"/>
          </w:tcPr>
          <w:p w14:paraId="1366FF17" w14:textId="77777777" w:rsidR="00AA0378" w:rsidRPr="00AA0378" w:rsidRDefault="00AA0378" w:rsidP="00AA0378">
            <w:pPr>
              <w:jc w:val="center"/>
              <w:rPr>
                <w:rFonts w:ascii="Arial" w:hAnsi="Arial" w:cs="Arial"/>
                <w:b/>
                <w:bCs/>
                <w:color w:val="auto"/>
                <w:sz w:val="20"/>
              </w:rPr>
            </w:pPr>
          </w:p>
        </w:tc>
        <w:tc>
          <w:tcPr>
            <w:tcW w:w="2410" w:type="dxa"/>
            <w:tcBorders>
              <w:top w:val="nil"/>
              <w:left w:val="nil"/>
              <w:bottom w:val="single" w:sz="4" w:space="0" w:color="auto"/>
              <w:right w:val="single" w:sz="4" w:space="0" w:color="auto"/>
            </w:tcBorders>
            <w:shd w:val="clear" w:color="auto" w:fill="auto"/>
            <w:noWrap/>
            <w:vAlign w:val="center"/>
          </w:tcPr>
          <w:p w14:paraId="7154C708" w14:textId="77777777" w:rsidR="00AA0378" w:rsidRPr="00AA0378" w:rsidRDefault="00AA0378" w:rsidP="00AA0378">
            <w:pPr>
              <w:jc w:val="center"/>
              <w:rPr>
                <w:rFonts w:ascii="Arial" w:hAnsi="Arial" w:cs="Arial"/>
                <w:b/>
                <w:bCs/>
                <w:color w:val="auto"/>
                <w:sz w:val="20"/>
              </w:rPr>
            </w:pPr>
            <w:r w:rsidRPr="00AA0378">
              <w:rPr>
                <w:rFonts w:ascii="Arial" w:hAnsi="Arial" w:cs="Arial"/>
                <w:b/>
                <w:bCs/>
                <w:color w:val="auto"/>
                <w:sz w:val="20"/>
              </w:rPr>
              <w:t>2022</w:t>
            </w:r>
          </w:p>
        </w:tc>
        <w:tc>
          <w:tcPr>
            <w:tcW w:w="2268" w:type="dxa"/>
            <w:tcBorders>
              <w:top w:val="nil"/>
              <w:left w:val="nil"/>
              <w:bottom w:val="single" w:sz="4" w:space="0" w:color="auto"/>
              <w:right w:val="single" w:sz="4" w:space="0" w:color="auto"/>
            </w:tcBorders>
            <w:shd w:val="clear" w:color="auto" w:fill="auto"/>
            <w:noWrap/>
            <w:vAlign w:val="center"/>
          </w:tcPr>
          <w:p w14:paraId="5C646827" w14:textId="77777777" w:rsidR="00AA0378" w:rsidRPr="00AA0378" w:rsidRDefault="00AA0378" w:rsidP="00AA0378">
            <w:pPr>
              <w:jc w:val="center"/>
              <w:rPr>
                <w:rFonts w:ascii="Arial" w:hAnsi="Arial" w:cs="Arial"/>
                <w:b/>
                <w:bCs/>
                <w:color w:val="auto"/>
                <w:sz w:val="20"/>
              </w:rPr>
            </w:pPr>
            <w:r w:rsidRPr="00AA0378">
              <w:rPr>
                <w:rFonts w:ascii="Arial" w:hAnsi="Arial" w:cs="Arial"/>
                <w:b/>
                <w:bCs/>
                <w:color w:val="auto"/>
                <w:sz w:val="20"/>
              </w:rPr>
              <w:t>2021</w:t>
            </w:r>
          </w:p>
        </w:tc>
      </w:tr>
      <w:tr w:rsidR="00AA0378" w:rsidRPr="00AA0378" w14:paraId="36434006" w14:textId="77777777" w:rsidTr="00D51DE5">
        <w:trPr>
          <w:trHeight w:val="266"/>
        </w:trPr>
        <w:tc>
          <w:tcPr>
            <w:tcW w:w="4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28CAA2" w14:textId="77777777" w:rsidR="00AA0378" w:rsidRPr="00AA0378" w:rsidRDefault="00AA0378" w:rsidP="00AA0378">
            <w:pPr>
              <w:rPr>
                <w:rFonts w:ascii="Arial" w:hAnsi="Arial" w:cs="Arial"/>
                <w:bCs/>
                <w:color w:val="auto"/>
                <w:sz w:val="20"/>
              </w:rPr>
            </w:pPr>
            <w:r w:rsidRPr="00AA0378">
              <w:rPr>
                <w:rFonts w:ascii="Arial" w:hAnsi="Arial" w:cs="Arial"/>
                <w:bCs/>
                <w:color w:val="auto"/>
                <w:sz w:val="20"/>
              </w:rPr>
              <w:t>Trabalhistas</w:t>
            </w:r>
          </w:p>
        </w:tc>
        <w:tc>
          <w:tcPr>
            <w:tcW w:w="2410" w:type="dxa"/>
            <w:tcBorders>
              <w:top w:val="nil"/>
              <w:left w:val="nil"/>
              <w:bottom w:val="single" w:sz="4" w:space="0" w:color="auto"/>
              <w:right w:val="single" w:sz="4" w:space="0" w:color="auto"/>
            </w:tcBorders>
            <w:shd w:val="clear" w:color="auto" w:fill="auto"/>
            <w:noWrap/>
            <w:vAlign w:val="center"/>
          </w:tcPr>
          <w:p w14:paraId="7DF29A84" w14:textId="77777777" w:rsidR="00AA0378" w:rsidRPr="00AA0378" w:rsidRDefault="00AA0378" w:rsidP="00AA0378">
            <w:pPr>
              <w:jc w:val="right"/>
              <w:rPr>
                <w:rFonts w:ascii="Arial" w:hAnsi="Arial" w:cs="Arial"/>
                <w:bCs/>
                <w:color w:val="auto"/>
                <w:sz w:val="20"/>
              </w:rPr>
            </w:pPr>
            <w:r w:rsidRPr="00AA0378">
              <w:rPr>
                <w:rFonts w:ascii="Arial" w:hAnsi="Arial" w:cs="Arial"/>
                <w:bCs/>
                <w:color w:val="auto"/>
                <w:sz w:val="20"/>
              </w:rPr>
              <w:t>6.930.642,57</w:t>
            </w:r>
          </w:p>
        </w:tc>
        <w:tc>
          <w:tcPr>
            <w:tcW w:w="2268" w:type="dxa"/>
            <w:tcBorders>
              <w:top w:val="nil"/>
              <w:left w:val="nil"/>
              <w:bottom w:val="single" w:sz="4" w:space="0" w:color="auto"/>
              <w:right w:val="single" w:sz="4" w:space="0" w:color="auto"/>
            </w:tcBorders>
            <w:shd w:val="clear" w:color="auto" w:fill="auto"/>
            <w:noWrap/>
            <w:vAlign w:val="center"/>
          </w:tcPr>
          <w:p w14:paraId="5F1EA8EC" w14:textId="77777777" w:rsidR="00AA0378" w:rsidRPr="00AA0378" w:rsidRDefault="00AA0378" w:rsidP="00AA0378">
            <w:pPr>
              <w:jc w:val="right"/>
              <w:rPr>
                <w:rFonts w:ascii="Arial" w:hAnsi="Arial" w:cs="Arial"/>
                <w:bCs/>
                <w:color w:val="auto"/>
                <w:sz w:val="20"/>
              </w:rPr>
            </w:pPr>
            <w:r w:rsidRPr="00AA0378">
              <w:rPr>
                <w:rFonts w:ascii="Arial" w:hAnsi="Arial" w:cs="Arial"/>
                <w:bCs/>
                <w:color w:val="auto"/>
                <w:sz w:val="20"/>
              </w:rPr>
              <w:t>7.623.905,76</w:t>
            </w:r>
          </w:p>
        </w:tc>
      </w:tr>
      <w:tr w:rsidR="00AA0378" w:rsidRPr="00AA0378" w14:paraId="27746713" w14:textId="77777777" w:rsidTr="00D51DE5">
        <w:trPr>
          <w:trHeight w:val="266"/>
        </w:trPr>
        <w:tc>
          <w:tcPr>
            <w:tcW w:w="4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FBFB4C" w14:textId="77777777" w:rsidR="00AA0378" w:rsidRPr="00AA0378" w:rsidRDefault="00AA0378" w:rsidP="00AA0378">
            <w:pPr>
              <w:rPr>
                <w:rFonts w:ascii="Arial" w:hAnsi="Arial" w:cs="Arial"/>
                <w:color w:val="auto"/>
                <w:sz w:val="20"/>
              </w:rPr>
            </w:pPr>
            <w:r w:rsidRPr="00AA0378">
              <w:rPr>
                <w:rFonts w:ascii="Arial" w:hAnsi="Arial" w:cs="Arial"/>
                <w:color w:val="auto"/>
                <w:sz w:val="20"/>
              </w:rPr>
              <w:t>Cíveis</w:t>
            </w:r>
          </w:p>
        </w:tc>
        <w:tc>
          <w:tcPr>
            <w:tcW w:w="2410" w:type="dxa"/>
            <w:tcBorders>
              <w:top w:val="nil"/>
              <w:left w:val="nil"/>
              <w:bottom w:val="single" w:sz="4" w:space="0" w:color="auto"/>
              <w:right w:val="single" w:sz="4" w:space="0" w:color="auto"/>
            </w:tcBorders>
            <w:shd w:val="clear" w:color="auto" w:fill="auto"/>
            <w:noWrap/>
            <w:vAlign w:val="center"/>
          </w:tcPr>
          <w:p w14:paraId="79E479A2"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15.680.111,09</w:t>
            </w:r>
          </w:p>
        </w:tc>
        <w:tc>
          <w:tcPr>
            <w:tcW w:w="2268" w:type="dxa"/>
            <w:tcBorders>
              <w:top w:val="nil"/>
              <w:left w:val="nil"/>
              <w:bottom w:val="single" w:sz="4" w:space="0" w:color="auto"/>
              <w:right w:val="single" w:sz="4" w:space="0" w:color="auto"/>
            </w:tcBorders>
            <w:shd w:val="clear" w:color="auto" w:fill="auto"/>
            <w:noWrap/>
            <w:vAlign w:val="center"/>
          </w:tcPr>
          <w:p w14:paraId="4D1B32B0"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13.430.273,74</w:t>
            </w:r>
          </w:p>
        </w:tc>
      </w:tr>
      <w:tr w:rsidR="00AA0378" w:rsidRPr="00AA0378" w14:paraId="5283D966" w14:textId="77777777" w:rsidTr="00D51DE5">
        <w:trPr>
          <w:trHeight w:val="266"/>
        </w:trPr>
        <w:tc>
          <w:tcPr>
            <w:tcW w:w="4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A31546" w14:textId="77777777" w:rsidR="00AA0378" w:rsidRPr="00AA0378" w:rsidRDefault="00AA0378" w:rsidP="00AA0378">
            <w:pPr>
              <w:rPr>
                <w:rFonts w:ascii="Arial" w:hAnsi="Arial" w:cs="Arial"/>
                <w:b/>
                <w:bCs/>
                <w:color w:val="auto"/>
                <w:sz w:val="20"/>
              </w:rPr>
            </w:pPr>
            <w:r w:rsidRPr="00AA0378">
              <w:rPr>
                <w:rFonts w:ascii="Arial" w:hAnsi="Arial" w:cs="Arial"/>
                <w:b/>
                <w:bCs/>
                <w:color w:val="auto"/>
                <w:sz w:val="20"/>
              </w:rPr>
              <w:t>Saldo Atual</w:t>
            </w: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06740250" w14:textId="77777777" w:rsidR="00AA0378" w:rsidRPr="00AA0378" w:rsidRDefault="00AA0378" w:rsidP="00AA0378">
            <w:pPr>
              <w:jc w:val="right"/>
              <w:rPr>
                <w:rFonts w:ascii="Arial" w:hAnsi="Arial" w:cs="Arial"/>
                <w:b/>
                <w:bCs/>
                <w:color w:val="auto"/>
                <w:sz w:val="20"/>
              </w:rPr>
            </w:pPr>
            <w:r w:rsidRPr="00AA0378">
              <w:rPr>
                <w:rFonts w:ascii="Arial" w:hAnsi="Arial" w:cs="Arial"/>
                <w:b/>
                <w:bCs/>
                <w:color w:val="auto"/>
                <w:sz w:val="20"/>
              </w:rPr>
              <w:t>22.610.753,66</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2B896F69" w14:textId="77777777" w:rsidR="00AA0378" w:rsidRPr="00AA0378" w:rsidRDefault="00AA0378" w:rsidP="00AA0378">
            <w:pPr>
              <w:jc w:val="right"/>
              <w:rPr>
                <w:rFonts w:ascii="Arial" w:hAnsi="Arial" w:cs="Arial"/>
                <w:b/>
                <w:bCs/>
                <w:color w:val="auto"/>
                <w:sz w:val="20"/>
              </w:rPr>
            </w:pPr>
            <w:r w:rsidRPr="00AA0378">
              <w:rPr>
                <w:rFonts w:ascii="Arial" w:hAnsi="Arial" w:cs="Arial"/>
                <w:b/>
                <w:bCs/>
                <w:color w:val="auto"/>
                <w:sz w:val="20"/>
              </w:rPr>
              <w:t>21.054.179,50</w:t>
            </w:r>
          </w:p>
        </w:tc>
      </w:tr>
    </w:tbl>
    <w:p w14:paraId="2737F81F" w14:textId="77777777" w:rsidR="00AA0378" w:rsidRPr="00AA0378" w:rsidRDefault="00AA0378" w:rsidP="00AA0378">
      <w:pPr>
        <w:jc w:val="both"/>
        <w:rPr>
          <w:color w:val="auto"/>
          <w:sz w:val="20"/>
        </w:rPr>
      </w:pPr>
      <w:r w:rsidRPr="00AA0378">
        <w:rPr>
          <w:color w:val="auto"/>
          <w:sz w:val="20"/>
        </w:rPr>
        <w:t>Segue abaixo a movimentação das provisões no exercício de 2022:</w:t>
      </w:r>
    </w:p>
    <w:tbl>
      <w:tblPr>
        <w:tblStyle w:val="Tabelacomgrade"/>
        <w:tblW w:w="9580" w:type="dxa"/>
        <w:tblLook w:val="04A0" w:firstRow="1" w:lastRow="0" w:firstColumn="1" w:lastColumn="0" w:noHBand="0" w:noVBand="1"/>
      </w:tblPr>
      <w:tblGrid>
        <w:gridCol w:w="3059"/>
        <w:gridCol w:w="1757"/>
        <w:gridCol w:w="1476"/>
        <w:gridCol w:w="1644"/>
        <w:gridCol w:w="1644"/>
      </w:tblGrid>
      <w:tr w:rsidR="00AA0378" w:rsidRPr="00AA0378" w14:paraId="30F14DD1" w14:textId="77777777" w:rsidTr="00D51DE5">
        <w:tc>
          <w:tcPr>
            <w:tcW w:w="3059" w:type="dxa"/>
            <w:vMerge w:val="restart"/>
            <w:vAlign w:val="center"/>
          </w:tcPr>
          <w:p w14:paraId="29367D7A" w14:textId="77777777" w:rsidR="00AA0378" w:rsidRPr="00AA0378" w:rsidRDefault="00AA0378" w:rsidP="00AA0378">
            <w:pPr>
              <w:jc w:val="center"/>
              <w:rPr>
                <w:b/>
                <w:color w:val="auto"/>
                <w:sz w:val="20"/>
              </w:rPr>
            </w:pPr>
            <w:r w:rsidRPr="00AA0378">
              <w:rPr>
                <w:b/>
                <w:color w:val="auto"/>
                <w:sz w:val="20"/>
              </w:rPr>
              <w:t>Provisão p/Passivos Contingentes</w:t>
            </w:r>
          </w:p>
        </w:tc>
        <w:tc>
          <w:tcPr>
            <w:tcW w:w="1757" w:type="dxa"/>
            <w:vAlign w:val="center"/>
          </w:tcPr>
          <w:p w14:paraId="2A787E59" w14:textId="77777777" w:rsidR="00AA0378" w:rsidRPr="00AA0378" w:rsidRDefault="00AA0378" w:rsidP="00AA0378">
            <w:pPr>
              <w:jc w:val="center"/>
              <w:rPr>
                <w:b/>
                <w:color w:val="auto"/>
                <w:sz w:val="20"/>
              </w:rPr>
            </w:pPr>
            <w:r w:rsidRPr="00AA0378">
              <w:rPr>
                <w:b/>
                <w:color w:val="auto"/>
                <w:sz w:val="20"/>
              </w:rPr>
              <w:t>Saldo Anterior 31/12/2021</w:t>
            </w:r>
          </w:p>
        </w:tc>
        <w:tc>
          <w:tcPr>
            <w:tcW w:w="1476" w:type="dxa"/>
            <w:vAlign w:val="center"/>
          </w:tcPr>
          <w:p w14:paraId="6B93EBAE" w14:textId="77777777" w:rsidR="00AA0378" w:rsidRPr="00AA0378" w:rsidRDefault="00AA0378" w:rsidP="00AA0378">
            <w:pPr>
              <w:jc w:val="center"/>
              <w:rPr>
                <w:b/>
                <w:color w:val="auto"/>
                <w:sz w:val="20"/>
              </w:rPr>
            </w:pPr>
            <w:r w:rsidRPr="00AA0378">
              <w:rPr>
                <w:b/>
                <w:color w:val="auto"/>
                <w:sz w:val="20"/>
              </w:rPr>
              <w:t>Débitos</w:t>
            </w:r>
          </w:p>
        </w:tc>
        <w:tc>
          <w:tcPr>
            <w:tcW w:w="1644" w:type="dxa"/>
            <w:vAlign w:val="center"/>
          </w:tcPr>
          <w:p w14:paraId="24C559C4" w14:textId="77777777" w:rsidR="00AA0378" w:rsidRPr="00AA0378" w:rsidRDefault="00AA0378" w:rsidP="00AA0378">
            <w:pPr>
              <w:jc w:val="center"/>
              <w:rPr>
                <w:b/>
                <w:color w:val="auto"/>
                <w:sz w:val="20"/>
              </w:rPr>
            </w:pPr>
            <w:r w:rsidRPr="00AA0378">
              <w:rPr>
                <w:b/>
                <w:color w:val="auto"/>
                <w:sz w:val="20"/>
              </w:rPr>
              <w:t>Créditos</w:t>
            </w:r>
          </w:p>
        </w:tc>
        <w:tc>
          <w:tcPr>
            <w:tcW w:w="1644" w:type="dxa"/>
            <w:vAlign w:val="center"/>
          </w:tcPr>
          <w:p w14:paraId="421168E1" w14:textId="77777777" w:rsidR="00AA0378" w:rsidRPr="00AA0378" w:rsidRDefault="00AA0378" w:rsidP="00AA0378">
            <w:pPr>
              <w:jc w:val="center"/>
              <w:rPr>
                <w:b/>
                <w:color w:val="auto"/>
                <w:sz w:val="20"/>
              </w:rPr>
            </w:pPr>
            <w:r w:rsidRPr="00AA0378">
              <w:rPr>
                <w:b/>
                <w:color w:val="auto"/>
                <w:sz w:val="20"/>
              </w:rPr>
              <w:t>Saldo Atual 31/12/2022</w:t>
            </w:r>
          </w:p>
        </w:tc>
      </w:tr>
      <w:tr w:rsidR="00AA0378" w:rsidRPr="00AA0378" w14:paraId="0A572F87" w14:textId="77777777" w:rsidTr="00D51DE5">
        <w:tc>
          <w:tcPr>
            <w:tcW w:w="3059" w:type="dxa"/>
            <w:vMerge/>
          </w:tcPr>
          <w:p w14:paraId="344308BE" w14:textId="77777777" w:rsidR="00AA0378" w:rsidRPr="00AA0378" w:rsidRDefault="00AA0378" w:rsidP="00AA0378">
            <w:pPr>
              <w:rPr>
                <w:b/>
                <w:color w:val="auto"/>
                <w:sz w:val="20"/>
              </w:rPr>
            </w:pPr>
          </w:p>
        </w:tc>
        <w:tc>
          <w:tcPr>
            <w:tcW w:w="1757" w:type="dxa"/>
            <w:vAlign w:val="bottom"/>
          </w:tcPr>
          <w:p w14:paraId="0AB3353F" w14:textId="77777777" w:rsidR="00AA0378" w:rsidRPr="00AA0378" w:rsidRDefault="00AA0378" w:rsidP="00AA0378">
            <w:pPr>
              <w:jc w:val="right"/>
              <w:rPr>
                <w:color w:val="auto"/>
                <w:sz w:val="20"/>
              </w:rPr>
            </w:pPr>
            <w:r w:rsidRPr="00AA0378">
              <w:rPr>
                <w:color w:val="auto"/>
                <w:sz w:val="20"/>
              </w:rPr>
              <w:t>21.054.179,50</w:t>
            </w:r>
          </w:p>
        </w:tc>
        <w:tc>
          <w:tcPr>
            <w:tcW w:w="1476" w:type="dxa"/>
            <w:vAlign w:val="bottom"/>
          </w:tcPr>
          <w:p w14:paraId="180E6BA9" w14:textId="77777777" w:rsidR="00AA0378" w:rsidRPr="00AA0378" w:rsidRDefault="00AA0378" w:rsidP="00AA0378">
            <w:pPr>
              <w:jc w:val="right"/>
              <w:rPr>
                <w:color w:val="auto"/>
                <w:sz w:val="20"/>
              </w:rPr>
            </w:pPr>
            <w:r w:rsidRPr="00AA0378">
              <w:rPr>
                <w:color w:val="auto"/>
                <w:sz w:val="20"/>
              </w:rPr>
              <w:t>3.057.978,90</w:t>
            </w:r>
          </w:p>
        </w:tc>
        <w:tc>
          <w:tcPr>
            <w:tcW w:w="1644" w:type="dxa"/>
            <w:vAlign w:val="bottom"/>
          </w:tcPr>
          <w:p w14:paraId="7C44E797" w14:textId="77777777" w:rsidR="00AA0378" w:rsidRPr="00AA0378" w:rsidRDefault="00AA0378" w:rsidP="00AA0378">
            <w:pPr>
              <w:jc w:val="right"/>
              <w:rPr>
                <w:color w:val="auto"/>
                <w:sz w:val="20"/>
              </w:rPr>
            </w:pPr>
            <w:r w:rsidRPr="00AA0378">
              <w:rPr>
                <w:color w:val="auto"/>
                <w:sz w:val="20"/>
              </w:rPr>
              <w:t>4.614.553,06</w:t>
            </w:r>
          </w:p>
        </w:tc>
        <w:tc>
          <w:tcPr>
            <w:tcW w:w="1644" w:type="dxa"/>
            <w:vAlign w:val="bottom"/>
          </w:tcPr>
          <w:p w14:paraId="7A758AB5" w14:textId="77777777" w:rsidR="00AA0378" w:rsidRPr="00AA0378" w:rsidRDefault="00AA0378" w:rsidP="00AA0378">
            <w:pPr>
              <w:jc w:val="right"/>
              <w:rPr>
                <w:color w:val="auto"/>
                <w:sz w:val="20"/>
              </w:rPr>
            </w:pPr>
            <w:r w:rsidRPr="00AA0378">
              <w:rPr>
                <w:color w:val="auto"/>
                <w:sz w:val="20"/>
              </w:rPr>
              <w:t>22.610.753,66</w:t>
            </w:r>
          </w:p>
        </w:tc>
      </w:tr>
    </w:tbl>
    <w:p w14:paraId="4DC70590" w14:textId="77777777" w:rsidR="00AA0378" w:rsidRPr="00AA0378" w:rsidRDefault="00AA0378" w:rsidP="00AA0378">
      <w:pPr>
        <w:jc w:val="both"/>
        <w:rPr>
          <w:b/>
          <w:sz w:val="20"/>
        </w:rPr>
      </w:pPr>
      <w:r w:rsidRPr="00AA0378">
        <w:rPr>
          <w:b/>
          <w:sz w:val="20"/>
        </w:rPr>
        <w:t>7 - SUBVENÇÕES PARA INVESTIMENTO</w:t>
      </w:r>
    </w:p>
    <w:p w14:paraId="672D5601" w14:textId="77777777" w:rsidR="00AA0378" w:rsidRPr="00AA0378" w:rsidRDefault="00AA0378" w:rsidP="00AA0378">
      <w:pPr>
        <w:jc w:val="both"/>
        <w:rPr>
          <w:color w:val="auto"/>
          <w:sz w:val="20"/>
        </w:rPr>
      </w:pPr>
      <w:r w:rsidRPr="00AA0378">
        <w:rPr>
          <w:color w:val="auto"/>
          <w:sz w:val="20"/>
        </w:rPr>
        <w:t>As subvenções para investimento recebidas são destinadas a aquisições de ativo imobilizado (obras em andamento do projeto Metrô). Diferidas a partir do exercício findo em 31 de dezembro de 2008 e estão sendo reconhecidas na demonstração do resultado a medida da realização do ativo vinculado, conforme estabelece os itens 12 e 26 do Pronunciamento Técnico CPC n</w:t>
      </w:r>
      <w:r w:rsidRPr="00AA0378">
        <w:rPr>
          <w:color w:val="auto"/>
          <w:sz w:val="20"/>
          <w:u w:val="single"/>
          <w:vertAlign w:val="superscript"/>
        </w:rPr>
        <w:t>o</w:t>
      </w:r>
      <w:r w:rsidRPr="00AA0378">
        <w:rPr>
          <w:color w:val="auto"/>
          <w:sz w:val="20"/>
        </w:rPr>
        <w:t xml:space="preserve"> 07.</w:t>
      </w:r>
    </w:p>
    <w:p w14:paraId="51494565" w14:textId="77777777" w:rsidR="00AA0378" w:rsidRPr="00AA0378" w:rsidRDefault="00AA0378" w:rsidP="00AA0378">
      <w:pPr>
        <w:jc w:val="both"/>
        <w:rPr>
          <w:rFonts w:ascii="TimesNewRoman" w:hAnsi="TimesNewRoman" w:cs="TimesNewRoman"/>
          <w:color w:val="auto"/>
          <w:sz w:val="20"/>
        </w:rPr>
      </w:pPr>
      <w:r w:rsidRPr="00AA0378">
        <w:rPr>
          <w:color w:val="auto"/>
          <w:sz w:val="20"/>
        </w:rPr>
        <w:t xml:space="preserve">A Companhia registrou na conta de Subvenções para Investimento os rendimentos das aplicações financeiras dos recursos gerados dessas subvenções recebidas, do mesmo modo do valor do principal – receitas diferidas. O procedimento adotado por encontrar-se vinculado, ao mesmo tempo, a realização da atividade do ativo e está sendo reconhecida também na demonstração </w:t>
      </w:r>
      <w:r w:rsidRPr="00AA0378">
        <w:rPr>
          <w:color w:val="auto"/>
          <w:sz w:val="20"/>
        </w:rPr>
        <w:lastRenderedPageBreak/>
        <w:t xml:space="preserve">do resultado a medida da efetivação dos ativos vinculados. No exercício de 2022 foi reconhecido, no resultado como receita, parte da realização dos investimentos de determinados ativos, no valor de R$ 30.962.023,20, o qual é registrado no grupo de outras receitas (despesas) operacionais. A movimentação nos exercícios </w:t>
      </w:r>
      <w:r w:rsidRPr="00AA0378">
        <w:rPr>
          <w:rFonts w:ascii="TimesNewRoman" w:hAnsi="TimesNewRoman" w:cs="TimesNewRoman"/>
          <w:color w:val="auto"/>
          <w:sz w:val="20"/>
        </w:rPr>
        <w:t>pode ser assim resumidamente apresentada:</w:t>
      </w:r>
    </w:p>
    <w:tbl>
      <w:tblPr>
        <w:tblW w:w="9693" w:type="dxa"/>
        <w:tblInd w:w="60" w:type="dxa"/>
        <w:tblCellMar>
          <w:left w:w="70" w:type="dxa"/>
          <w:right w:w="70" w:type="dxa"/>
        </w:tblCellMar>
        <w:tblLook w:val="04A0" w:firstRow="1" w:lastRow="0" w:firstColumn="1" w:lastColumn="0" w:noHBand="0" w:noVBand="1"/>
      </w:tblPr>
      <w:tblGrid>
        <w:gridCol w:w="4148"/>
        <w:gridCol w:w="2614"/>
        <w:gridCol w:w="2931"/>
      </w:tblGrid>
      <w:tr w:rsidR="00AA0378" w:rsidRPr="00AA0378" w14:paraId="02767D36" w14:textId="77777777" w:rsidTr="00D51DE5">
        <w:trPr>
          <w:trHeight w:val="259"/>
          <w:tblHeader/>
        </w:trPr>
        <w:tc>
          <w:tcPr>
            <w:tcW w:w="969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2F81627" w14:textId="77777777" w:rsidR="00AA0378" w:rsidRPr="00AA0378" w:rsidRDefault="00AA0378" w:rsidP="00AA0378">
            <w:pPr>
              <w:jc w:val="center"/>
              <w:rPr>
                <w:rFonts w:ascii="Arial" w:hAnsi="Arial" w:cs="Arial"/>
                <w:b/>
                <w:bCs/>
                <w:color w:val="auto"/>
                <w:sz w:val="20"/>
              </w:rPr>
            </w:pPr>
            <w:r w:rsidRPr="00AA0378">
              <w:rPr>
                <w:rFonts w:ascii="Arial" w:hAnsi="Arial" w:cs="Arial"/>
                <w:b/>
                <w:bCs/>
                <w:color w:val="auto"/>
                <w:sz w:val="20"/>
              </w:rPr>
              <w:t>SUBVENÇÕES PARA INVESTIMENTOS</w:t>
            </w:r>
          </w:p>
        </w:tc>
      </w:tr>
      <w:tr w:rsidR="00AA0378" w:rsidRPr="00AA0378" w14:paraId="0CFC1C7A" w14:textId="77777777" w:rsidTr="00D51DE5">
        <w:trPr>
          <w:trHeight w:val="259"/>
          <w:tblHeader/>
        </w:trPr>
        <w:tc>
          <w:tcPr>
            <w:tcW w:w="4148"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14:paraId="16AE2616" w14:textId="77777777" w:rsidR="00AA0378" w:rsidRPr="00AA0378" w:rsidRDefault="00AA0378" w:rsidP="00AA0378">
            <w:pPr>
              <w:jc w:val="center"/>
              <w:rPr>
                <w:rFonts w:ascii="Arial" w:hAnsi="Arial" w:cs="Arial"/>
                <w:b/>
                <w:bCs/>
                <w:color w:val="auto"/>
                <w:sz w:val="20"/>
              </w:rPr>
            </w:pPr>
            <w:r w:rsidRPr="00AA0378">
              <w:rPr>
                <w:rFonts w:ascii="Arial" w:hAnsi="Arial" w:cs="Arial"/>
                <w:b/>
                <w:bCs/>
                <w:color w:val="auto"/>
                <w:sz w:val="20"/>
              </w:rPr>
              <w:t>Movimentação</w:t>
            </w:r>
          </w:p>
        </w:tc>
        <w:tc>
          <w:tcPr>
            <w:tcW w:w="5545" w:type="dxa"/>
            <w:gridSpan w:val="2"/>
            <w:tcBorders>
              <w:top w:val="single" w:sz="4" w:space="0" w:color="auto"/>
              <w:left w:val="nil"/>
              <w:bottom w:val="single" w:sz="4" w:space="0" w:color="auto"/>
              <w:right w:val="single" w:sz="4" w:space="0" w:color="auto"/>
            </w:tcBorders>
            <w:shd w:val="clear" w:color="auto" w:fill="auto"/>
            <w:noWrap/>
            <w:vAlign w:val="center"/>
          </w:tcPr>
          <w:p w14:paraId="31F7DD93" w14:textId="77777777" w:rsidR="00AA0378" w:rsidRPr="00AA0378" w:rsidRDefault="00AA0378" w:rsidP="00AA0378">
            <w:pPr>
              <w:jc w:val="center"/>
              <w:rPr>
                <w:rFonts w:ascii="Arial" w:hAnsi="Arial" w:cs="Arial"/>
                <w:b/>
                <w:bCs/>
                <w:color w:val="auto"/>
                <w:sz w:val="20"/>
              </w:rPr>
            </w:pPr>
            <w:r w:rsidRPr="00AA0378">
              <w:rPr>
                <w:rFonts w:ascii="Arial" w:hAnsi="Arial" w:cs="Arial"/>
                <w:b/>
                <w:bCs/>
                <w:color w:val="auto"/>
                <w:sz w:val="20"/>
              </w:rPr>
              <w:t>R$</w:t>
            </w:r>
          </w:p>
        </w:tc>
      </w:tr>
      <w:tr w:rsidR="00AA0378" w:rsidRPr="00AA0378" w14:paraId="432C1336" w14:textId="77777777" w:rsidTr="00D51DE5">
        <w:trPr>
          <w:trHeight w:val="259"/>
          <w:tblHeader/>
        </w:trPr>
        <w:tc>
          <w:tcPr>
            <w:tcW w:w="4148" w:type="dxa"/>
            <w:vMerge/>
            <w:tcBorders>
              <w:top w:val="single" w:sz="4" w:space="0" w:color="auto"/>
              <w:left w:val="single" w:sz="4" w:space="0" w:color="auto"/>
              <w:bottom w:val="single" w:sz="4" w:space="0" w:color="000000"/>
              <w:right w:val="single" w:sz="4" w:space="0" w:color="000000"/>
            </w:tcBorders>
            <w:vAlign w:val="center"/>
          </w:tcPr>
          <w:p w14:paraId="3EDD2DF1" w14:textId="77777777" w:rsidR="00AA0378" w:rsidRPr="00AA0378" w:rsidRDefault="00AA0378" w:rsidP="00AA0378">
            <w:pPr>
              <w:jc w:val="center"/>
              <w:rPr>
                <w:rFonts w:ascii="Arial" w:hAnsi="Arial" w:cs="Arial"/>
                <w:b/>
                <w:bCs/>
                <w:color w:val="auto"/>
                <w:sz w:val="20"/>
              </w:rPr>
            </w:pPr>
          </w:p>
        </w:tc>
        <w:tc>
          <w:tcPr>
            <w:tcW w:w="2614" w:type="dxa"/>
            <w:tcBorders>
              <w:top w:val="nil"/>
              <w:left w:val="nil"/>
              <w:bottom w:val="single" w:sz="4" w:space="0" w:color="auto"/>
              <w:right w:val="single" w:sz="4" w:space="0" w:color="auto"/>
            </w:tcBorders>
            <w:shd w:val="clear" w:color="auto" w:fill="auto"/>
            <w:noWrap/>
            <w:vAlign w:val="center"/>
          </w:tcPr>
          <w:p w14:paraId="4638442D" w14:textId="77777777" w:rsidR="00AA0378" w:rsidRPr="00AA0378" w:rsidRDefault="00AA0378" w:rsidP="00AA0378">
            <w:pPr>
              <w:jc w:val="center"/>
              <w:rPr>
                <w:rFonts w:ascii="Arial" w:hAnsi="Arial" w:cs="Arial"/>
                <w:b/>
                <w:bCs/>
                <w:color w:val="auto"/>
                <w:sz w:val="20"/>
              </w:rPr>
            </w:pPr>
            <w:r w:rsidRPr="00AA0378">
              <w:rPr>
                <w:rFonts w:ascii="Arial" w:hAnsi="Arial" w:cs="Arial"/>
                <w:b/>
                <w:bCs/>
                <w:color w:val="auto"/>
                <w:sz w:val="20"/>
              </w:rPr>
              <w:t>2022</w:t>
            </w:r>
          </w:p>
        </w:tc>
        <w:tc>
          <w:tcPr>
            <w:tcW w:w="2931" w:type="dxa"/>
            <w:tcBorders>
              <w:top w:val="nil"/>
              <w:left w:val="nil"/>
              <w:bottom w:val="single" w:sz="4" w:space="0" w:color="auto"/>
              <w:right w:val="single" w:sz="4" w:space="0" w:color="auto"/>
            </w:tcBorders>
            <w:shd w:val="clear" w:color="auto" w:fill="auto"/>
            <w:noWrap/>
            <w:vAlign w:val="center"/>
          </w:tcPr>
          <w:p w14:paraId="779C5314" w14:textId="77777777" w:rsidR="00AA0378" w:rsidRPr="00AA0378" w:rsidRDefault="00AA0378" w:rsidP="00AA0378">
            <w:pPr>
              <w:jc w:val="center"/>
              <w:rPr>
                <w:rFonts w:ascii="Arial" w:hAnsi="Arial" w:cs="Arial"/>
                <w:b/>
                <w:bCs/>
                <w:color w:val="auto"/>
                <w:sz w:val="20"/>
              </w:rPr>
            </w:pPr>
            <w:r w:rsidRPr="00AA0378">
              <w:rPr>
                <w:rFonts w:ascii="Arial" w:hAnsi="Arial" w:cs="Arial"/>
                <w:b/>
                <w:bCs/>
                <w:color w:val="auto"/>
                <w:sz w:val="20"/>
              </w:rPr>
              <w:t>2021</w:t>
            </w:r>
          </w:p>
        </w:tc>
      </w:tr>
      <w:tr w:rsidR="00AA0378" w:rsidRPr="00AA0378" w14:paraId="64FA693E" w14:textId="77777777" w:rsidTr="00D51DE5">
        <w:trPr>
          <w:trHeight w:val="259"/>
        </w:trPr>
        <w:tc>
          <w:tcPr>
            <w:tcW w:w="41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E9DCA8" w14:textId="77777777" w:rsidR="00AA0378" w:rsidRPr="00AA0378" w:rsidRDefault="00AA0378" w:rsidP="00AA0378">
            <w:pPr>
              <w:rPr>
                <w:rFonts w:ascii="Arial" w:hAnsi="Arial" w:cs="Arial"/>
                <w:b/>
                <w:bCs/>
                <w:color w:val="auto"/>
                <w:sz w:val="20"/>
              </w:rPr>
            </w:pPr>
            <w:r w:rsidRPr="00AA0378">
              <w:rPr>
                <w:rFonts w:ascii="Arial" w:hAnsi="Arial" w:cs="Arial"/>
                <w:b/>
                <w:bCs/>
                <w:color w:val="auto"/>
                <w:sz w:val="20"/>
              </w:rPr>
              <w:t>Saldo Anterior</w:t>
            </w:r>
          </w:p>
        </w:tc>
        <w:tc>
          <w:tcPr>
            <w:tcW w:w="2614" w:type="dxa"/>
            <w:tcBorders>
              <w:top w:val="nil"/>
              <w:left w:val="nil"/>
              <w:bottom w:val="single" w:sz="4" w:space="0" w:color="auto"/>
              <w:right w:val="single" w:sz="4" w:space="0" w:color="auto"/>
            </w:tcBorders>
            <w:shd w:val="clear" w:color="auto" w:fill="auto"/>
            <w:noWrap/>
            <w:vAlign w:val="center"/>
          </w:tcPr>
          <w:p w14:paraId="02C2CAF0" w14:textId="77777777" w:rsidR="00AA0378" w:rsidRPr="00AA0378" w:rsidRDefault="00AA0378" w:rsidP="00AA0378">
            <w:pPr>
              <w:jc w:val="right"/>
              <w:rPr>
                <w:rFonts w:ascii="Arial" w:hAnsi="Arial" w:cs="Arial"/>
                <w:b/>
                <w:bCs/>
                <w:color w:val="auto"/>
                <w:sz w:val="20"/>
              </w:rPr>
            </w:pPr>
            <w:r w:rsidRPr="00AA0378">
              <w:rPr>
                <w:rFonts w:ascii="Arial" w:hAnsi="Arial" w:cs="Arial"/>
                <w:b/>
                <w:bCs/>
                <w:color w:val="auto"/>
                <w:sz w:val="20"/>
              </w:rPr>
              <w:t>648.813.886,43</w:t>
            </w:r>
          </w:p>
        </w:tc>
        <w:tc>
          <w:tcPr>
            <w:tcW w:w="2931" w:type="dxa"/>
            <w:tcBorders>
              <w:top w:val="nil"/>
              <w:left w:val="nil"/>
              <w:bottom w:val="single" w:sz="4" w:space="0" w:color="auto"/>
              <w:right w:val="single" w:sz="4" w:space="0" w:color="auto"/>
            </w:tcBorders>
            <w:shd w:val="clear" w:color="auto" w:fill="auto"/>
            <w:noWrap/>
            <w:vAlign w:val="center"/>
          </w:tcPr>
          <w:p w14:paraId="05F00B9E" w14:textId="77777777" w:rsidR="00AA0378" w:rsidRPr="00AA0378" w:rsidRDefault="00AA0378" w:rsidP="00AA0378">
            <w:pPr>
              <w:jc w:val="right"/>
              <w:rPr>
                <w:rFonts w:ascii="Arial" w:hAnsi="Arial" w:cs="Arial"/>
                <w:b/>
                <w:bCs/>
                <w:color w:val="auto"/>
                <w:sz w:val="20"/>
              </w:rPr>
            </w:pPr>
            <w:r w:rsidRPr="00AA0378">
              <w:rPr>
                <w:rFonts w:ascii="Arial" w:hAnsi="Arial" w:cs="Arial"/>
                <w:b/>
                <w:bCs/>
                <w:color w:val="auto"/>
                <w:sz w:val="20"/>
              </w:rPr>
              <w:t>678.619.965,37</w:t>
            </w:r>
          </w:p>
        </w:tc>
      </w:tr>
      <w:tr w:rsidR="00AA0378" w:rsidRPr="00AA0378" w14:paraId="709BFA15" w14:textId="77777777" w:rsidTr="00D51DE5">
        <w:trPr>
          <w:trHeight w:val="259"/>
        </w:trPr>
        <w:tc>
          <w:tcPr>
            <w:tcW w:w="41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A44CDF" w14:textId="77777777" w:rsidR="00AA0378" w:rsidRPr="00AA0378" w:rsidRDefault="00AA0378" w:rsidP="00AA0378">
            <w:pPr>
              <w:rPr>
                <w:rFonts w:ascii="Arial" w:hAnsi="Arial" w:cs="Arial"/>
                <w:color w:val="auto"/>
                <w:sz w:val="20"/>
              </w:rPr>
            </w:pPr>
            <w:r w:rsidRPr="00AA0378">
              <w:rPr>
                <w:rFonts w:ascii="Arial" w:hAnsi="Arial" w:cs="Arial"/>
                <w:color w:val="auto"/>
                <w:sz w:val="20"/>
              </w:rPr>
              <w:t>Rendimentos</w:t>
            </w:r>
          </w:p>
        </w:tc>
        <w:tc>
          <w:tcPr>
            <w:tcW w:w="2614" w:type="dxa"/>
            <w:tcBorders>
              <w:top w:val="nil"/>
              <w:left w:val="nil"/>
              <w:bottom w:val="single" w:sz="4" w:space="0" w:color="auto"/>
              <w:right w:val="single" w:sz="4" w:space="0" w:color="auto"/>
            </w:tcBorders>
            <w:shd w:val="clear" w:color="auto" w:fill="auto"/>
            <w:noWrap/>
            <w:vAlign w:val="center"/>
          </w:tcPr>
          <w:p w14:paraId="3B26045E"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57,61</w:t>
            </w:r>
          </w:p>
        </w:tc>
        <w:tc>
          <w:tcPr>
            <w:tcW w:w="2931" w:type="dxa"/>
            <w:tcBorders>
              <w:top w:val="nil"/>
              <w:left w:val="nil"/>
              <w:bottom w:val="single" w:sz="4" w:space="0" w:color="auto"/>
              <w:right w:val="single" w:sz="4" w:space="0" w:color="auto"/>
            </w:tcBorders>
            <w:shd w:val="clear" w:color="auto" w:fill="auto"/>
            <w:noWrap/>
            <w:vAlign w:val="center"/>
          </w:tcPr>
          <w:p w14:paraId="3C825FA4"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166,78</w:t>
            </w:r>
          </w:p>
        </w:tc>
      </w:tr>
      <w:tr w:rsidR="00AA0378" w:rsidRPr="00AA0378" w14:paraId="5D91938B" w14:textId="77777777" w:rsidTr="00D51DE5">
        <w:trPr>
          <w:trHeight w:val="259"/>
        </w:trPr>
        <w:tc>
          <w:tcPr>
            <w:tcW w:w="41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D5D9DD" w14:textId="77777777" w:rsidR="00AA0378" w:rsidRPr="00AA0378" w:rsidRDefault="00AA0378" w:rsidP="00AA0378">
            <w:pPr>
              <w:rPr>
                <w:rFonts w:ascii="Arial" w:hAnsi="Arial" w:cs="Arial"/>
                <w:color w:val="auto"/>
                <w:sz w:val="20"/>
              </w:rPr>
            </w:pPr>
            <w:r w:rsidRPr="00AA0378">
              <w:rPr>
                <w:rFonts w:ascii="Arial" w:hAnsi="Arial" w:cs="Arial"/>
                <w:color w:val="auto"/>
                <w:sz w:val="20"/>
              </w:rPr>
              <w:t>Realizações</w:t>
            </w:r>
          </w:p>
        </w:tc>
        <w:tc>
          <w:tcPr>
            <w:tcW w:w="2614" w:type="dxa"/>
            <w:tcBorders>
              <w:top w:val="single" w:sz="4" w:space="0" w:color="auto"/>
              <w:left w:val="nil"/>
              <w:bottom w:val="single" w:sz="4" w:space="0" w:color="auto"/>
              <w:right w:val="single" w:sz="4" w:space="0" w:color="auto"/>
            </w:tcBorders>
            <w:shd w:val="clear" w:color="auto" w:fill="auto"/>
            <w:noWrap/>
            <w:vAlign w:val="center"/>
          </w:tcPr>
          <w:p w14:paraId="6913ABDB"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(30.962.023,20)</w:t>
            </w:r>
          </w:p>
        </w:tc>
        <w:tc>
          <w:tcPr>
            <w:tcW w:w="2931" w:type="dxa"/>
            <w:tcBorders>
              <w:top w:val="single" w:sz="4" w:space="0" w:color="auto"/>
              <w:left w:val="nil"/>
              <w:bottom w:val="single" w:sz="4" w:space="0" w:color="auto"/>
              <w:right w:val="single" w:sz="4" w:space="0" w:color="auto"/>
            </w:tcBorders>
            <w:shd w:val="clear" w:color="auto" w:fill="auto"/>
            <w:noWrap/>
            <w:vAlign w:val="center"/>
          </w:tcPr>
          <w:p w14:paraId="32B4CFB8"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(29.806.245,72)</w:t>
            </w:r>
          </w:p>
        </w:tc>
      </w:tr>
      <w:tr w:rsidR="00AA0378" w:rsidRPr="00AA0378" w14:paraId="1F0ECBCB" w14:textId="77777777" w:rsidTr="00D51DE5">
        <w:trPr>
          <w:trHeight w:val="259"/>
        </w:trPr>
        <w:tc>
          <w:tcPr>
            <w:tcW w:w="41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D62333" w14:textId="77777777" w:rsidR="00AA0378" w:rsidRPr="00AA0378" w:rsidRDefault="00AA0378" w:rsidP="00AA0378">
            <w:pPr>
              <w:rPr>
                <w:rFonts w:ascii="Arial" w:hAnsi="Arial" w:cs="Arial"/>
                <w:b/>
                <w:bCs/>
                <w:color w:val="auto"/>
                <w:sz w:val="20"/>
              </w:rPr>
            </w:pPr>
            <w:r w:rsidRPr="00AA0378">
              <w:rPr>
                <w:rFonts w:ascii="Arial" w:hAnsi="Arial" w:cs="Arial"/>
                <w:b/>
                <w:bCs/>
                <w:color w:val="auto"/>
                <w:sz w:val="20"/>
              </w:rPr>
              <w:t>Saldo Atual</w:t>
            </w:r>
          </w:p>
        </w:tc>
        <w:tc>
          <w:tcPr>
            <w:tcW w:w="2614" w:type="dxa"/>
            <w:tcBorders>
              <w:top w:val="single" w:sz="4" w:space="0" w:color="auto"/>
              <w:left w:val="nil"/>
              <w:bottom w:val="single" w:sz="4" w:space="0" w:color="auto"/>
              <w:right w:val="single" w:sz="4" w:space="0" w:color="auto"/>
            </w:tcBorders>
            <w:shd w:val="clear" w:color="auto" w:fill="auto"/>
            <w:noWrap/>
            <w:vAlign w:val="center"/>
          </w:tcPr>
          <w:p w14:paraId="16111DFE" w14:textId="77777777" w:rsidR="00AA0378" w:rsidRPr="00AA0378" w:rsidRDefault="00AA0378" w:rsidP="00AA0378">
            <w:pPr>
              <w:jc w:val="right"/>
              <w:rPr>
                <w:rFonts w:ascii="Arial" w:hAnsi="Arial" w:cs="Arial"/>
                <w:b/>
                <w:bCs/>
                <w:color w:val="auto"/>
                <w:sz w:val="20"/>
              </w:rPr>
            </w:pPr>
            <w:r w:rsidRPr="00AA0378">
              <w:rPr>
                <w:rFonts w:ascii="Arial" w:hAnsi="Arial" w:cs="Arial"/>
                <w:b/>
                <w:bCs/>
                <w:color w:val="auto"/>
                <w:sz w:val="20"/>
              </w:rPr>
              <w:t>617.851.920,84</w:t>
            </w:r>
          </w:p>
        </w:tc>
        <w:tc>
          <w:tcPr>
            <w:tcW w:w="2931" w:type="dxa"/>
            <w:tcBorders>
              <w:top w:val="single" w:sz="4" w:space="0" w:color="auto"/>
              <w:left w:val="nil"/>
              <w:bottom w:val="single" w:sz="4" w:space="0" w:color="auto"/>
              <w:right w:val="single" w:sz="4" w:space="0" w:color="auto"/>
            </w:tcBorders>
            <w:shd w:val="clear" w:color="auto" w:fill="auto"/>
            <w:noWrap/>
            <w:vAlign w:val="center"/>
          </w:tcPr>
          <w:p w14:paraId="29B8512C" w14:textId="77777777" w:rsidR="00AA0378" w:rsidRPr="00AA0378" w:rsidRDefault="00AA0378" w:rsidP="00AA0378">
            <w:pPr>
              <w:jc w:val="right"/>
              <w:rPr>
                <w:rFonts w:ascii="Arial" w:hAnsi="Arial" w:cs="Arial"/>
                <w:b/>
                <w:bCs/>
                <w:color w:val="auto"/>
                <w:sz w:val="20"/>
              </w:rPr>
            </w:pPr>
            <w:r w:rsidRPr="00AA0378">
              <w:rPr>
                <w:rFonts w:ascii="Arial" w:hAnsi="Arial" w:cs="Arial"/>
                <w:b/>
                <w:bCs/>
                <w:color w:val="auto"/>
                <w:sz w:val="20"/>
              </w:rPr>
              <w:t>648.813.886,43</w:t>
            </w:r>
          </w:p>
        </w:tc>
      </w:tr>
    </w:tbl>
    <w:p w14:paraId="15ACF72D" w14:textId="77777777" w:rsidR="00AA0378" w:rsidRPr="00AA0378" w:rsidRDefault="00AA0378" w:rsidP="00AA0378">
      <w:pPr>
        <w:jc w:val="both"/>
        <w:rPr>
          <w:b/>
          <w:sz w:val="20"/>
        </w:rPr>
      </w:pPr>
      <w:r w:rsidRPr="00AA0378">
        <w:rPr>
          <w:b/>
          <w:sz w:val="20"/>
        </w:rPr>
        <w:t>8- PATRIMÔNIO LÍQUIDO</w:t>
      </w:r>
    </w:p>
    <w:p w14:paraId="27933751" w14:textId="77777777" w:rsidR="00AA0378" w:rsidRPr="00AA0378" w:rsidRDefault="00AA0378" w:rsidP="00AA0378">
      <w:pPr>
        <w:jc w:val="both"/>
        <w:rPr>
          <w:b/>
          <w:sz w:val="20"/>
        </w:rPr>
      </w:pPr>
      <w:r w:rsidRPr="00AA0378">
        <w:rPr>
          <w:b/>
          <w:sz w:val="20"/>
        </w:rPr>
        <w:t>8.1. Capital Social</w:t>
      </w:r>
    </w:p>
    <w:p w14:paraId="55BDDA38" w14:textId="77777777" w:rsidR="00AA0378" w:rsidRPr="00AA0378" w:rsidRDefault="00AA0378" w:rsidP="00AA0378">
      <w:pPr>
        <w:jc w:val="both"/>
        <w:rPr>
          <w:sz w:val="20"/>
        </w:rPr>
      </w:pPr>
      <w:r w:rsidRPr="00AA0378">
        <w:rPr>
          <w:sz w:val="20"/>
        </w:rPr>
        <w:t xml:space="preserve">O capital social da Companhia é de </w:t>
      </w:r>
      <w:r w:rsidRPr="00AA0378">
        <w:rPr>
          <w:color w:val="auto"/>
          <w:sz w:val="20"/>
        </w:rPr>
        <w:t>R$ 2.487.453.000,00 (Dois bilhões, quatrocentos e oitenta e sete   milhões, quatrocentos  e cinquenta e três mil reais), correspondendo a 994.981.200 (Novecentos e noventa e quatro milhões, novecentos e oitenta e um mil e duzentas) ações ordinárias - ON, ao preço de R$ 2,00 (dois reais) cada uma e 1.989.962.400 (Hum bilhão, novecentos e oitenta e nove milhões, novecentos e sessenta e dois mil e quatrocentas) ações preferenciais - PN, ao preço de R$ 0,25 (vinte e cinco centavos) cada uma, todas de classe única, nominativas, sem valor nominal e inconversíveis de uma espécie em outra, totalmente integralizado e distribuído entre os acionistas</w:t>
      </w:r>
      <w:r w:rsidRPr="00AA0378">
        <w:rPr>
          <w:sz w:val="20"/>
        </w:rPr>
        <w:t xml:space="preserve"> da seguinte forma:</w:t>
      </w:r>
    </w:p>
    <w:tbl>
      <w:tblPr>
        <w:tblW w:w="9657" w:type="dxa"/>
        <w:tblInd w:w="55" w:type="dxa"/>
        <w:tblCellMar>
          <w:left w:w="70" w:type="dxa"/>
          <w:right w:w="70" w:type="dxa"/>
        </w:tblCellMar>
        <w:tblLook w:val="0000" w:firstRow="0" w:lastRow="0" w:firstColumn="0" w:lastColumn="0" w:noHBand="0" w:noVBand="0"/>
      </w:tblPr>
      <w:tblGrid>
        <w:gridCol w:w="3059"/>
        <w:gridCol w:w="1393"/>
        <w:gridCol w:w="1588"/>
        <w:gridCol w:w="1741"/>
        <w:gridCol w:w="1876"/>
      </w:tblGrid>
      <w:tr w:rsidR="00AA0378" w:rsidRPr="00AA0378" w14:paraId="3AB6D01C" w14:textId="77777777" w:rsidTr="00D51DE5">
        <w:trPr>
          <w:trHeight w:val="232"/>
          <w:tblHeader/>
        </w:trPr>
        <w:tc>
          <w:tcPr>
            <w:tcW w:w="9657"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6F696E3B" w14:textId="77777777" w:rsidR="00AA0378" w:rsidRPr="00AA0378" w:rsidRDefault="00AA0378" w:rsidP="00AA0378">
            <w:pPr>
              <w:jc w:val="center"/>
              <w:rPr>
                <w:rFonts w:ascii="Arial" w:hAnsi="Arial" w:cs="Arial"/>
                <w:b/>
                <w:bCs/>
                <w:color w:val="auto"/>
                <w:sz w:val="20"/>
              </w:rPr>
            </w:pPr>
            <w:r w:rsidRPr="00AA0378">
              <w:rPr>
                <w:rFonts w:ascii="Arial" w:hAnsi="Arial" w:cs="Arial"/>
                <w:b/>
                <w:bCs/>
                <w:color w:val="auto"/>
                <w:sz w:val="20"/>
              </w:rPr>
              <w:t>Capital Social</w:t>
            </w:r>
          </w:p>
        </w:tc>
      </w:tr>
      <w:tr w:rsidR="00AA0378" w:rsidRPr="00AA0378" w14:paraId="44EA88F3" w14:textId="77777777" w:rsidTr="00D51DE5">
        <w:trPr>
          <w:trHeight w:val="232"/>
          <w:tblHeader/>
        </w:trPr>
        <w:tc>
          <w:tcPr>
            <w:tcW w:w="3059" w:type="dxa"/>
            <w:vMerge w:val="restart"/>
            <w:tcBorders>
              <w:top w:val="nil"/>
              <w:left w:val="single" w:sz="4" w:space="0" w:color="auto"/>
              <w:bottom w:val="single" w:sz="4" w:space="0" w:color="000000"/>
              <w:right w:val="single" w:sz="4" w:space="0" w:color="auto"/>
            </w:tcBorders>
            <w:shd w:val="clear" w:color="auto" w:fill="auto"/>
            <w:vAlign w:val="center"/>
          </w:tcPr>
          <w:p w14:paraId="125A939F" w14:textId="77777777" w:rsidR="00AA0378" w:rsidRPr="00AA0378" w:rsidRDefault="00AA0378" w:rsidP="00AA0378">
            <w:pPr>
              <w:jc w:val="center"/>
              <w:rPr>
                <w:rFonts w:ascii="Arial" w:hAnsi="Arial" w:cs="Arial"/>
                <w:b/>
                <w:bCs/>
                <w:color w:val="auto"/>
                <w:sz w:val="20"/>
              </w:rPr>
            </w:pPr>
            <w:r w:rsidRPr="00AA0378">
              <w:rPr>
                <w:rFonts w:ascii="Arial" w:hAnsi="Arial" w:cs="Arial"/>
                <w:b/>
                <w:bCs/>
                <w:color w:val="auto"/>
                <w:sz w:val="20"/>
              </w:rPr>
              <w:t>Acionista</w:t>
            </w:r>
          </w:p>
        </w:tc>
        <w:tc>
          <w:tcPr>
            <w:tcW w:w="4722" w:type="dxa"/>
            <w:gridSpan w:val="3"/>
            <w:tcBorders>
              <w:top w:val="single" w:sz="4" w:space="0" w:color="auto"/>
              <w:left w:val="nil"/>
              <w:bottom w:val="single" w:sz="4" w:space="0" w:color="auto"/>
              <w:right w:val="single" w:sz="4" w:space="0" w:color="auto"/>
            </w:tcBorders>
            <w:shd w:val="clear" w:color="auto" w:fill="auto"/>
            <w:vAlign w:val="center"/>
          </w:tcPr>
          <w:p w14:paraId="37DDFF3F" w14:textId="77777777" w:rsidR="00AA0378" w:rsidRPr="00AA0378" w:rsidRDefault="00AA0378" w:rsidP="00AA0378">
            <w:pPr>
              <w:jc w:val="center"/>
              <w:rPr>
                <w:rFonts w:ascii="Arial" w:hAnsi="Arial" w:cs="Arial"/>
                <w:b/>
                <w:bCs/>
                <w:color w:val="auto"/>
                <w:sz w:val="20"/>
              </w:rPr>
            </w:pPr>
            <w:r w:rsidRPr="00AA0378">
              <w:rPr>
                <w:rFonts w:ascii="Arial" w:hAnsi="Arial" w:cs="Arial"/>
                <w:b/>
                <w:bCs/>
                <w:color w:val="auto"/>
                <w:sz w:val="20"/>
              </w:rPr>
              <w:t>Em quantidade de Ações</w:t>
            </w:r>
          </w:p>
        </w:tc>
        <w:tc>
          <w:tcPr>
            <w:tcW w:w="1876" w:type="dxa"/>
            <w:tcBorders>
              <w:top w:val="nil"/>
              <w:left w:val="nil"/>
              <w:bottom w:val="single" w:sz="4" w:space="0" w:color="auto"/>
              <w:right w:val="single" w:sz="4" w:space="0" w:color="auto"/>
            </w:tcBorders>
            <w:shd w:val="clear" w:color="auto" w:fill="auto"/>
            <w:vAlign w:val="center"/>
          </w:tcPr>
          <w:p w14:paraId="5A95EE79" w14:textId="77777777" w:rsidR="00AA0378" w:rsidRPr="00AA0378" w:rsidRDefault="00AA0378" w:rsidP="00AA0378">
            <w:pPr>
              <w:jc w:val="center"/>
              <w:rPr>
                <w:rFonts w:ascii="Arial" w:hAnsi="Arial" w:cs="Arial"/>
                <w:b/>
                <w:bCs/>
                <w:color w:val="auto"/>
                <w:sz w:val="20"/>
              </w:rPr>
            </w:pPr>
            <w:r w:rsidRPr="00AA0378">
              <w:rPr>
                <w:rFonts w:ascii="Arial" w:hAnsi="Arial" w:cs="Arial"/>
                <w:b/>
                <w:bCs/>
                <w:color w:val="auto"/>
                <w:sz w:val="20"/>
              </w:rPr>
              <w:t>Em R$</w:t>
            </w:r>
          </w:p>
        </w:tc>
      </w:tr>
      <w:tr w:rsidR="00AA0378" w:rsidRPr="00AA0378" w14:paraId="28CE7560" w14:textId="77777777" w:rsidTr="00D51DE5">
        <w:trPr>
          <w:trHeight w:val="232"/>
          <w:tblHeader/>
        </w:trPr>
        <w:tc>
          <w:tcPr>
            <w:tcW w:w="3059" w:type="dxa"/>
            <w:vMerge/>
            <w:tcBorders>
              <w:top w:val="nil"/>
              <w:left w:val="single" w:sz="4" w:space="0" w:color="auto"/>
              <w:bottom w:val="single" w:sz="4" w:space="0" w:color="000000"/>
              <w:right w:val="single" w:sz="4" w:space="0" w:color="auto"/>
            </w:tcBorders>
            <w:vAlign w:val="center"/>
          </w:tcPr>
          <w:p w14:paraId="7494A8D1" w14:textId="77777777" w:rsidR="00AA0378" w:rsidRPr="00AA0378" w:rsidRDefault="00AA0378" w:rsidP="00AA0378">
            <w:pPr>
              <w:jc w:val="center"/>
              <w:rPr>
                <w:rFonts w:ascii="Arial" w:hAnsi="Arial" w:cs="Arial"/>
                <w:b/>
                <w:bCs/>
                <w:color w:val="auto"/>
                <w:sz w:val="20"/>
              </w:rPr>
            </w:pPr>
          </w:p>
        </w:tc>
        <w:tc>
          <w:tcPr>
            <w:tcW w:w="1393" w:type="dxa"/>
            <w:tcBorders>
              <w:top w:val="nil"/>
              <w:left w:val="nil"/>
              <w:bottom w:val="single" w:sz="4" w:space="0" w:color="auto"/>
              <w:right w:val="single" w:sz="4" w:space="0" w:color="auto"/>
            </w:tcBorders>
            <w:shd w:val="clear" w:color="auto" w:fill="auto"/>
            <w:vAlign w:val="center"/>
          </w:tcPr>
          <w:p w14:paraId="061D5244" w14:textId="77777777" w:rsidR="00AA0378" w:rsidRPr="00AA0378" w:rsidRDefault="00AA0378" w:rsidP="00AA0378">
            <w:pPr>
              <w:jc w:val="center"/>
              <w:rPr>
                <w:rFonts w:ascii="Arial" w:hAnsi="Arial" w:cs="Arial"/>
                <w:b/>
                <w:bCs/>
                <w:color w:val="auto"/>
                <w:sz w:val="20"/>
              </w:rPr>
            </w:pPr>
            <w:r w:rsidRPr="00AA0378">
              <w:rPr>
                <w:rFonts w:ascii="Arial" w:hAnsi="Arial" w:cs="Arial"/>
                <w:b/>
                <w:bCs/>
                <w:color w:val="auto"/>
                <w:sz w:val="20"/>
              </w:rPr>
              <w:t>ON</w:t>
            </w:r>
          </w:p>
        </w:tc>
        <w:tc>
          <w:tcPr>
            <w:tcW w:w="1588" w:type="dxa"/>
            <w:tcBorders>
              <w:top w:val="nil"/>
              <w:left w:val="nil"/>
              <w:bottom w:val="single" w:sz="4" w:space="0" w:color="auto"/>
              <w:right w:val="single" w:sz="4" w:space="0" w:color="auto"/>
            </w:tcBorders>
            <w:shd w:val="clear" w:color="auto" w:fill="auto"/>
            <w:vAlign w:val="center"/>
          </w:tcPr>
          <w:p w14:paraId="2DE9A364" w14:textId="77777777" w:rsidR="00AA0378" w:rsidRPr="00AA0378" w:rsidRDefault="00AA0378" w:rsidP="00AA0378">
            <w:pPr>
              <w:jc w:val="center"/>
              <w:rPr>
                <w:rFonts w:ascii="Arial" w:hAnsi="Arial" w:cs="Arial"/>
                <w:b/>
                <w:bCs/>
                <w:color w:val="auto"/>
                <w:sz w:val="20"/>
              </w:rPr>
            </w:pPr>
            <w:r w:rsidRPr="00AA0378">
              <w:rPr>
                <w:rFonts w:ascii="Arial" w:hAnsi="Arial" w:cs="Arial"/>
                <w:b/>
                <w:bCs/>
                <w:color w:val="auto"/>
                <w:sz w:val="20"/>
              </w:rPr>
              <w:t>PN</w:t>
            </w:r>
          </w:p>
        </w:tc>
        <w:tc>
          <w:tcPr>
            <w:tcW w:w="1741" w:type="dxa"/>
            <w:tcBorders>
              <w:top w:val="nil"/>
              <w:left w:val="nil"/>
              <w:bottom w:val="single" w:sz="4" w:space="0" w:color="auto"/>
              <w:right w:val="single" w:sz="4" w:space="0" w:color="auto"/>
            </w:tcBorders>
            <w:shd w:val="clear" w:color="auto" w:fill="auto"/>
            <w:vAlign w:val="center"/>
          </w:tcPr>
          <w:p w14:paraId="772DFF01" w14:textId="77777777" w:rsidR="00AA0378" w:rsidRPr="00AA0378" w:rsidRDefault="00AA0378" w:rsidP="00AA0378">
            <w:pPr>
              <w:jc w:val="center"/>
              <w:rPr>
                <w:rFonts w:ascii="Arial" w:hAnsi="Arial" w:cs="Arial"/>
                <w:b/>
                <w:bCs/>
                <w:color w:val="auto"/>
                <w:sz w:val="20"/>
              </w:rPr>
            </w:pPr>
            <w:r w:rsidRPr="00AA0378">
              <w:rPr>
                <w:rFonts w:ascii="Arial" w:hAnsi="Arial" w:cs="Arial"/>
                <w:b/>
                <w:bCs/>
                <w:color w:val="auto"/>
                <w:sz w:val="20"/>
              </w:rPr>
              <w:t>Total</w:t>
            </w:r>
          </w:p>
        </w:tc>
        <w:tc>
          <w:tcPr>
            <w:tcW w:w="1876" w:type="dxa"/>
            <w:tcBorders>
              <w:top w:val="nil"/>
              <w:left w:val="nil"/>
              <w:bottom w:val="single" w:sz="4" w:space="0" w:color="auto"/>
              <w:right w:val="single" w:sz="4" w:space="0" w:color="auto"/>
            </w:tcBorders>
            <w:shd w:val="clear" w:color="auto" w:fill="auto"/>
            <w:vAlign w:val="center"/>
          </w:tcPr>
          <w:p w14:paraId="3A9CB4BC" w14:textId="77777777" w:rsidR="00AA0378" w:rsidRPr="00AA0378" w:rsidRDefault="00AA0378" w:rsidP="00AA0378">
            <w:pPr>
              <w:jc w:val="center"/>
              <w:rPr>
                <w:rFonts w:ascii="Arial" w:hAnsi="Arial" w:cs="Arial"/>
                <w:b/>
                <w:bCs/>
                <w:color w:val="auto"/>
                <w:sz w:val="20"/>
              </w:rPr>
            </w:pPr>
            <w:r w:rsidRPr="00AA0378">
              <w:rPr>
                <w:rFonts w:ascii="Arial" w:hAnsi="Arial" w:cs="Arial"/>
                <w:b/>
                <w:bCs/>
                <w:color w:val="auto"/>
                <w:sz w:val="20"/>
              </w:rPr>
              <w:t>Integralizado</w:t>
            </w:r>
          </w:p>
        </w:tc>
      </w:tr>
      <w:tr w:rsidR="00AA0378" w:rsidRPr="00AA0378" w14:paraId="04924CC8" w14:textId="77777777" w:rsidTr="00D51DE5">
        <w:trPr>
          <w:trHeight w:val="397"/>
        </w:trPr>
        <w:tc>
          <w:tcPr>
            <w:tcW w:w="3059" w:type="dxa"/>
            <w:tcBorders>
              <w:top w:val="nil"/>
              <w:left w:val="single" w:sz="4" w:space="0" w:color="auto"/>
              <w:bottom w:val="single" w:sz="4" w:space="0" w:color="auto"/>
              <w:right w:val="single" w:sz="4" w:space="0" w:color="auto"/>
            </w:tcBorders>
            <w:shd w:val="clear" w:color="auto" w:fill="auto"/>
            <w:vAlign w:val="center"/>
          </w:tcPr>
          <w:p w14:paraId="1379BEFE" w14:textId="77777777" w:rsidR="00AA0378" w:rsidRPr="00AA0378" w:rsidRDefault="00AA0378" w:rsidP="00AA0378">
            <w:pPr>
              <w:rPr>
                <w:rFonts w:ascii="Arial" w:hAnsi="Arial" w:cs="Arial"/>
                <w:color w:val="auto"/>
                <w:sz w:val="20"/>
              </w:rPr>
            </w:pPr>
            <w:r w:rsidRPr="00AA0378">
              <w:rPr>
                <w:rFonts w:ascii="Arial" w:hAnsi="Arial" w:cs="Arial"/>
                <w:color w:val="auto"/>
                <w:sz w:val="20"/>
              </w:rPr>
              <w:t>Estado do Ceará</w:t>
            </w:r>
          </w:p>
        </w:tc>
        <w:tc>
          <w:tcPr>
            <w:tcW w:w="1393" w:type="dxa"/>
            <w:tcBorders>
              <w:top w:val="nil"/>
              <w:left w:val="nil"/>
              <w:bottom w:val="single" w:sz="4" w:space="0" w:color="auto"/>
              <w:right w:val="single" w:sz="4" w:space="0" w:color="auto"/>
            </w:tcBorders>
            <w:shd w:val="clear" w:color="auto" w:fill="auto"/>
            <w:vAlign w:val="center"/>
          </w:tcPr>
          <w:p w14:paraId="40A0C4F4"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994.984.189</w:t>
            </w:r>
          </w:p>
        </w:tc>
        <w:tc>
          <w:tcPr>
            <w:tcW w:w="1588" w:type="dxa"/>
            <w:tcBorders>
              <w:top w:val="nil"/>
              <w:left w:val="nil"/>
              <w:bottom w:val="single" w:sz="4" w:space="0" w:color="auto"/>
              <w:right w:val="single" w:sz="4" w:space="0" w:color="auto"/>
            </w:tcBorders>
            <w:shd w:val="clear" w:color="auto" w:fill="auto"/>
            <w:vAlign w:val="center"/>
          </w:tcPr>
          <w:p w14:paraId="72B0A4B2"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1.989.962.378</w:t>
            </w:r>
          </w:p>
        </w:tc>
        <w:tc>
          <w:tcPr>
            <w:tcW w:w="1741" w:type="dxa"/>
            <w:tcBorders>
              <w:top w:val="nil"/>
              <w:left w:val="nil"/>
              <w:bottom w:val="single" w:sz="4" w:space="0" w:color="auto"/>
              <w:right w:val="single" w:sz="4" w:space="0" w:color="auto"/>
            </w:tcBorders>
            <w:shd w:val="clear" w:color="auto" w:fill="auto"/>
            <w:vAlign w:val="center"/>
          </w:tcPr>
          <w:p w14:paraId="7DAB3B9E"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2.984.943.567</w:t>
            </w:r>
          </w:p>
        </w:tc>
        <w:tc>
          <w:tcPr>
            <w:tcW w:w="1876" w:type="dxa"/>
            <w:tcBorders>
              <w:top w:val="nil"/>
              <w:left w:val="nil"/>
              <w:bottom w:val="single" w:sz="4" w:space="0" w:color="auto"/>
              <w:right w:val="single" w:sz="4" w:space="0" w:color="auto"/>
            </w:tcBorders>
            <w:shd w:val="clear" w:color="auto" w:fill="auto"/>
            <w:vAlign w:val="center"/>
          </w:tcPr>
          <w:p w14:paraId="2D1B1F73"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2.487.452.972,50</w:t>
            </w:r>
          </w:p>
        </w:tc>
      </w:tr>
      <w:tr w:rsidR="00AA0378" w:rsidRPr="00AA0378" w14:paraId="04B1C77A" w14:textId="77777777" w:rsidTr="00D51DE5">
        <w:trPr>
          <w:trHeight w:val="397"/>
        </w:trPr>
        <w:tc>
          <w:tcPr>
            <w:tcW w:w="3059" w:type="dxa"/>
            <w:tcBorders>
              <w:top w:val="nil"/>
              <w:left w:val="single" w:sz="4" w:space="0" w:color="auto"/>
              <w:bottom w:val="single" w:sz="4" w:space="0" w:color="auto"/>
              <w:right w:val="single" w:sz="4" w:space="0" w:color="auto"/>
            </w:tcBorders>
            <w:shd w:val="clear" w:color="auto" w:fill="auto"/>
            <w:vAlign w:val="center"/>
          </w:tcPr>
          <w:p w14:paraId="7B984B80" w14:textId="77777777" w:rsidR="00AA0378" w:rsidRPr="00AA0378" w:rsidRDefault="00AA0378" w:rsidP="00AA0378">
            <w:pPr>
              <w:rPr>
                <w:rFonts w:ascii="Arial" w:hAnsi="Arial" w:cs="Arial"/>
                <w:color w:val="auto"/>
                <w:sz w:val="20"/>
              </w:rPr>
            </w:pPr>
            <w:r w:rsidRPr="00AA0378">
              <w:rPr>
                <w:rFonts w:ascii="Arial" w:hAnsi="Arial" w:cs="Arial"/>
                <w:color w:val="auto"/>
                <w:sz w:val="20"/>
              </w:rPr>
              <w:t>Lúcio Ferreira Gomes</w:t>
            </w:r>
          </w:p>
        </w:tc>
        <w:tc>
          <w:tcPr>
            <w:tcW w:w="1393" w:type="dxa"/>
            <w:tcBorders>
              <w:top w:val="nil"/>
              <w:left w:val="nil"/>
              <w:bottom w:val="single" w:sz="4" w:space="0" w:color="auto"/>
              <w:right w:val="single" w:sz="4" w:space="0" w:color="auto"/>
            </w:tcBorders>
            <w:shd w:val="clear" w:color="auto" w:fill="auto"/>
            <w:vAlign w:val="center"/>
          </w:tcPr>
          <w:p w14:paraId="1C956C35"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1</w:t>
            </w:r>
          </w:p>
        </w:tc>
        <w:tc>
          <w:tcPr>
            <w:tcW w:w="1588" w:type="dxa"/>
            <w:tcBorders>
              <w:top w:val="nil"/>
              <w:left w:val="nil"/>
              <w:bottom w:val="single" w:sz="4" w:space="0" w:color="auto"/>
              <w:right w:val="single" w:sz="4" w:space="0" w:color="auto"/>
            </w:tcBorders>
            <w:shd w:val="clear" w:color="auto" w:fill="auto"/>
            <w:vAlign w:val="center"/>
          </w:tcPr>
          <w:p w14:paraId="2B64E6BA"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2</w:t>
            </w:r>
          </w:p>
        </w:tc>
        <w:tc>
          <w:tcPr>
            <w:tcW w:w="1741" w:type="dxa"/>
            <w:tcBorders>
              <w:top w:val="nil"/>
              <w:left w:val="nil"/>
              <w:bottom w:val="single" w:sz="4" w:space="0" w:color="auto"/>
              <w:right w:val="single" w:sz="4" w:space="0" w:color="auto"/>
            </w:tcBorders>
            <w:shd w:val="clear" w:color="auto" w:fill="auto"/>
            <w:vAlign w:val="center"/>
          </w:tcPr>
          <w:p w14:paraId="58F42D42"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3</w:t>
            </w:r>
          </w:p>
        </w:tc>
        <w:tc>
          <w:tcPr>
            <w:tcW w:w="1876" w:type="dxa"/>
            <w:tcBorders>
              <w:top w:val="nil"/>
              <w:left w:val="nil"/>
              <w:bottom w:val="single" w:sz="4" w:space="0" w:color="auto"/>
              <w:right w:val="single" w:sz="4" w:space="0" w:color="auto"/>
            </w:tcBorders>
            <w:shd w:val="clear" w:color="auto" w:fill="auto"/>
            <w:vAlign w:val="center"/>
          </w:tcPr>
          <w:p w14:paraId="2A7925F4"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2,50</w:t>
            </w:r>
          </w:p>
        </w:tc>
      </w:tr>
      <w:tr w:rsidR="00AA0378" w:rsidRPr="00AA0378" w14:paraId="3E0E67E9" w14:textId="77777777" w:rsidTr="00D51DE5">
        <w:trPr>
          <w:trHeight w:val="397"/>
        </w:trPr>
        <w:tc>
          <w:tcPr>
            <w:tcW w:w="3059" w:type="dxa"/>
            <w:tcBorders>
              <w:top w:val="nil"/>
              <w:left w:val="single" w:sz="4" w:space="0" w:color="auto"/>
              <w:bottom w:val="single" w:sz="4" w:space="0" w:color="auto"/>
              <w:right w:val="single" w:sz="4" w:space="0" w:color="auto"/>
            </w:tcBorders>
            <w:shd w:val="clear" w:color="auto" w:fill="auto"/>
            <w:vAlign w:val="center"/>
          </w:tcPr>
          <w:p w14:paraId="333E51E3" w14:textId="77777777" w:rsidR="00AA0378" w:rsidRPr="00AA0378" w:rsidRDefault="00AA0378" w:rsidP="00AA0378">
            <w:pPr>
              <w:rPr>
                <w:rFonts w:ascii="Arial" w:hAnsi="Arial" w:cs="Arial"/>
                <w:color w:val="auto"/>
                <w:sz w:val="20"/>
              </w:rPr>
            </w:pPr>
            <w:r w:rsidRPr="00AA0378">
              <w:rPr>
                <w:rFonts w:ascii="Arial" w:hAnsi="Arial" w:cs="Arial"/>
                <w:color w:val="auto"/>
                <w:sz w:val="20"/>
              </w:rPr>
              <w:t>Igor Vasconcelos Ponte</w:t>
            </w:r>
          </w:p>
        </w:tc>
        <w:tc>
          <w:tcPr>
            <w:tcW w:w="1393" w:type="dxa"/>
            <w:tcBorders>
              <w:top w:val="nil"/>
              <w:left w:val="nil"/>
              <w:bottom w:val="single" w:sz="4" w:space="0" w:color="auto"/>
              <w:right w:val="single" w:sz="4" w:space="0" w:color="auto"/>
            </w:tcBorders>
            <w:shd w:val="clear" w:color="auto" w:fill="auto"/>
            <w:vAlign w:val="center"/>
          </w:tcPr>
          <w:p w14:paraId="78D83EA3"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1</w:t>
            </w:r>
          </w:p>
        </w:tc>
        <w:tc>
          <w:tcPr>
            <w:tcW w:w="1588" w:type="dxa"/>
            <w:tcBorders>
              <w:top w:val="nil"/>
              <w:left w:val="nil"/>
              <w:bottom w:val="single" w:sz="4" w:space="0" w:color="auto"/>
              <w:right w:val="single" w:sz="4" w:space="0" w:color="auto"/>
            </w:tcBorders>
            <w:shd w:val="clear" w:color="auto" w:fill="auto"/>
            <w:vAlign w:val="center"/>
          </w:tcPr>
          <w:p w14:paraId="1AE7F6DE"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2</w:t>
            </w:r>
          </w:p>
        </w:tc>
        <w:tc>
          <w:tcPr>
            <w:tcW w:w="1741" w:type="dxa"/>
            <w:tcBorders>
              <w:top w:val="nil"/>
              <w:left w:val="nil"/>
              <w:bottom w:val="single" w:sz="4" w:space="0" w:color="auto"/>
              <w:right w:val="single" w:sz="4" w:space="0" w:color="auto"/>
            </w:tcBorders>
            <w:shd w:val="clear" w:color="auto" w:fill="auto"/>
            <w:vAlign w:val="center"/>
          </w:tcPr>
          <w:p w14:paraId="4FF65BAB"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3</w:t>
            </w:r>
          </w:p>
        </w:tc>
        <w:tc>
          <w:tcPr>
            <w:tcW w:w="1876" w:type="dxa"/>
            <w:tcBorders>
              <w:top w:val="nil"/>
              <w:left w:val="nil"/>
              <w:bottom w:val="single" w:sz="4" w:space="0" w:color="auto"/>
              <w:right w:val="single" w:sz="4" w:space="0" w:color="auto"/>
            </w:tcBorders>
            <w:shd w:val="clear" w:color="auto" w:fill="auto"/>
            <w:vAlign w:val="center"/>
          </w:tcPr>
          <w:p w14:paraId="392791BA"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2,50</w:t>
            </w:r>
          </w:p>
        </w:tc>
      </w:tr>
      <w:tr w:rsidR="00AA0378" w:rsidRPr="00AA0378" w14:paraId="6C9C5BBC" w14:textId="77777777" w:rsidTr="00D51DE5">
        <w:trPr>
          <w:trHeight w:val="397"/>
        </w:trPr>
        <w:tc>
          <w:tcPr>
            <w:tcW w:w="3059" w:type="dxa"/>
            <w:tcBorders>
              <w:top w:val="nil"/>
              <w:left w:val="single" w:sz="4" w:space="0" w:color="auto"/>
              <w:bottom w:val="single" w:sz="4" w:space="0" w:color="auto"/>
              <w:right w:val="single" w:sz="4" w:space="0" w:color="auto"/>
            </w:tcBorders>
            <w:shd w:val="clear" w:color="auto" w:fill="auto"/>
            <w:vAlign w:val="center"/>
          </w:tcPr>
          <w:p w14:paraId="49B5193B" w14:textId="77777777" w:rsidR="00AA0378" w:rsidRPr="00AA0378" w:rsidRDefault="00AA0378" w:rsidP="00AA0378">
            <w:pPr>
              <w:rPr>
                <w:rFonts w:ascii="Arial" w:hAnsi="Arial" w:cs="Arial"/>
                <w:color w:val="auto"/>
                <w:sz w:val="20"/>
              </w:rPr>
            </w:pPr>
            <w:r w:rsidRPr="00AA0378">
              <w:rPr>
                <w:rFonts w:ascii="Arial" w:hAnsi="Arial" w:cs="Arial"/>
                <w:color w:val="auto"/>
                <w:sz w:val="20"/>
              </w:rPr>
              <w:t>José Nelson Martins de Sousa</w:t>
            </w:r>
          </w:p>
        </w:tc>
        <w:tc>
          <w:tcPr>
            <w:tcW w:w="1393" w:type="dxa"/>
            <w:tcBorders>
              <w:top w:val="nil"/>
              <w:left w:val="nil"/>
              <w:bottom w:val="single" w:sz="4" w:space="0" w:color="auto"/>
              <w:right w:val="single" w:sz="4" w:space="0" w:color="auto"/>
            </w:tcBorders>
            <w:shd w:val="clear" w:color="auto" w:fill="auto"/>
            <w:vAlign w:val="center"/>
          </w:tcPr>
          <w:p w14:paraId="4395C021"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1</w:t>
            </w:r>
          </w:p>
        </w:tc>
        <w:tc>
          <w:tcPr>
            <w:tcW w:w="1588" w:type="dxa"/>
            <w:tcBorders>
              <w:top w:val="nil"/>
              <w:left w:val="nil"/>
              <w:bottom w:val="single" w:sz="4" w:space="0" w:color="auto"/>
              <w:right w:val="single" w:sz="4" w:space="0" w:color="auto"/>
            </w:tcBorders>
            <w:shd w:val="clear" w:color="auto" w:fill="auto"/>
            <w:vAlign w:val="center"/>
          </w:tcPr>
          <w:p w14:paraId="62F887B4"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2</w:t>
            </w:r>
          </w:p>
        </w:tc>
        <w:tc>
          <w:tcPr>
            <w:tcW w:w="1741" w:type="dxa"/>
            <w:tcBorders>
              <w:top w:val="nil"/>
              <w:left w:val="nil"/>
              <w:bottom w:val="single" w:sz="4" w:space="0" w:color="auto"/>
              <w:right w:val="single" w:sz="4" w:space="0" w:color="auto"/>
            </w:tcBorders>
            <w:shd w:val="clear" w:color="auto" w:fill="auto"/>
            <w:vAlign w:val="center"/>
          </w:tcPr>
          <w:p w14:paraId="737AFCCC"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3</w:t>
            </w:r>
          </w:p>
        </w:tc>
        <w:tc>
          <w:tcPr>
            <w:tcW w:w="1876" w:type="dxa"/>
            <w:tcBorders>
              <w:top w:val="nil"/>
              <w:left w:val="nil"/>
              <w:bottom w:val="single" w:sz="4" w:space="0" w:color="auto"/>
              <w:right w:val="single" w:sz="4" w:space="0" w:color="auto"/>
            </w:tcBorders>
            <w:shd w:val="clear" w:color="auto" w:fill="auto"/>
            <w:vAlign w:val="center"/>
          </w:tcPr>
          <w:p w14:paraId="50411A57"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2,50</w:t>
            </w:r>
          </w:p>
        </w:tc>
      </w:tr>
      <w:tr w:rsidR="00AA0378" w:rsidRPr="00AA0378" w14:paraId="78D19BF5" w14:textId="77777777" w:rsidTr="00D51DE5">
        <w:trPr>
          <w:trHeight w:val="397"/>
        </w:trPr>
        <w:tc>
          <w:tcPr>
            <w:tcW w:w="3059" w:type="dxa"/>
            <w:tcBorders>
              <w:top w:val="nil"/>
              <w:left w:val="single" w:sz="4" w:space="0" w:color="auto"/>
              <w:bottom w:val="single" w:sz="4" w:space="0" w:color="auto"/>
              <w:right w:val="single" w:sz="4" w:space="0" w:color="auto"/>
            </w:tcBorders>
            <w:shd w:val="clear" w:color="auto" w:fill="auto"/>
            <w:vAlign w:val="center"/>
          </w:tcPr>
          <w:p w14:paraId="45783D39" w14:textId="77777777" w:rsidR="00AA0378" w:rsidRPr="00AA0378" w:rsidRDefault="00AA0378" w:rsidP="00AA0378">
            <w:pPr>
              <w:rPr>
                <w:rFonts w:ascii="Arial" w:hAnsi="Arial" w:cs="Arial"/>
                <w:color w:val="auto"/>
                <w:sz w:val="20"/>
              </w:rPr>
            </w:pPr>
            <w:r w:rsidRPr="00AA0378">
              <w:rPr>
                <w:rFonts w:ascii="Arial" w:hAnsi="Arial" w:cs="Arial"/>
                <w:color w:val="auto"/>
                <w:sz w:val="20"/>
              </w:rPr>
              <w:t>Danilo Gurgel Serpa</w:t>
            </w:r>
          </w:p>
        </w:tc>
        <w:tc>
          <w:tcPr>
            <w:tcW w:w="1393" w:type="dxa"/>
            <w:tcBorders>
              <w:top w:val="nil"/>
              <w:left w:val="nil"/>
              <w:bottom w:val="single" w:sz="4" w:space="0" w:color="auto"/>
              <w:right w:val="single" w:sz="4" w:space="0" w:color="auto"/>
            </w:tcBorders>
            <w:shd w:val="clear" w:color="auto" w:fill="auto"/>
            <w:vAlign w:val="center"/>
          </w:tcPr>
          <w:p w14:paraId="30D18C59"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1</w:t>
            </w:r>
          </w:p>
        </w:tc>
        <w:tc>
          <w:tcPr>
            <w:tcW w:w="1588" w:type="dxa"/>
            <w:tcBorders>
              <w:top w:val="nil"/>
              <w:left w:val="nil"/>
              <w:bottom w:val="single" w:sz="4" w:space="0" w:color="auto"/>
              <w:right w:val="single" w:sz="4" w:space="0" w:color="auto"/>
            </w:tcBorders>
            <w:shd w:val="clear" w:color="auto" w:fill="auto"/>
            <w:vAlign w:val="center"/>
          </w:tcPr>
          <w:p w14:paraId="72020799"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2</w:t>
            </w:r>
          </w:p>
        </w:tc>
        <w:tc>
          <w:tcPr>
            <w:tcW w:w="1741" w:type="dxa"/>
            <w:tcBorders>
              <w:top w:val="nil"/>
              <w:left w:val="nil"/>
              <w:bottom w:val="single" w:sz="4" w:space="0" w:color="auto"/>
              <w:right w:val="single" w:sz="4" w:space="0" w:color="auto"/>
            </w:tcBorders>
            <w:shd w:val="clear" w:color="auto" w:fill="auto"/>
            <w:vAlign w:val="center"/>
          </w:tcPr>
          <w:p w14:paraId="52EA6D8B"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3</w:t>
            </w:r>
          </w:p>
        </w:tc>
        <w:tc>
          <w:tcPr>
            <w:tcW w:w="1876" w:type="dxa"/>
            <w:tcBorders>
              <w:top w:val="nil"/>
              <w:left w:val="nil"/>
              <w:bottom w:val="single" w:sz="4" w:space="0" w:color="auto"/>
              <w:right w:val="single" w:sz="4" w:space="0" w:color="auto"/>
            </w:tcBorders>
            <w:shd w:val="clear" w:color="auto" w:fill="auto"/>
            <w:vAlign w:val="center"/>
          </w:tcPr>
          <w:p w14:paraId="06795C2B"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2,50</w:t>
            </w:r>
          </w:p>
        </w:tc>
      </w:tr>
      <w:tr w:rsidR="00AA0378" w:rsidRPr="00AA0378" w14:paraId="498D3174" w14:textId="77777777" w:rsidTr="00D51DE5">
        <w:trPr>
          <w:trHeight w:val="397"/>
        </w:trPr>
        <w:tc>
          <w:tcPr>
            <w:tcW w:w="3059" w:type="dxa"/>
            <w:tcBorders>
              <w:top w:val="nil"/>
              <w:left w:val="single" w:sz="4" w:space="0" w:color="auto"/>
              <w:bottom w:val="single" w:sz="4" w:space="0" w:color="auto"/>
              <w:right w:val="single" w:sz="4" w:space="0" w:color="auto"/>
            </w:tcBorders>
            <w:shd w:val="clear" w:color="auto" w:fill="auto"/>
            <w:vAlign w:val="center"/>
          </w:tcPr>
          <w:p w14:paraId="1C590B01" w14:textId="77777777" w:rsidR="00AA0378" w:rsidRPr="00AA0378" w:rsidRDefault="00AA0378" w:rsidP="00AA0378">
            <w:pPr>
              <w:rPr>
                <w:rFonts w:ascii="Arial" w:hAnsi="Arial" w:cs="Arial"/>
                <w:color w:val="auto"/>
                <w:sz w:val="20"/>
              </w:rPr>
            </w:pPr>
            <w:r w:rsidRPr="00AA0378">
              <w:rPr>
                <w:rFonts w:ascii="Arial" w:hAnsi="Arial" w:cs="Arial"/>
                <w:color w:val="auto"/>
                <w:sz w:val="20"/>
              </w:rPr>
              <w:t>Ações em Tesouraria</w:t>
            </w:r>
          </w:p>
        </w:tc>
        <w:tc>
          <w:tcPr>
            <w:tcW w:w="1393" w:type="dxa"/>
            <w:tcBorders>
              <w:top w:val="nil"/>
              <w:left w:val="nil"/>
              <w:bottom w:val="single" w:sz="4" w:space="0" w:color="auto"/>
              <w:right w:val="single" w:sz="4" w:space="0" w:color="auto"/>
            </w:tcBorders>
            <w:shd w:val="clear" w:color="auto" w:fill="auto"/>
            <w:vAlign w:val="center"/>
          </w:tcPr>
          <w:p w14:paraId="1F07E8BA"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1</w:t>
            </w:r>
          </w:p>
        </w:tc>
        <w:tc>
          <w:tcPr>
            <w:tcW w:w="1588" w:type="dxa"/>
            <w:tcBorders>
              <w:top w:val="nil"/>
              <w:left w:val="nil"/>
              <w:bottom w:val="single" w:sz="4" w:space="0" w:color="auto"/>
              <w:right w:val="single" w:sz="4" w:space="0" w:color="auto"/>
            </w:tcBorders>
            <w:shd w:val="clear" w:color="auto" w:fill="auto"/>
            <w:vAlign w:val="center"/>
          </w:tcPr>
          <w:p w14:paraId="0D77E65D"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2</w:t>
            </w:r>
          </w:p>
        </w:tc>
        <w:tc>
          <w:tcPr>
            <w:tcW w:w="1741" w:type="dxa"/>
            <w:tcBorders>
              <w:top w:val="nil"/>
              <w:left w:val="nil"/>
              <w:bottom w:val="single" w:sz="4" w:space="0" w:color="auto"/>
              <w:right w:val="single" w:sz="4" w:space="0" w:color="auto"/>
            </w:tcBorders>
            <w:shd w:val="clear" w:color="auto" w:fill="auto"/>
            <w:vAlign w:val="center"/>
          </w:tcPr>
          <w:p w14:paraId="4BCD3981"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3</w:t>
            </w:r>
          </w:p>
        </w:tc>
        <w:tc>
          <w:tcPr>
            <w:tcW w:w="1876" w:type="dxa"/>
            <w:tcBorders>
              <w:top w:val="nil"/>
              <w:left w:val="nil"/>
              <w:bottom w:val="single" w:sz="4" w:space="0" w:color="auto"/>
              <w:right w:val="single" w:sz="4" w:space="0" w:color="auto"/>
            </w:tcBorders>
            <w:shd w:val="clear" w:color="auto" w:fill="auto"/>
            <w:vAlign w:val="center"/>
          </w:tcPr>
          <w:p w14:paraId="1B23DACA"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2,50</w:t>
            </w:r>
          </w:p>
        </w:tc>
      </w:tr>
      <w:tr w:rsidR="00AA0378" w:rsidRPr="00AA0378" w14:paraId="70DD0552" w14:textId="77777777" w:rsidTr="00D51DE5">
        <w:trPr>
          <w:trHeight w:val="397"/>
        </w:trPr>
        <w:tc>
          <w:tcPr>
            <w:tcW w:w="3059" w:type="dxa"/>
            <w:tcBorders>
              <w:top w:val="nil"/>
              <w:left w:val="single" w:sz="4" w:space="0" w:color="auto"/>
              <w:bottom w:val="single" w:sz="4" w:space="0" w:color="auto"/>
              <w:right w:val="single" w:sz="4" w:space="0" w:color="auto"/>
            </w:tcBorders>
            <w:shd w:val="clear" w:color="auto" w:fill="auto"/>
            <w:vAlign w:val="center"/>
          </w:tcPr>
          <w:p w14:paraId="48AF0036" w14:textId="77777777" w:rsidR="00AA0378" w:rsidRPr="00AA0378" w:rsidRDefault="00AA0378" w:rsidP="00AA0378">
            <w:pPr>
              <w:rPr>
                <w:rFonts w:ascii="Arial" w:hAnsi="Arial" w:cs="Arial"/>
                <w:color w:val="auto"/>
                <w:sz w:val="20"/>
              </w:rPr>
            </w:pPr>
            <w:r w:rsidRPr="00AA0378">
              <w:rPr>
                <w:rFonts w:ascii="Arial" w:hAnsi="Arial" w:cs="Arial"/>
                <w:color w:val="auto"/>
                <w:sz w:val="20"/>
              </w:rPr>
              <w:t xml:space="preserve">Roberto </w:t>
            </w:r>
            <w:proofErr w:type="spellStart"/>
            <w:r w:rsidRPr="00AA0378">
              <w:rPr>
                <w:rFonts w:ascii="Arial" w:hAnsi="Arial" w:cs="Arial"/>
                <w:color w:val="auto"/>
                <w:sz w:val="20"/>
              </w:rPr>
              <w:t>Bringel</w:t>
            </w:r>
            <w:proofErr w:type="spellEnd"/>
            <w:r w:rsidRPr="00AA0378">
              <w:rPr>
                <w:rFonts w:ascii="Arial" w:hAnsi="Arial" w:cs="Arial"/>
                <w:color w:val="auto"/>
                <w:sz w:val="20"/>
              </w:rPr>
              <w:t xml:space="preserve"> de Oliveira Correia</w:t>
            </w:r>
          </w:p>
        </w:tc>
        <w:tc>
          <w:tcPr>
            <w:tcW w:w="1393" w:type="dxa"/>
            <w:tcBorders>
              <w:top w:val="nil"/>
              <w:left w:val="nil"/>
              <w:bottom w:val="single" w:sz="4" w:space="0" w:color="auto"/>
              <w:right w:val="single" w:sz="4" w:space="0" w:color="auto"/>
            </w:tcBorders>
            <w:shd w:val="clear" w:color="auto" w:fill="auto"/>
            <w:vAlign w:val="center"/>
          </w:tcPr>
          <w:p w14:paraId="7CA805FC"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1</w:t>
            </w:r>
          </w:p>
        </w:tc>
        <w:tc>
          <w:tcPr>
            <w:tcW w:w="1588" w:type="dxa"/>
            <w:tcBorders>
              <w:top w:val="nil"/>
              <w:left w:val="nil"/>
              <w:bottom w:val="single" w:sz="4" w:space="0" w:color="auto"/>
              <w:right w:val="single" w:sz="4" w:space="0" w:color="auto"/>
            </w:tcBorders>
            <w:shd w:val="clear" w:color="auto" w:fill="auto"/>
            <w:vAlign w:val="center"/>
          </w:tcPr>
          <w:p w14:paraId="54FA83BD"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2</w:t>
            </w:r>
          </w:p>
        </w:tc>
        <w:tc>
          <w:tcPr>
            <w:tcW w:w="1741" w:type="dxa"/>
            <w:tcBorders>
              <w:top w:val="nil"/>
              <w:left w:val="nil"/>
              <w:bottom w:val="single" w:sz="4" w:space="0" w:color="auto"/>
              <w:right w:val="single" w:sz="4" w:space="0" w:color="auto"/>
            </w:tcBorders>
            <w:shd w:val="clear" w:color="auto" w:fill="auto"/>
            <w:vAlign w:val="center"/>
          </w:tcPr>
          <w:p w14:paraId="299CD8C8"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3</w:t>
            </w:r>
          </w:p>
        </w:tc>
        <w:tc>
          <w:tcPr>
            <w:tcW w:w="1876" w:type="dxa"/>
            <w:tcBorders>
              <w:top w:val="nil"/>
              <w:left w:val="nil"/>
              <w:bottom w:val="single" w:sz="4" w:space="0" w:color="auto"/>
              <w:right w:val="single" w:sz="4" w:space="0" w:color="auto"/>
            </w:tcBorders>
            <w:shd w:val="clear" w:color="auto" w:fill="auto"/>
            <w:vAlign w:val="center"/>
          </w:tcPr>
          <w:p w14:paraId="01353273"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2,50</w:t>
            </w:r>
          </w:p>
        </w:tc>
      </w:tr>
      <w:tr w:rsidR="00AA0378" w:rsidRPr="00AA0378" w14:paraId="59E63555" w14:textId="77777777" w:rsidTr="00D51DE5">
        <w:trPr>
          <w:trHeight w:val="397"/>
        </w:trPr>
        <w:tc>
          <w:tcPr>
            <w:tcW w:w="3059" w:type="dxa"/>
            <w:tcBorders>
              <w:top w:val="nil"/>
              <w:left w:val="single" w:sz="4" w:space="0" w:color="auto"/>
              <w:bottom w:val="single" w:sz="4" w:space="0" w:color="auto"/>
              <w:right w:val="single" w:sz="4" w:space="0" w:color="auto"/>
            </w:tcBorders>
            <w:shd w:val="clear" w:color="auto" w:fill="auto"/>
            <w:vAlign w:val="center"/>
          </w:tcPr>
          <w:p w14:paraId="6A2206AF" w14:textId="77777777" w:rsidR="00AA0378" w:rsidRPr="00AA0378" w:rsidRDefault="00AA0378" w:rsidP="00AA0378">
            <w:pPr>
              <w:rPr>
                <w:rFonts w:ascii="Arial" w:hAnsi="Arial" w:cs="Arial"/>
                <w:color w:val="auto"/>
                <w:sz w:val="20"/>
              </w:rPr>
            </w:pPr>
            <w:r w:rsidRPr="00AA0378">
              <w:rPr>
                <w:rFonts w:ascii="Arial" w:hAnsi="Arial" w:cs="Arial"/>
                <w:color w:val="auto"/>
                <w:sz w:val="20"/>
              </w:rPr>
              <w:t>Lana Aguiar de Araújo</w:t>
            </w:r>
          </w:p>
        </w:tc>
        <w:tc>
          <w:tcPr>
            <w:tcW w:w="1393" w:type="dxa"/>
            <w:tcBorders>
              <w:top w:val="nil"/>
              <w:left w:val="nil"/>
              <w:bottom w:val="single" w:sz="4" w:space="0" w:color="auto"/>
              <w:right w:val="single" w:sz="4" w:space="0" w:color="auto"/>
            </w:tcBorders>
            <w:shd w:val="clear" w:color="auto" w:fill="auto"/>
            <w:vAlign w:val="center"/>
          </w:tcPr>
          <w:p w14:paraId="36676288"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1</w:t>
            </w:r>
          </w:p>
        </w:tc>
        <w:tc>
          <w:tcPr>
            <w:tcW w:w="1588" w:type="dxa"/>
            <w:tcBorders>
              <w:top w:val="nil"/>
              <w:left w:val="nil"/>
              <w:bottom w:val="single" w:sz="4" w:space="0" w:color="auto"/>
              <w:right w:val="single" w:sz="4" w:space="0" w:color="auto"/>
            </w:tcBorders>
            <w:shd w:val="clear" w:color="auto" w:fill="auto"/>
            <w:vAlign w:val="center"/>
          </w:tcPr>
          <w:p w14:paraId="373BD805"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2</w:t>
            </w:r>
          </w:p>
        </w:tc>
        <w:tc>
          <w:tcPr>
            <w:tcW w:w="1741" w:type="dxa"/>
            <w:tcBorders>
              <w:top w:val="nil"/>
              <w:left w:val="nil"/>
              <w:bottom w:val="single" w:sz="4" w:space="0" w:color="auto"/>
              <w:right w:val="single" w:sz="4" w:space="0" w:color="auto"/>
            </w:tcBorders>
            <w:shd w:val="clear" w:color="auto" w:fill="auto"/>
            <w:vAlign w:val="center"/>
          </w:tcPr>
          <w:p w14:paraId="0DDAFEC7"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3</w:t>
            </w:r>
          </w:p>
        </w:tc>
        <w:tc>
          <w:tcPr>
            <w:tcW w:w="1876" w:type="dxa"/>
            <w:tcBorders>
              <w:top w:val="nil"/>
              <w:left w:val="nil"/>
              <w:bottom w:val="single" w:sz="4" w:space="0" w:color="auto"/>
              <w:right w:val="single" w:sz="4" w:space="0" w:color="auto"/>
            </w:tcBorders>
            <w:shd w:val="clear" w:color="auto" w:fill="auto"/>
            <w:vAlign w:val="center"/>
          </w:tcPr>
          <w:p w14:paraId="256CCC4C"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2,50</w:t>
            </w:r>
          </w:p>
        </w:tc>
      </w:tr>
      <w:tr w:rsidR="00AA0378" w:rsidRPr="00AA0378" w14:paraId="7EFE79F8" w14:textId="77777777" w:rsidTr="00D51DE5">
        <w:trPr>
          <w:trHeight w:val="397"/>
        </w:trPr>
        <w:tc>
          <w:tcPr>
            <w:tcW w:w="3059" w:type="dxa"/>
            <w:tcBorders>
              <w:top w:val="nil"/>
              <w:left w:val="single" w:sz="4" w:space="0" w:color="auto"/>
              <w:bottom w:val="single" w:sz="4" w:space="0" w:color="auto"/>
              <w:right w:val="single" w:sz="4" w:space="0" w:color="auto"/>
            </w:tcBorders>
            <w:shd w:val="clear" w:color="auto" w:fill="auto"/>
            <w:vAlign w:val="center"/>
          </w:tcPr>
          <w:p w14:paraId="6F98E0C8" w14:textId="77777777" w:rsidR="00AA0378" w:rsidRPr="00AA0378" w:rsidRDefault="00AA0378" w:rsidP="00AA0378">
            <w:pPr>
              <w:rPr>
                <w:rFonts w:ascii="Arial" w:hAnsi="Arial" w:cs="Arial"/>
                <w:color w:val="auto"/>
                <w:sz w:val="20"/>
              </w:rPr>
            </w:pPr>
            <w:r w:rsidRPr="00AA0378">
              <w:rPr>
                <w:rFonts w:ascii="Arial" w:hAnsi="Arial" w:cs="Arial"/>
                <w:color w:val="auto"/>
                <w:sz w:val="20"/>
              </w:rPr>
              <w:t>Paulo César Moreira de Sousa</w:t>
            </w:r>
          </w:p>
        </w:tc>
        <w:tc>
          <w:tcPr>
            <w:tcW w:w="1393" w:type="dxa"/>
            <w:tcBorders>
              <w:top w:val="nil"/>
              <w:left w:val="nil"/>
              <w:bottom w:val="single" w:sz="4" w:space="0" w:color="auto"/>
              <w:right w:val="single" w:sz="4" w:space="0" w:color="auto"/>
            </w:tcBorders>
            <w:shd w:val="clear" w:color="auto" w:fill="auto"/>
            <w:vAlign w:val="center"/>
          </w:tcPr>
          <w:p w14:paraId="56F44FDE"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1</w:t>
            </w:r>
          </w:p>
        </w:tc>
        <w:tc>
          <w:tcPr>
            <w:tcW w:w="1588" w:type="dxa"/>
            <w:tcBorders>
              <w:top w:val="nil"/>
              <w:left w:val="nil"/>
              <w:bottom w:val="single" w:sz="4" w:space="0" w:color="auto"/>
              <w:right w:val="single" w:sz="4" w:space="0" w:color="auto"/>
            </w:tcBorders>
            <w:shd w:val="clear" w:color="auto" w:fill="auto"/>
            <w:vAlign w:val="center"/>
          </w:tcPr>
          <w:p w14:paraId="75A8D12F"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2</w:t>
            </w:r>
          </w:p>
        </w:tc>
        <w:tc>
          <w:tcPr>
            <w:tcW w:w="1741" w:type="dxa"/>
            <w:tcBorders>
              <w:top w:val="nil"/>
              <w:left w:val="nil"/>
              <w:bottom w:val="single" w:sz="4" w:space="0" w:color="auto"/>
              <w:right w:val="single" w:sz="4" w:space="0" w:color="auto"/>
            </w:tcBorders>
            <w:shd w:val="clear" w:color="auto" w:fill="auto"/>
            <w:vAlign w:val="center"/>
          </w:tcPr>
          <w:p w14:paraId="686DFA99"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3</w:t>
            </w:r>
          </w:p>
        </w:tc>
        <w:tc>
          <w:tcPr>
            <w:tcW w:w="1876" w:type="dxa"/>
            <w:tcBorders>
              <w:top w:val="nil"/>
              <w:left w:val="nil"/>
              <w:bottom w:val="single" w:sz="4" w:space="0" w:color="auto"/>
              <w:right w:val="single" w:sz="4" w:space="0" w:color="auto"/>
            </w:tcBorders>
            <w:shd w:val="clear" w:color="auto" w:fill="auto"/>
            <w:vAlign w:val="center"/>
          </w:tcPr>
          <w:p w14:paraId="5E33A99B"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2,50</w:t>
            </w:r>
          </w:p>
        </w:tc>
      </w:tr>
      <w:tr w:rsidR="00AA0378" w:rsidRPr="00AA0378" w14:paraId="5E5ED606" w14:textId="77777777" w:rsidTr="00D51DE5">
        <w:trPr>
          <w:trHeight w:val="397"/>
        </w:trPr>
        <w:tc>
          <w:tcPr>
            <w:tcW w:w="3059" w:type="dxa"/>
            <w:tcBorders>
              <w:top w:val="nil"/>
              <w:left w:val="single" w:sz="4" w:space="0" w:color="auto"/>
              <w:bottom w:val="single" w:sz="4" w:space="0" w:color="auto"/>
              <w:right w:val="single" w:sz="4" w:space="0" w:color="auto"/>
            </w:tcBorders>
            <w:shd w:val="clear" w:color="auto" w:fill="auto"/>
            <w:vAlign w:val="center"/>
          </w:tcPr>
          <w:p w14:paraId="039A170F" w14:textId="77777777" w:rsidR="00AA0378" w:rsidRPr="00AA0378" w:rsidRDefault="00AA0378" w:rsidP="00AA0378">
            <w:pPr>
              <w:rPr>
                <w:rFonts w:ascii="Arial" w:hAnsi="Arial" w:cs="Arial"/>
                <w:color w:val="auto"/>
                <w:sz w:val="20"/>
              </w:rPr>
            </w:pPr>
            <w:r w:rsidRPr="00AA0378">
              <w:rPr>
                <w:rFonts w:ascii="Arial" w:hAnsi="Arial" w:cs="Arial"/>
                <w:color w:val="auto"/>
                <w:sz w:val="20"/>
              </w:rPr>
              <w:t>Ricardo Durval Eduardo de Lima</w:t>
            </w:r>
          </w:p>
        </w:tc>
        <w:tc>
          <w:tcPr>
            <w:tcW w:w="1393" w:type="dxa"/>
            <w:tcBorders>
              <w:top w:val="nil"/>
              <w:left w:val="nil"/>
              <w:bottom w:val="single" w:sz="4" w:space="0" w:color="auto"/>
              <w:right w:val="single" w:sz="4" w:space="0" w:color="auto"/>
            </w:tcBorders>
            <w:shd w:val="clear" w:color="auto" w:fill="auto"/>
            <w:vAlign w:val="center"/>
          </w:tcPr>
          <w:p w14:paraId="49734695"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1</w:t>
            </w:r>
          </w:p>
        </w:tc>
        <w:tc>
          <w:tcPr>
            <w:tcW w:w="1588" w:type="dxa"/>
            <w:tcBorders>
              <w:top w:val="nil"/>
              <w:left w:val="nil"/>
              <w:bottom w:val="single" w:sz="4" w:space="0" w:color="auto"/>
              <w:right w:val="single" w:sz="4" w:space="0" w:color="auto"/>
            </w:tcBorders>
            <w:shd w:val="clear" w:color="auto" w:fill="auto"/>
            <w:vAlign w:val="center"/>
          </w:tcPr>
          <w:p w14:paraId="66679B71"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2</w:t>
            </w:r>
          </w:p>
        </w:tc>
        <w:tc>
          <w:tcPr>
            <w:tcW w:w="1741" w:type="dxa"/>
            <w:tcBorders>
              <w:top w:val="nil"/>
              <w:left w:val="nil"/>
              <w:bottom w:val="single" w:sz="4" w:space="0" w:color="auto"/>
              <w:right w:val="single" w:sz="4" w:space="0" w:color="auto"/>
            </w:tcBorders>
            <w:shd w:val="clear" w:color="auto" w:fill="auto"/>
            <w:vAlign w:val="center"/>
          </w:tcPr>
          <w:p w14:paraId="2FC32BAC"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3</w:t>
            </w:r>
          </w:p>
        </w:tc>
        <w:tc>
          <w:tcPr>
            <w:tcW w:w="1876" w:type="dxa"/>
            <w:tcBorders>
              <w:top w:val="nil"/>
              <w:left w:val="nil"/>
              <w:bottom w:val="single" w:sz="4" w:space="0" w:color="auto"/>
              <w:right w:val="single" w:sz="4" w:space="0" w:color="auto"/>
            </w:tcBorders>
            <w:shd w:val="clear" w:color="auto" w:fill="auto"/>
            <w:vAlign w:val="center"/>
          </w:tcPr>
          <w:p w14:paraId="6D6F355B"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2,50</w:t>
            </w:r>
          </w:p>
        </w:tc>
      </w:tr>
      <w:tr w:rsidR="00AA0378" w:rsidRPr="00AA0378" w14:paraId="665C6859" w14:textId="77777777" w:rsidTr="00D51DE5">
        <w:trPr>
          <w:trHeight w:val="397"/>
        </w:trPr>
        <w:tc>
          <w:tcPr>
            <w:tcW w:w="3059" w:type="dxa"/>
            <w:tcBorders>
              <w:top w:val="nil"/>
              <w:left w:val="single" w:sz="4" w:space="0" w:color="auto"/>
              <w:bottom w:val="single" w:sz="4" w:space="0" w:color="auto"/>
              <w:right w:val="single" w:sz="4" w:space="0" w:color="auto"/>
            </w:tcBorders>
            <w:shd w:val="clear" w:color="auto" w:fill="auto"/>
            <w:vAlign w:val="center"/>
          </w:tcPr>
          <w:p w14:paraId="774588A8" w14:textId="77777777" w:rsidR="00AA0378" w:rsidRPr="00AA0378" w:rsidRDefault="00AA0378" w:rsidP="00AA0378">
            <w:pPr>
              <w:rPr>
                <w:rFonts w:ascii="Arial" w:hAnsi="Arial" w:cs="Arial"/>
                <w:color w:val="auto"/>
                <w:sz w:val="20"/>
              </w:rPr>
            </w:pPr>
            <w:r w:rsidRPr="00AA0378">
              <w:rPr>
                <w:rFonts w:ascii="Arial" w:hAnsi="Arial" w:cs="Arial"/>
                <w:color w:val="auto"/>
                <w:sz w:val="20"/>
              </w:rPr>
              <w:t>Tiago Brasileiro Coelho</w:t>
            </w:r>
          </w:p>
        </w:tc>
        <w:tc>
          <w:tcPr>
            <w:tcW w:w="1393" w:type="dxa"/>
            <w:tcBorders>
              <w:top w:val="nil"/>
              <w:left w:val="nil"/>
              <w:bottom w:val="single" w:sz="4" w:space="0" w:color="auto"/>
              <w:right w:val="single" w:sz="4" w:space="0" w:color="auto"/>
            </w:tcBorders>
            <w:shd w:val="clear" w:color="auto" w:fill="auto"/>
            <w:vAlign w:val="center"/>
          </w:tcPr>
          <w:p w14:paraId="41988520"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1</w:t>
            </w:r>
          </w:p>
        </w:tc>
        <w:tc>
          <w:tcPr>
            <w:tcW w:w="1588" w:type="dxa"/>
            <w:tcBorders>
              <w:top w:val="nil"/>
              <w:left w:val="nil"/>
              <w:bottom w:val="single" w:sz="4" w:space="0" w:color="auto"/>
              <w:right w:val="single" w:sz="4" w:space="0" w:color="auto"/>
            </w:tcBorders>
            <w:shd w:val="clear" w:color="auto" w:fill="auto"/>
            <w:vAlign w:val="center"/>
          </w:tcPr>
          <w:p w14:paraId="1337EC47"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2</w:t>
            </w:r>
          </w:p>
        </w:tc>
        <w:tc>
          <w:tcPr>
            <w:tcW w:w="1741" w:type="dxa"/>
            <w:tcBorders>
              <w:top w:val="nil"/>
              <w:left w:val="nil"/>
              <w:bottom w:val="single" w:sz="4" w:space="0" w:color="auto"/>
              <w:right w:val="single" w:sz="4" w:space="0" w:color="auto"/>
            </w:tcBorders>
            <w:shd w:val="clear" w:color="auto" w:fill="auto"/>
            <w:vAlign w:val="center"/>
          </w:tcPr>
          <w:p w14:paraId="6370167D"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3</w:t>
            </w:r>
          </w:p>
        </w:tc>
        <w:tc>
          <w:tcPr>
            <w:tcW w:w="1876" w:type="dxa"/>
            <w:tcBorders>
              <w:top w:val="nil"/>
              <w:left w:val="nil"/>
              <w:bottom w:val="single" w:sz="4" w:space="0" w:color="auto"/>
              <w:right w:val="single" w:sz="4" w:space="0" w:color="auto"/>
            </w:tcBorders>
            <w:shd w:val="clear" w:color="auto" w:fill="auto"/>
            <w:vAlign w:val="center"/>
          </w:tcPr>
          <w:p w14:paraId="5E1BAA2D"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2,50</w:t>
            </w:r>
          </w:p>
        </w:tc>
      </w:tr>
      <w:tr w:rsidR="00AA0378" w:rsidRPr="00AA0378" w14:paraId="5E08EED5" w14:textId="77777777" w:rsidTr="00D51DE5">
        <w:trPr>
          <w:trHeight w:val="397"/>
        </w:trPr>
        <w:tc>
          <w:tcPr>
            <w:tcW w:w="3059" w:type="dxa"/>
            <w:tcBorders>
              <w:top w:val="nil"/>
              <w:left w:val="single" w:sz="4" w:space="0" w:color="auto"/>
              <w:bottom w:val="single" w:sz="4" w:space="0" w:color="auto"/>
              <w:right w:val="single" w:sz="4" w:space="0" w:color="auto"/>
            </w:tcBorders>
            <w:shd w:val="clear" w:color="auto" w:fill="auto"/>
            <w:vAlign w:val="center"/>
          </w:tcPr>
          <w:p w14:paraId="021BFCAC" w14:textId="77777777" w:rsidR="00AA0378" w:rsidRPr="00AA0378" w:rsidRDefault="00AA0378" w:rsidP="00AA0378">
            <w:pPr>
              <w:rPr>
                <w:rFonts w:ascii="Arial" w:hAnsi="Arial" w:cs="Arial"/>
                <w:color w:val="auto"/>
                <w:sz w:val="20"/>
              </w:rPr>
            </w:pPr>
            <w:proofErr w:type="spellStart"/>
            <w:r w:rsidRPr="00AA0378">
              <w:rPr>
                <w:rFonts w:ascii="Arial" w:hAnsi="Arial" w:cs="Arial"/>
                <w:color w:val="auto"/>
                <w:sz w:val="20"/>
              </w:rPr>
              <w:t>Hallyson</w:t>
            </w:r>
            <w:proofErr w:type="spellEnd"/>
            <w:r w:rsidRPr="00AA0378">
              <w:rPr>
                <w:rFonts w:ascii="Arial" w:hAnsi="Arial" w:cs="Arial"/>
                <w:color w:val="auto"/>
                <w:sz w:val="20"/>
              </w:rPr>
              <w:t xml:space="preserve"> Marques Farias</w:t>
            </w:r>
          </w:p>
        </w:tc>
        <w:tc>
          <w:tcPr>
            <w:tcW w:w="1393" w:type="dxa"/>
            <w:tcBorders>
              <w:top w:val="nil"/>
              <w:left w:val="nil"/>
              <w:bottom w:val="single" w:sz="4" w:space="0" w:color="auto"/>
              <w:right w:val="single" w:sz="4" w:space="0" w:color="auto"/>
            </w:tcBorders>
            <w:shd w:val="clear" w:color="auto" w:fill="auto"/>
            <w:vAlign w:val="center"/>
          </w:tcPr>
          <w:p w14:paraId="06B8F9E7"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1</w:t>
            </w:r>
          </w:p>
        </w:tc>
        <w:tc>
          <w:tcPr>
            <w:tcW w:w="1588" w:type="dxa"/>
            <w:tcBorders>
              <w:top w:val="nil"/>
              <w:left w:val="nil"/>
              <w:bottom w:val="single" w:sz="4" w:space="0" w:color="auto"/>
              <w:right w:val="single" w:sz="4" w:space="0" w:color="auto"/>
            </w:tcBorders>
            <w:shd w:val="clear" w:color="auto" w:fill="auto"/>
            <w:vAlign w:val="center"/>
          </w:tcPr>
          <w:p w14:paraId="0157B4DE"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2</w:t>
            </w:r>
          </w:p>
        </w:tc>
        <w:tc>
          <w:tcPr>
            <w:tcW w:w="1741" w:type="dxa"/>
            <w:tcBorders>
              <w:top w:val="nil"/>
              <w:left w:val="nil"/>
              <w:bottom w:val="single" w:sz="4" w:space="0" w:color="auto"/>
              <w:right w:val="single" w:sz="4" w:space="0" w:color="auto"/>
            </w:tcBorders>
            <w:shd w:val="clear" w:color="auto" w:fill="auto"/>
            <w:vAlign w:val="center"/>
          </w:tcPr>
          <w:p w14:paraId="1CC2579F"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3</w:t>
            </w:r>
          </w:p>
        </w:tc>
        <w:tc>
          <w:tcPr>
            <w:tcW w:w="1876" w:type="dxa"/>
            <w:tcBorders>
              <w:top w:val="nil"/>
              <w:left w:val="nil"/>
              <w:bottom w:val="single" w:sz="4" w:space="0" w:color="auto"/>
              <w:right w:val="single" w:sz="4" w:space="0" w:color="auto"/>
            </w:tcBorders>
            <w:shd w:val="clear" w:color="auto" w:fill="auto"/>
            <w:vAlign w:val="center"/>
          </w:tcPr>
          <w:p w14:paraId="66A83512"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2,50</w:t>
            </w:r>
          </w:p>
        </w:tc>
      </w:tr>
      <w:tr w:rsidR="00AA0378" w:rsidRPr="00AA0378" w14:paraId="0870EA3C" w14:textId="77777777" w:rsidTr="00D51DE5">
        <w:trPr>
          <w:trHeight w:val="397"/>
        </w:trPr>
        <w:tc>
          <w:tcPr>
            <w:tcW w:w="3059" w:type="dxa"/>
            <w:tcBorders>
              <w:top w:val="nil"/>
              <w:left w:val="single" w:sz="4" w:space="0" w:color="auto"/>
              <w:bottom w:val="single" w:sz="4" w:space="0" w:color="auto"/>
              <w:right w:val="single" w:sz="4" w:space="0" w:color="auto"/>
            </w:tcBorders>
            <w:shd w:val="clear" w:color="auto" w:fill="auto"/>
            <w:vAlign w:val="center"/>
          </w:tcPr>
          <w:p w14:paraId="17BF4A22" w14:textId="77777777" w:rsidR="00AA0378" w:rsidRPr="00AA0378" w:rsidRDefault="00AA0378" w:rsidP="00AA0378">
            <w:pPr>
              <w:rPr>
                <w:rFonts w:ascii="Arial" w:hAnsi="Arial" w:cs="Arial"/>
                <w:b/>
                <w:color w:val="auto"/>
                <w:sz w:val="20"/>
              </w:rPr>
            </w:pPr>
            <w:r w:rsidRPr="00AA0378">
              <w:rPr>
                <w:rFonts w:ascii="Arial" w:hAnsi="Arial" w:cs="Arial"/>
                <w:b/>
                <w:color w:val="auto"/>
                <w:sz w:val="20"/>
              </w:rPr>
              <w:t>Total</w:t>
            </w:r>
          </w:p>
        </w:tc>
        <w:tc>
          <w:tcPr>
            <w:tcW w:w="1393" w:type="dxa"/>
            <w:tcBorders>
              <w:top w:val="nil"/>
              <w:left w:val="nil"/>
              <w:bottom w:val="single" w:sz="4" w:space="0" w:color="auto"/>
              <w:right w:val="single" w:sz="4" w:space="0" w:color="auto"/>
            </w:tcBorders>
            <w:shd w:val="clear" w:color="auto" w:fill="auto"/>
            <w:vAlign w:val="center"/>
          </w:tcPr>
          <w:p w14:paraId="208BAB48" w14:textId="77777777" w:rsidR="00AA0378" w:rsidRPr="00AA0378" w:rsidRDefault="00AA0378" w:rsidP="00AA0378">
            <w:pPr>
              <w:jc w:val="right"/>
              <w:rPr>
                <w:rFonts w:ascii="Arial" w:hAnsi="Arial" w:cs="Arial"/>
                <w:b/>
                <w:bCs/>
                <w:color w:val="auto"/>
                <w:sz w:val="20"/>
              </w:rPr>
            </w:pPr>
            <w:r w:rsidRPr="00AA0378">
              <w:rPr>
                <w:rFonts w:ascii="Arial" w:hAnsi="Arial" w:cs="Arial"/>
                <w:b/>
                <w:bCs/>
                <w:color w:val="auto"/>
                <w:sz w:val="20"/>
              </w:rPr>
              <w:t>994.981.200</w:t>
            </w:r>
          </w:p>
        </w:tc>
        <w:tc>
          <w:tcPr>
            <w:tcW w:w="1588" w:type="dxa"/>
            <w:tcBorders>
              <w:top w:val="nil"/>
              <w:left w:val="nil"/>
              <w:bottom w:val="single" w:sz="4" w:space="0" w:color="auto"/>
              <w:right w:val="single" w:sz="4" w:space="0" w:color="auto"/>
            </w:tcBorders>
            <w:shd w:val="clear" w:color="auto" w:fill="auto"/>
            <w:vAlign w:val="center"/>
          </w:tcPr>
          <w:p w14:paraId="2936B416" w14:textId="77777777" w:rsidR="00AA0378" w:rsidRPr="00AA0378" w:rsidRDefault="00AA0378" w:rsidP="00AA0378">
            <w:pPr>
              <w:jc w:val="right"/>
              <w:rPr>
                <w:rFonts w:ascii="Arial" w:hAnsi="Arial" w:cs="Arial"/>
                <w:b/>
                <w:bCs/>
                <w:color w:val="auto"/>
                <w:sz w:val="20"/>
              </w:rPr>
            </w:pPr>
            <w:r w:rsidRPr="00AA0378">
              <w:rPr>
                <w:rFonts w:ascii="Arial" w:hAnsi="Arial" w:cs="Arial"/>
                <w:b/>
                <w:bCs/>
                <w:color w:val="auto"/>
                <w:sz w:val="20"/>
              </w:rPr>
              <w:t>1.989.962.400</w:t>
            </w:r>
          </w:p>
        </w:tc>
        <w:tc>
          <w:tcPr>
            <w:tcW w:w="1741" w:type="dxa"/>
            <w:tcBorders>
              <w:top w:val="nil"/>
              <w:left w:val="nil"/>
              <w:bottom w:val="single" w:sz="4" w:space="0" w:color="auto"/>
              <w:right w:val="single" w:sz="4" w:space="0" w:color="auto"/>
            </w:tcBorders>
            <w:shd w:val="clear" w:color="auto" w:fill="auto"/>
            <w:vAlign w:val="center"/>
          </w:tcPr>
          <w:p w14:paraId="32A77C0C" w14:textId="77777777" w:rsidR="00AA0378" w:rsidRPr="00AA0378" w:rsidRDefault="00AA0378" w:rsidP="00AA0378">
            <w:pPr>
              <w:jc w:val="right"/>
              <w:rPr>
                <w:rFonts w:ascii="Arial" w:hAnsi="Arial" w:cs="Arial"/>
                <w:b/>
                <w:bCs/>
                <w:color w:val="auto"/>
                <w:sz w:val="20"/>
              </w:rPr>
            </w:pPr>
            <w:r w:rsidRPr="00AA0378">
              <w:rPr>
                <w:rFonts w:ascii="Arial" w:hAnsi="Arial" w:cs="Arial"/>
                <w:b/>
                <w:bCs/>
                <w:color w:val="auto"/>
                <w:sz w:val="20"/>
              </w:rPr>
              <w:t>2.984.943.600</w:t>
            </w:r>
          </w:p>
        </w:tc>
        <w:tc>
          <w:tcPr>
            <w:tcW w:w="1876" w:type="dxa"/>
            <w:tcBorders>
              <w:top w:val="nil"/>
              <w:left w:val="nil"/>
              <w:bottom w:val="single" w:sz="4" w:space="0" w:color="auto"/>
              <w:right w:val="single" w:sz="4" w:space="0" w:color="auto"/>
            </w:tcBorders>
            <w:shd w:val="clear" w:color="auto" w:fill="auto"/>
            <w:vAlign w:val="center"/>
          </w:tcPr>
          <w:p w14:paraId="5E4E99D8" w14:textId="77777777" w:rsidR="00AA0378" w:rsidRPr="00AA0378" w:rsidRDefault="00AA0378" w:rsidP="00AA0378">
            <w:pPr>
              <w:jc w:val="right"/>
              <w:rPr>
                <w:rFonts w:ascii="Arial" w:hAnsi="Arial" w:cs="Arial"/>
                <w:b/>
                <w:bCs/>
                <w:color w:val="auto"/>
                <w:sz w:val="20"/>
              </w:rPr>
            </w:pPr>
            <w:r w:rsidRPr="00AA0378">
              <w:rPr>
                <w:rFonts w:ascii="Arial" w:hAnsi="Arial" w:cs="Arial"/>
                <w:b/>
                <w:bCs/>
                <w:color w:val="auto"/>
                <w:sz w:val="20"/>
              </w:rPr>
              <w:t>2.487453.000,00</w:t>
            </w:r>
          </w:p>
        </w:tc>
      </w:tr>
    </w:tbl>
    <w:p w14:paraId="6ED6AF73" w14:textId="77777777" w:rsidR="00AA0378" w:rsidRPr="00AA0378" w:rsidRDefault="00AA0378" w:rsidP="00AA0378">
      <w:pPr>
        <w:jc w:val="both"/>
        <w:rPr>
          <w:sz w:val="20"/>
        </w:rPr>
      </w:pPr>
      <w:r w:rsidRPr="00AA0378">
        <w:rPr>
          <w:sz w:val="20"/>
        </w:rPr>
        <w:t>O capital social é mantido a 1/3 para as ações ordinárias e 2/3 para as ações preferenciais, conforme as ações possuídas por cada acionista. As ações preferenciais não têm direito a voto e gozam das seguintes vantagens: prioridade no recebimento de dividendo mínimo obrigatório; prioridade no reembolso do capital, sem prêmio, em caso de dissolução da sociedade; participação, em igualdade de condições com ações ordinárias, nos dividendos distribuídos em virtude de lucros remanescentes; em caso de dissolução da sociedade, os dividendos cumulativos poderão ser pagos a cada espécie à conta do capital social.</w:t>
      </w:r>
    </w:p>
    <w:p w14:paraId="3D15BCB3" w14:textId="77777777" w:rsidR="00AA0378" w:rsidRPr="00AA0378" w:rsidRDefault="00AA0378" w:rsidP="00AA0378">
      <w:pPr>
        <w:jc w:val="both"/>
        <w:rPr>
          <w:b/>
          <w:sz w:val="20"/>
        </w:rPr>
      </w:pPr>
      <w:r w:rsidRPr="00AA0378">
        <w:rPr>
          <w:b/>
          <w:sz w:val="20"/>
        </w:rPr>
        <w:t>8.2. Adiantamentos para Futuro Aumento de Capital</w:t>
      </w:r>
    </w:p>
    <w:p w14:paraId="05F4E47D" w14:textId="77777777" w:rsidR="00AA0378" w:rsidRPr="00AA0378" w:rsidRDefault="00AA0378" w:rsidP="00AA0378">
      <w:pPr>
        <w:jc w:val="both"/>
        <w:rPr>
          <w:sz w:val="20"/>
        </w:rPr>
      </w:pPr>
      <w:r w:rsidRPr="00AA0378">
        <w:rPr>
          <w:color w:val="auto"/>
          <w:sz w:val="20"/>
        </w:rPr>
        <w:t>O saldo da conta do exercício findo em 31 de dezembro de 2022 e 2021 é de recursos</w:t>
      </w:r>
      <w:r w:rsidRPr="00AA0378">
        <w:rPr>
          <w:sz w:val="20"/>
        </w:rPr>
        <w:t xml:space="preserve"> financeiros repassados pela acionista majoritário – Governo do Estado do Ceará, originário do Tesouro Estadual. Contabilizados, os recursos recebidos, como Créditos para Aumento de Capital que será utilizado para integralização de capital da Companhia pelo acionista majoritário – Governo do Estado do Ceará. Sendo que no ano de 2022 foi integralizado ao Capital Social da Companhia o valor de R$ 163.800.000,00:</w:t>
      </w:r>
    </w:p>
    <w:tbl>
      <w:tblPr>
        <w:tblW w:w="9685" w:type="dxa"/>
        <w:tblInd w:w="53" w:type="dxa"/>
        <w:tblCellMar>
          <w:left w:w="70" w:type="dxa"/>
          <w:right w:w="70" w:type="dxa"/>
        </w:tblCellMar>
        <w:tblLook w:val="04A0" w:firstRow="1" w:lastRow="0" w:firstColumn="1" w:lastColumn="0" w:noHBand="0" w:noVBand="1"/>
      </w:tblPr>
      <w:tblGrid>
        <w:gridCol w:w="6402"/>
        <w:gridCol w:w="1657"/>
        <w:gridCol w:w="1626"/>
      </w:tblGrid>
      <w:tr w:rsidR="00AA0378" w:rsidRPr="00AA0378" w14:paraId="37B956EB" w14:textId="77777777" w:rsidTr="00D51DE5">
        <w:trPr>
          <w:trHeight w:val="255"/>
        </w:trPr>
        <w:tc>
          <w:tcPr>
            <w:tcW w:w="96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EEE5180" w14:textId="77777777" w:rsidR="00AA0378" w:rsidRPr="00AA0378" w:rsidRDefault="00AA0378" w:rsidP="00AA0378">
            <w:pPr>
              <w:jc w:val="center"/>
              <w:rPr>
                <w:rFonts w:ascii="Arial" w:hAnsi="Arial" w:cs="Arial"/>
                <w:b/>
                <w:bCs/>
                <w:color w:val="auto"/>
                <w:sz w:val="20"/>
              </w:rPr>
            </w:pPr>
            <w:r w:rsidRPr="00AA0378">
              <w:rPr>
                <w:rFonts w:ascii="Arial" w:hAnsi="Arial" w:cs="Arial"/>
                <w:b/>
                <w:bCs/>
                <w:color w:val="auto"/>
                <w:sz w:val="20"/>
              </w:rPr>
              <w:t>Adiantamentos para Futuro Aumento de Capital</w:t>
            </w:r>
          </w:p>
        </w:tc>
      </w:tr>
      <w:tr w:rsidR="00AA0378" w:rsidRPr="00AA0378" w14:paraId="60264BF9" w14:textId="77777777" w:rsidTr="00D51DE5">
        <w:trPr>
          <w:trHeight w:val="255"/>
        </w:trPr>
        <w:tc>
          <w:tcPr>
            <w:tcW w:w="640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C4850C8" w14:textId="77777777" w:rsidR="00AA0378" w:rsidRPr="00AA0378" w:rsidRDefault="00AA0378" w:rsidP="00AA0378">
            <w:pPr>
              <w:jc w:val="center"/>
              <w:rPr>
                <w:rFonts w:ascii="Arial" w:hAnsi="Arial" w:cs="Arial"/>
                <w:b/>
                <w:bCs/>
                <w:color w:val="auto"/>
                <w:sz w:val="20"/>
              </w:rPr>
            </w:pPr>
            <w:r w:rsidRPr="00AA0378">
              <w:rPr>
                <w:rFonts w:ascii="Arial" w:hAnsi="Arial" w:cs="Arial"/>
                <w:b/>
                <w:bCs/>
                <w:color w:val="auto"/>
                <w:sz w:val="20"/>
              </w:rPr>
              <w:t>Descrição</w:t>
            </w:r>
          </w:p>
        </w:tc>
        <w:tc>
          <w:tcPr>
            <w:tcW w:w="3283" w:type="dxa"/>
            <w:gridSpan w:val="2"/>
            <w:tcBorders>
              <w:top w:val="single" w:sz="4" w:space="0" w:color="auto"/>
              <w:left w:val="nil"/>
              <w:bottom w:val="single" w:sz="4" w:space="0" w:color="auto"/>
              <w:right w:val="single" w:sz="4" w:space="0" w:color="auto"/>
            </w:tcBorders>
            <w:shd w:val="clear" w:color="auto" w:fill="auto"/>
            <w:noWrap/>
            <w:vAlign w:val="center"/>
          </w:tcPr>
          <w:p w14:paraId="5D4FF992" w14:textId="77777777" w:rsidR="00AA0378" w:rsidRPr="00AA0378" w:rsidRDefault="00AA0378" w:rsidP="00AA0378">
            <w:pPr>
              <w:jc w:val="center"/>
              <w:rPr>
                <w:rFonts w:ascii="Arial" w:hAnsi="Arial" w:cs="Arial"/>
                <w:b/>
                <w:bCs/>
                <w:color w:val="auto"/>
                <w:sz w:val="20"/>
              </w:rPr>
            </w:pPr>
            <w:r w:rsidRPr="00AA0378">
              <w:rPr>
                <w:rFonts w:ascii="Arial" w:hAnsi="Arial" w:cs="Arial"/>
                <w:b/>
                <w:bCs/>
                <w:color w:val="auto"/>
                <w:sz w:val="20"/>
              </w:rPr>
              <w:t>R$</w:t>
            </w:r>
          </w:p>
        </w:tc>
      </w:tr>
      <w:tr w:rsidR="00AA0378" w:rsidRPr="00AA0378" w14:paraId="370067C3" w14:textId="77777777" w:rsidTr="00D51DE5">
        <w:trPr>
          <w:trHeight w:val="255"/>
        </w:trPr>
        <w:tc>
          <w:tcPr>
            <w:tcW w:w="6402" w:type="dxa"/>
            <w:vMerge/>
            <w:tcBorders>
              <w:top w:val="single" w:sz="4" w:space="0" w:color="auto"/>
              <w:left w:val="single" w:sz="4" w:space="0" w:color="auto"/>
              <w:bottom w:val="single" w:sz="4" w:space="0" w:color="auto"/>
              <w:right w:val="single" w:sz="4" w:space="0" w:color="auto"/>
            </w:tcBorders>
            <w:vAlign w:val="center"/>
          </w:tcPr>
          <w:p w14:paraId="383D8BEA" w14:textId="77777777" w:rsidR="00AA0378" w:rsidRPr="00AA0378" w:rsidRDefault="00AA0378" w:rsidP="00AA0378">
            <w:pPr>
              <w:jc w:val="center"/>
              <w:rPr>
                <w:rFonts w:ascii="Arial" w:hAnsi="Arial" w:cs="Arial"/>
                <w:b/>
                <w:bCs/>
                <w:color w:val="auto"/>
                <w:sz w:val="20"/>
              </w:rPr>
            </w:pPr>
          </w:p>
        </w:tc>
        <w:tc>
          <w:tcPr>
            <w:tcW w:w="1657" w:type="dxa"/>
            <w:tcBorders>
              <w:top w:val="nil"/>
              <w:left w:val="nil"/>
              <w:bottom w:val="single" w:sz="4" w:space="0" w:color="auto"/>
              <w:right w:val="single" w:sz="4" w:space="0" w:color="auto"/>
            </w:tcBorders>
            <w:shd w:val="clear" w:color="auto" w:fill="auto"/>
            <w:noWrap/>
            <w:vAlign w:val="center"/>
          </w:tcPr>
          <w:p w14:paraId="2C2D5E89" w14:textId="77777777" w:rsidR="00AA0378" w:rsidRPr="00AA0378" w:rsidRDefault="00AA0378" w:rsidP="00AA0378">
            <w:pPr>
              <w:jc w:val="center"/>
              <w:rPr>
                <w:rFonts w:ascii="Arial" w:hAnsi="Arial" w:cs="Arial"/>
                <w:b/>
                <w:bCs/>
                <w:color w:val="auto"/>
                <w:sz w:val="20"/>
              </w:rPr>
            </w:pPr>
            <w:r w:rsidRPr="00AA0378">
              <w:rPr>
                <w:rFonts w:ascii="Arial" w:hAnsi="Arial" w:cs="Arial"/>
                <w:b/>
                <w:bCs/>
                <w:color w:val="auto"/>
                <w:sz w:val="20"/>
              </w:rPr>
              <w:t>2022</w:t>
            </w:r>
          </w:p>
        </w:tc>
        <w:tc>
          <w:tcPr>
            <w:tcW w:w="1626" w:type="dxa"/>
            <w:tcBorders>
              <w:top w:val="nil"/>
              <w:left w:val="nil"/>
              <w:bottom w:val="single" w:sz="4" w:space="0" w:color="auto"/>
              <w:right w:val="single" w:sz="4" w:space="0" w:color="auto"/>
            </w:tcBorders>
            <w:shd w:val="clear" w:color="auto" w:fill="auto"/>
            <w:noWrap/>
            <w:vAlign w:val="center"/>
          </w:tcPr>
          <w:p w14:paraId="63906F08" w14:textId="77777777" w:rsidR="00AA0378" w:rsidRPr="00AA0378" w:rsidRDefault="00AA0378" w:rsidP="00AA0378">
            <w:pPr>
              <w:jc w:val="center"/>
              <w:rPr>
                <w:rFonts w:ascii="Arial" w:hAnsi="Arial" w:cs="Arial"/>
                <w:b/>
                <w:bCs/>
                <w:color w:val="auto"/>
                <w:sz w:val="20"/>
              </w:rPr>
            </w:pPr>
            <w:r w:rsidRPr="00AA0378">
              <w:rPr>
                <w:rFonts w:ascii="Arial" w:hAnsi="Arial" w:cs="Arial"/>
                <w:b/>
                <w:bCs/>
                <w:color w:val="auto"/>
                <w:sz w:val="20"/>
              </w:rPr>
              <w:t>2021</w:t>
            </w:r>
          </w:p>
        </w:tc>
      </w:tr>
      <w:tr w:rsidR="00AA0378" w:rsidRPr="00AA0378" w14:paraId="32C2571D" w14:textId="77777777" w:rsidTr="00D51DE5">
        <w:trPr>
          <w:trHeight w:val="255"/>
        </w:trPr>
        <w:tc>
          <w:tcPr>
            <w:tcW w:w="64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998639" w14:textId="77777777" w:rsidR="00AA0378" w:rsidRPr="00AA0378" w:rsidRDefault="00AA0378" w:rsidP="00AA0378">
            <w:pPr>
              <w:rPr>
                <w:rFonts w:ascii="Arial" w:hAnsi="Arial" w:cs="Arial"/>
                <w:color w:val="auto"/>
                <w:sz w:val="20"/>
              </w:rPr>
            </w:pPr>
            <w:r w:rsidRPr="00AA0378">
              <w:rPr>
                <w:rFonts w:ascii="Arial" w:hAnsi="Arial" w:cs="Arial"/>
                <w:color w:val="auto"/>
                <w:sz w:val="20"/>
              </w:rPr>
              <w:t>Créditos para Futuro Aumento de Capital - Governo do Estado do Ceará</w:t>
            </w:r>
          </w:p>
        </w:tc>
        <w:tc>
          <w:tcPr>
            <w:tcW w:w="1657" w:type="dxa"/>
            <w:tcBorders>
              <w:top w:val="nil"/>
              <w:left w:val="nil"/>
              <w:bottom w:val="single" w:sz="4" w:space="0" w:color="auto"/>
              <w:right w:val="single" w:sz="4" w:space="0" w:color="auto"/>
            </w:tcBorders>
            <w:shd w:val="clear" w:color="auto" w:fill="auto"/>
            <w:noWrap/>
            <w:vAlign w:val="center"/>
          </w:tcPr>
          <w:p w14:paraId="0DBEFF25"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8.399.568,94</w:t>
            </w:r>
          </w:p>
        </w:tc>
        <w:tc>
          <w:tcPr>
            <w:tcW w:w="1626" w:type="dxa"/>
            <w:tcBorders>
              <w:top w:val="nil"/>
              <w:left w:val="nil"/>
              <w:bottom w:val="single" w:sz="4" w:space="0" w:color="auto"/>
              <w:right w:val="single" w:sz="4" w:space="0" w:color="auto"/>
            </w:tcBorders>
            <w:shd w:val="clear" w:color="auto" w:fill="auto"/>
            <w:noWrap/>
            <w:vAlign w:val="center"/>
          </w:tcPr>
          <w:p w14:paraId="734ED806"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163.839.804,74</w:t>
            </w:r>
          </w:p>
        </w:tc>
      </w:tr>
    </w:tbl>
    <w:p w14:paraId="6494D3F7" w14:textId="77777777" w:rsidR="00AA0378" w:rsidRPr="00AA0378" w:rsidRDefault="00AA0378" w:rsidP="00AA0378">
      <w:pPr>
        <w:jc w:val="both"/>
        <w:rPr>
          <w:sz w:val="20"/>
        </w:rPr>
      </w:pPr>
      <w:r w:rsidRPr="00AA0378">
        <w:rPr>
          <w:color w:val="auto"/>
          <w:sz w:val="20"/>
        </w:rPr>
        <w:t>A companhia recebeu recursos</w:t>
      </w:r>
      <w:r w:rsidRPr="00AA0378">
        <w:rPr>
          <w:sz w:val="20"/>
        </w:rPr>
        <w:t xml:space="preserve"> financeiros no ano de 2022 e 2021, no valor de R$ 8.359.764,00 e R$ 169.509.353,33, respectivamente, repassados pela acionista majoritário – Governo do Estado do Ceará, originário do Tesouro Estadual, que foram aplicados da forma abaixo descrita:</w:t>
      </w:r>
    </w:p>
    <w:tbl>
      <w:tblPr>
        <w:tblW w:w="9818" w:type="dxa"/>
        <w:tblInd w:w="-5" w:type="dxa"/>
        <w:tblLayout w:type="fixed"/>
        <w:tblCellMar>
          <w:left w:w="70" w:type="dxa"/>
          <w:right w:w="70" w:type="dxa"/>
        </w:tblCellMar>
        <w:tblLook w:val="04A0" w:firstRow="1" w:lastRow="0" w:firstColumn="1" w:lastColumn="0" w:noHBand="0" w:noVBand="1"/>
      </w:tblPr>
      <w:tblGrid>
        <w:gridCol w:w="4911"/>
        <w:gridCol w:w="1642"/>
        <w:gridCol w:w="818"/>
        <w:gridCol w:w="1560"/>
        <w:gridCol w:w="887"/>
      </w:tblGrid>
      <w:tr w:rsidR="00AA0378" w:rsidRPr="00AA0378" w14:paraId="673E0415" w14:textId="77777777" w:rsidTr="00D51DE5">
        <w:trPr>
          <w:trHeight w:val="259"/>
        </w:trPr>
        <w:tc>
          <w:tcPr>
            <w:tcW w:w="4911" w:type="dxa"/>
            <w:tcBorders>
              <w:top w:val="single" w:sz="4" w:space="0" w:color="auto"/>
              <w:left w:val="single" w:sz="4" w:space="0" w:color="auto"/>
              <w:bottom w:val="single" w:sz="4" w:space="0" w:color="auto"/>
              <w:right w:val="single" w:sz="4" w:space="0" w:color="auto"/>
            </w:tcBorders>
            <w:vAlign w:val="center"/>
          </w:tcPr>
          <w:p w14:paraId="3C94A22B" w14:textId="77777777" w:rsidR="00AA0378" w:rsidRPr="00AA0378" w:rsidRDefault="00AA0378" w:rsidP="00AA0378">
            <w:pPr>
              <w:jc w:val="center"/>
              <w:rPr>
                <w:rFonts w:ascii="Arial" w:hAnsi="Arial" w:cs="Arial"/>
                <w:b/>
                <w:bCs/>
                <w:color w:val="auto"/>
                <w:sz w:val="20"/>
              </w:rPr>
            </w:pPr>
            <w:r w:rsidRPr="00AA0378">
              <w:rPr>
                <w:rFonts w:ascii="Arial" w:hAnsi="Arial" w:cs="Arial"/>
                <w:b/>
                <w:bCs/>
                <w:color w:val="auto"/>
                <w:sz w:val="20"/>
              </w:rPr>
              <w:lastRenderedPageBreak/>
              <w:t>Descrição</w:t>
            </w:r>
          </w:p>
        </w:tc>
        <w:tc>
          <w:tcPr>
            <w:tcW w:w="1642" w:type="dxa"/>
            <w:tcBorders>
              <w:top w:val="single" w:sz="4" w:space="0" w:color="auto"/>
              <w:left w:val="nil"/>
              <w:bottom w:val="single" w:sz="4" w:space="0" w:color="auto"/>
              <w:right w:val="single" w:sz="4" w:space="0" w:color="auto"/>
            </w:tcBorders>
          </w:tcPr>
          <w:p w14:paraId="2D1E13A1" w14:textId="77777777" w:rsidR="00AA0378" w:rsidRPr="00AA0378" w:rsidRDefault="00AA0378" w:rsidP="00AA0378">
            <w:pPr>
              <w:jc w:val="center"/>
              <w:rPr>
                <w:rFonts w:ascii="Arial" w:hAnsi="Arial" w:cs="Arial"/>
                <w:b/>
                <w:bCs/>
                <w:color w:val="auto"/>
                <w:sz w:val="20"/>
              </w:rPr>
            </w:pPr>
            <w:r w:rsidRPr="00AA0378">
              <w:rPr>
                <w:rFonts w:ascii="Arial" w:hAnsi="Arial" w:cs="Arial"/>
                <w:b/>
                <w:bCs/>
                <w:color w:val="auto"/>
                <w:sz w:val="20"/>
              </w:rPr>
              <w:t xml:space="preserve">2022 </w:t>
            </w:r>
          </w:p>
        </w:tc>
        <w:tc>
          <w:tcPr>
            <w:tcW w:w="818" w:type="dxa"/>
            <w:tcBorders>
              <w:top w:val="single" w:sz="4" w:space="0" w:color="auto"/>
              <w:left w:val="single" w:sz="4" w:space="0" w:color="auto"/>
              <w:bottom w:val="single" w:sz="4" w:space="0" w:color="auto"/>
              <w:right w:val="single" w:sz="4" w:space="0" w:color="auto"/>
            </w:tcBorders>
          </w:tcPr>
          <w:p w14:paraId="75E3D051" w14:textId="77777777" w:rsidR="00AA0378" w:rsidRPr="00AA0378" w:rsidRDefault="00AA0378" w:rsidP="00AA0378">
            <w:pPr>
              <w:jc w:val="center"/>
              <w:rPr>
                <w:rFonts w:ascii="Arial" w:hAnsi="Arial" w:cs="Arial"/>
                <w:b/>
                <w:bCs/>
                <w:color w:val="auto"/>
                <w:sz w:val="20"/>
              </w:rPr>
            </w:pPr>
            <w:r w:rsidRPr="00AA0378">
              <w:rPr>
                <w:rFonts w:ascii="Arial" w:hAnsi="Arial" w:cs="Arial"/>
                <w:b/>
                <w:bCs/>
                <w:color w:val="auto"/>
                <w:sz w:val="20"/>
              </w:rPr>
              <w:t>%</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BBA28B" w14:textId="77777777" w:rsidR="00AA0378" w:rsidRPr="00AA0378" w:rsidRDefault="00AA0378" w:rsidP="00AA0378">
            <w:pPr>
              <w:jc w:val="center"/>
              <w:rPr>
                <w:rFonts w:ascii="Arial" w:hAnsi="Arial" w:cs="Arial"/>
                <w:b/>
                <w:bCs/>
                <w:color w:val="auto"/>
                <w:sz w:val="20"/>
              </w:rPr>
            </w:pPr>
            <w:r w:rsidRPr="00AA0378">
              <w:rPr>
                <w:rFonts w:ascii="Arial" w:hAnsi="Arial" w:cs="Arial"/>
                <w:b/>
                <w:bCs/>
                <w:color w:val="auto"/>
                <w:sz w:val="20"/>
              </w:rPr>
              <w:t>2021</w:t>
            </w:r>
          </w:p>
        </w:tc>
        <w:tc>
          <w:tcPr>
            <w:tcW w:w="887" w:type="dxa"/>
            <w:tcBorders>
              <w:top w:val="single" w:sz="4" w:space="0" w:color="auto"/>
              <w:left w:val="nil"/>
              <w:bottom w:val="single" w:sz="4" w:space="0" w:color="auto"/>
              <w:right w:val="single" w:sz="4" w:space="0" w:color="auto"/>
            </w:tcBorders>
            <w:shd w:val="clear" w:color="auto" w:fill="auto"/>
            <w:noWrap/>
            <w:vAlign w:val="center"/>
          </w:tcPr>
          <w:p w14:paraId="1C5796B9" w14:textId="77777777" w:rsidR="00AA0378" w:rsidRPr="00AA0378" w:rsidRDefault="00AA0378" w:rsidP="00AA0378">
            <w:pPr>
              <w:jc w:val="center"/>
              <w:rPr>
                <w:rFonts w:ascii="Arial" w:hAnsi="Arial" w:cs="Arial"/>
                <w:b/>
                <w:bCs/>
                <w:color w:val="auto"/>
                <w:sz w:val="20"/>
              </w:rPr>
            </w:pPr>
            <w:r w:rsidRPr="00AA0378">
              <w:rPr>
                <w:rFonts w:ascii="Arial" w:hAnsi="Arial" w:cs="Arial"/>
                <w:b/>
                <w:bCs/>
                <w:color w:val="auto"/>
                <w:sz w:val="20"/>
              </w:rPr>
              <w:t>%</w:t>
            </w:r>
          </w:p>
        </w:tc>
      </w:tr>
      <w:tr w:rsidR="00AA0378" w:rsidRPr="00AA0378" w14:paraId="6CF297B2" w14:textId="77777777" w:rsidTr="00D51DE5">
        <w:trPr>
          <w:trHeight w:val="259"/>
        </w:trPr>
        <w:tc>
          <w:tcPr>
            <w:tcW w:w="49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2F8167" w14:textId="77777777" w:rsidR="00AA0378" w:rsidRPr="00AA0378" w:rsidRDefault="00AA0378" w:rsidP="00AA0378">
            <w:pPr>
              <w:rPr>
                <w:rFonts w:ascii="Arial" w:hAnsi="Arial" w:cs="Arial"/>
                <w:color w:val="auto"/>
                <w:sz w:val="20"/>
              </w:rPr>
            </w:pPr>
            <w:r w:rsidRPr="00AA0378">
              <w:rPr>
                <w:rFonts w:ascii="Arial" w:hAnsi="Arial" w:cs="Arial"/>
                <w:color w:val="auto"/>
                <w:sz w:val="20"/>
              </w:rPr>
              <w:t>Aplicação em Custos e Desp. Operacionais no ano</w:t>
            </w:r>
          </w:p>
        </w:tc>
        <w:tc>
          <w:tcPr>
            <w:tcW w:w="1642" w:type="dxa"/>
            <w:tcBorders>
              <w:top w:val="single" w:sz="4" w:space="0" w:color="auto"/>
              <w:left w:val="nil"/>
              <w:bottom w:val="single" w:sz="4" w:space="0" w:color="auto"/>
              <w:right w:val="single" w:sz="4" w:space="0" w:color="auto"/>
            </w:tcBorders>
          </w:tcPr>
          <w:p w14:paraId="26843C36"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w:t>
            </w:r>
          </w:p>
        </w:tc>
        <w:tc>
          <w:tcPr>
            <w:tcW w:w="818" w:type="dxa"/>
            <w:tcBorders>
              <w:top w:val="single" w:sz="4" w:space="0" w:color="auto"/>
              <w:left w:val="single" w:sz="4" w:space="0" w:color="auto"/>
              <w:bottom w:val="single" w:sz="4" w:space="0" w:color="auto"/>
              <w:right w:val="single" w:sz="4" w:space="0" w:color="auto"/>
            </w:tcBorders>
          </w:tcPr>
          <w:p w14:paraId="3A06BDC2"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AA82A9"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145116832,95</w:t>
            </w:r>
          </w:p>
        </w:tc>
        <w:tc>
          <w:tcPr>
            <w:tcW w:w="887" w:type="dxa"/>
            <w:tcBorders>
              <w:top w:val="single" w:sz="4" w:space="0" w:color="auto"/>
              <w:left w:val="nil"/>
              <w:bottom w:val="single" w:sz="4" w:space="0" w:color="auto"/>
              <w:right w:val="single" w:sz="4" w:space="0" w:color="auto"/>
            </w:tcBorders>
            <w:shd w:val="clear" w:color="auto" w:fill="auto"/>
            <w:noWrap/>
            <w:vAlign w:val="center"/>
          </w:tcPr>
          <w:p w14:paraId="3B63564D"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88,58</w:t>
            </w:r>
          </w:p>
        </w:tc>
      </w:tr>
      <w:tr w:rsidR="00AA0378" w:rsidRPr="00AA0378" w14:paraId="62BD5813" w14:textId="77777777" w:rsidTr="00D51DE5">
        <w:trPr>
          <w:trHeight w:val="259"/>
        </w:trPr>
        <w:tc>
          <w:tcPr>
            <w:tcW w:w="49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B26BB2" w14:textId="77777777" w:rsidR="00AA0378" w:rsidRPr="00AA0378" w:rsidRDefault="00AA0378" w:rsidP="00AA0378">
            <w:pPr>
              <w:rPr>
                <w:rFonts w:ascii="Arial" w:hAnsi="Arial" w:cs="Arial"/>
                <w:color w:val="auto"/>
                <w:sz w:val="20"/>
              </w:rPr>
            </w:pPr>
            <w:r w:rsidRPr="00AA0378">
              <w:rPr>
                <w:rFonts w:ascii="Arial" w:hAnsi="Arial" w:cs="Arial"/>
                <w:color w:val="auto"/>
                <w:sz w:val="20"/>
              </w:rPr>
              <w:t>Aplicação em Aquisições para o Ativo Imobilizado</w:t>
            </w:r>
          </w:p>
        </w:tc>
        <w:tc>
          <w:tcPr>
            <w:tcW w:w="1642" w:type="dxa"/>
            <w:tcBorders>
              <w:top w:val="single" w:sz="4" w:space="0" w:color="auto"/>
              <w:left w:val="nil"/>
              <w:bottom w:val="single" w:sz="4" w:space="0" w:color="auto"/>
              <w:right w:val="single" w:sz="4" w:space="0" w:color="auto"/>
            </w:tcBorders>
          </w:tcPr>
          <w:p w14:paraId="24DA5206"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4.415.734,84</w:t>
            </w:r>
          </w:p>
        </w:tc>
        <w:tc>
          <w:tcPr>
            <w:tcW w:w="818" w:type="dxa"/>
            <w:tcBorders>
              <w:top w:val="single" w:sz="4" w:space="0" w:color="auto"/>
              <w:left w:val="single" w:sz="4" w:space="0" w:color="auto"/>
              <w:bottom w:val="single" w:sz="4" w:space="0" w:color="auto"/>
              <w:right w:val="single" w:sz="4" w:space="0" w:color="auto"/>
            </w:tcBorders>
          </w:tcPr>
          <w:p w14:paraId="66897928"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52,82</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F9F096"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15.613.059,99</w:t>
            </w:r>
          </w:p>
        </w:tc>
        <w:tc>
          <w:tcPr>
            <w:tcW w:w="887" w:type="dxa"/>
            <w:tcBorders>
              <w:top w:val="single" w:sz="4" w:space="0" w:color="auto"/>
              <w:left w:val="nil"/>
              <w:bottom w:val="single" w:sz="4" w:space="0" w:color="auto"/>
              <w:right w:val="single" w:sz="4" w:space="0" w:color="auto"/>
            </w:tcBorders>
            <w:shd w:val="clear" w:color="auto" w:fill="auto"/>
            <w:noWrap/>
            <w:vAlign w:val="center"/>
          </w:tcPr>
          <w:p w14:paraId="098F8A67"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9,53</w:t>
            </w:r>
          </w:p>
        </w:tc>
      </w:tr>
      <w:tr w:rsidR="00AA0378" w:rsidRPr="00AA0378" w14:paraId="7404DA05" w14:textId="77777777" w:rsidTr="00D51DE5">
        <w:trPr>
          <w:trHeight w:val="259"/>
        </w:trPr>
        <w:tc>
          <w:tcPr>
            <w:tcW w:w="49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E8B5C2" w14:textId="77777777" w:rsidR="00AA0378" w:rsidRPr="00AA0378" w:rsidRDefault="00AA0378" w:rsidP="00AA0378">
            <w:pPr>
              <w:rPr>
                <w:rFonts w:ascii="Arial" w:hAnsi="Arial" w:cs="Arial"/>
                <w:color w:val="auto"/>
                <w:sz w:val="20"/>
              </w:rPr>
            </w:pPr>
            <w:r w:rsidRPr="00AA0378">
              <w:rPr>
                <w:rFonts w:ascii="Arial" w:hAnsi="Arial" w:cs="Arial"/>
                <w:color w:val="auto"/>
                <w:sz w:val="20"/>
              </w:rPr>
              <w:t>Saldo de Recursos Disponível</w:t>
            </w:r>
          </w:p>
        </w:tc>
        <w:tc>
          <w:tcPr>
            <w:tcW w:w="1642" w:type="dxa"/>
            <w:tcBorders>
              <w:top w:val="single" w:sz="4" w:space="0" w:color="auto"/>
              <w:left w:val="nil"/>
              <w:bottom w:val="single" w:sz="4" w:space="0" w:color="auto"/>
              <w:right w:val="single" w:sz="4" w:space="0" w:color="auto"/>
            </w:tcBorders>
          </w:tcPr>
          <w:p w14:paraId="3E9199AF"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3.944.029,16</w:t>
            </w:r>
          </w:p>
        </w:tc>
        <w:tc>
          <w:tcPr>
            <w:tcW w:w="818" w:type="dxa"/>
            <w:tcBorders>
              <w:top w:val="single" w:sz="4" w:space="0" w:color="auto"/>
              <w:left w:val="single" w:sz="4" w:space="0" w:color="auto"/>
              <w:bottom w:val="single" w:sz="4" w:space="0" w:color="auto"/>
              <w:right w:val="single" w:sz="4" w:space="0" w:color="auto"/>
            </w:tcBorders>
          </w:tcPr>
          <w:p w14:paraId="72C1AFFA"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47,18</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890F1F"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3.099.905,71</w:t>
            </w:r>
          </w:p>
        </w:tc>
        <w:tc>
          <w:tcPr>
            <w:tcW w:w="887" w:type="dxa"/>
            <w:tcBorders>
              <w:top w:val="single" w:sz="4" w:space="0" w:color="auto"/>
              <w:left w:val="nil"/>
              <w:bottom w:val="single" w:sz="4" w:space="0" w:color="auto"/>
              <w:right w:val="single" w:sz="4" w:space="0" w:color="auto"/>
            </w:tcBorders>
            <w:shd w:val="clear" w:color="auto" w:fill="auto"/>
            <w:noWrap/>
            <w:vAlign w:val="center"/>
          </w:tcPr>
          <w:p w14:paraId="2415D122"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1,89</w:t>
            </w:r>
          </w:p>
        </w:tc>
      </w:tr>
      <w:tr w:rsidR="00AA0378" w:rsidRPr="00AA0378" w14:paraId="536F00F2" w14:textId="77777777" w:rsidTr="00D51DE5">
        <w:trPr>
          <w:trHeight w:val="259"/>
        </w:trPr>
        <w:tc>
          <w:tcPr>
            <w:tcW w:w="49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2CD565" w14:textId="77777777" w:rsidR="00AA0378" w:rsidRPr="00AA0378" w:rsidRDefault="00AA0378" w:rsidP="00AA0378">
            <w:pPr>
              <w:jc w:val="center"/>
              <w:rPr>
                <w:rFonts w:ascii="Arial" w:hAnsi="Arial" w:cs="Arial"/>
                <w:b/>
                <w:color w:val="auto"/>
                <w:sz w:val="20"/>
              </w:rPr>
            </w:pPr>
            <w:r w:rsidRPr="00AA0378">
              <w:rPr>
                <w:rFonts w:ascii="Arial" w:hAnsi="Arial" w:cs="Arial"/>
                <w:b/>
                <w:color w:val="auto"/>
                <w:sz w:val="20"/>
              </w:rPr>
              <w:t>Total</w:t>
            </w:r>
          </w:p>
        </w:tc>
        <w:tc>
          <w:tcPr>
            <w:tcW w:w="1642" w:type="dxa"/>
            <w:tcBorders>
              <w:top w:val="single" w:sz="4" w:space="0" w:color="auto"/>
              <w:left w:val="nil"/>
              <w:bottom w:val="single" w:sz="4" w:space="0" w:color="auto"/>
              <w:right w:val="single" w:sz="4" w:space="0" w:color="auto"/>
            </w:tcBorders>
          </w:tcPr>
          <w:p w14:paraId="48036CF7" w14:textId="77777777" w:rsidR="00AA0378" w:rsidRPr="00AA0378" w:rsidRDefault="00AA0378" w:rsidP="00AA0378">
            <w:pPr>
              <w:jc w:val="right"/>
              <w:rPr>
                <w:rFonts w:ascii="Arial" w:hAnsi="Arial" w:cs="Arial"/>
                <w:b/>
                <w:color w:val="auto"/>
                <w:sz w:val="20"/>
              </w:rPr>
            </w:pPr>
            <w:r w:rsidRPr="00AA0378">
              <w:rPr>
                <w:rFonts w:ascii="Arial" w:hAnsi="Arial" w:cs="Arial"/>
                <w:b/>
                <w:color w:val="auto"/>
                <w:sz w:val="20"/>
              </w:rPr>
              <w:t>8.359.764,00</w:t>
            </w:r>
          </w:p>
        </w:tc>
        <w:tc>
          <w:tcPr>
            <w:tcW w:w="818" w:type="dxa"/>
            <w:tcBorders>
              <w:top w:val="single" w:sz="4" w:space="0" w:color="auto"/>
              <w:left w:val="single" w:sz="4" w:space="0" w:color="auto"/>
              <w:bottom w:val="single" w:sz="4" w:space="0" w:color="auto"/>
              <w:right w:val="single" w:sz="4" w:space="0" w:color="auto"/>
            </w:tcBorders>
          </w:tcPr>
          <w:p w14:paraId="46782183" w14:textId="77777777" w:rsidR="00AA0378" w:rsidRPr="00AA0378" w:rsidRDefault="00AA0378" w:rsidP="00AA0378">
            <w:pPr>
              <w:jc w:val="right"/>
              <w:rPr>
                <w:rFonts w:ascii="Arial" w:hAnsi="Arial" w:cs="Arial"/>
                <w:b/>
                <w:color w:val="auto"/>
                <w:sz w:val="20"/>
              </w:rPr>
            </w:pPr>
            <w:r w:rsidRPr="00AA0378">
              <w:rPr>
                <w:rFonts w:ascii="Arial" w:hAnsi="Arial" w:cs="Arial"/>
                <w:b/>
                <w:color w:val="auto"/>
                <w:sz w:val="20"/>
              </w:rPr>
              <w:t>100,00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AA7A02" w14:textId="77777777" w:rsidR="00AA0378" w:rsidRPr="00AA0378" w:rsidRDefault="00AA0378" w:rsidP="00AA0378">
            <w:pPr>
              <w:jc w:val="right"/>
              <w:rPr>
                <w:rFonts w:ascii="Arial" w:hAnsi="Arial" w:cs="Arial"/>
                <w:b/>
                <w:color w:val="auto"/>
                <w:sz w:val="20"/>
              </w:rPr>
            </w:pPr>
            <w:r w:rsidRPr="00AA0378">
              <w:rPr>
                <w:rFonts w:ascii="Arial" w:hAnsi="Arial" w:cs="Arial"/>
                <w:b/>
                <w:color w:val="auto"/>
                <w:sz w:val="20"/>
              </w:rPr>
              <w:t>163.829.798,65</w:t>
            </w:r>
          </w:p>
        </w:tc>
        <w:tc>
          <w:tcPr>
            <w:tcW w:w="887" w:type="dxa"/>
            <w:tcBorders>
              <w:top w:val="single" w:sz="4" w:space="0" w:color="auto"/>
              <w:left w:val="nil"/>
              <w:bottom w:val="single" w:sz="4" w:space="0" w:color="auto"/>
              <w:right w:val="single" w:sz="4" w:space="0" w:color="auto"/>
            </w:tcBorders>
            <w:shd w:val="clear" w:color="auto" w:fill="auto"/>
            <w:noWrap/>
            <w:vAlign w:val="center"/>
          </w:tcPr>
          <w:p w14:paraId="6C1742EA" w14:textId="77777777" w:rsidR="00AA0378" w:rsidRPr="00AA0378" w:rsidRDefault="00AA0378" w:rsidP="00AA0378">
            <w:pPr>
              <w:jc w:val="right"/>
              <w:rPr>
                <w:rFonts w:ascii="Arial" w:hAnsi="Arial" w:cs="Arial"/>
                <w:b/>
                <w:color w:val="auto"/>
                <w:sz w:val="20"/>
              </w:rPr>
            </w:pPr>
            <w:r w:rsidRPr="00AA0378">
              <w:rPr>
                <w:rFonts w:ascii="Arial" w:hAnsi="Arial" w:cs="Arial"/>
                <w:b/>
                <w:color w:val="auto"/>
                <w:sz w:val="20"/>
              </w:rPr>
              <w:t>100,00</w:t>
            </w:r>
          </w:p>
        </w:tc>
      </w:tr>
    </w:tbl>
    <w:p w14:paraId="64841A28" w14:textId="77777777" w:rsidR="00AA0378" w:rsidRPr="00AA0378" w:rsidRDefault="00AA0378" w:rsidP="00AA0378">
      <w:pPr>
        <w:jc w:val="both"/>
        <w:rPr>
          <w:color w:val="auto"/>
          <w:sz w:val="20"/>
        </w:rPr>
      </w:pPr>
      <w:r w:rsidRPr="00AA0378">
        <w:rPr>
          <w:color w:val="auto"/>
          <w:sz w:val="20"/>
        </w:rPr>
        <w:t>Demonstramos ainda, a relação entre o valor recebido a título de Créditos Para Aumento de Capital e a Receita auferida nos exercícios:</w:t>
      </w:r>
    </w:p>
    <w:tbl>
      <w:tblPr>
        <w:tblW w:w="9776" w:type="dxa"/>
        <w:tblInd w:w="-5" w:type="dxa"/>
        <w:tblCellMar>
          <w:left w:w="70" w:type="dxa"/>
          <w:right w:w="70" w:type="dxa"/>
        </w:tblCellMar>
        <w:tblLook w:val="04A0" w:firstRow="1" w:lastRow="0" w:firstColumn="1" w:lastColumn="0" w:noHBand="0" w:noVBand="1"/>
      </w:tblPr>
      <w:tblGrid>
        <w:gridCol w:w="4962"/>
        <w:gridCol w:w="1648"/>
        <w:gridCol w:w="752"/>
        <w:gridCol w:w="1553"/>
        <w:gridCol w:w="861"/>
      </w:tblGrid>
      <w:tr w:rsidR="00AA0378" w:rsidRPr="00AA0378" w14:paraId="024A988E" w14:textId="77777777" w:rsidTr="00D51DE5">
        <w:trPr>
          <w:trHeight w:val="256"/>
        </w:trPr>
        <w:tc>
          <w:tcPr>
            <w:tcW w:w="4962" w:type="dxa"/>
            <w:tcBorders>
              <w:top w:val="single" w:sz="4" w:space="0" w:color="auto"/>
              <w:left w:val="single" w:sz="4" w:space="0" w:color="auto"/>
              <w:bottom w:val="single" w:sz="4" w:space="0" w:color="auto"/>
              <w:right w:val="single" w:sz="4" w:space="0" w:color="auto"/>
            </w:tcBorders>
            <w:vAlign w:val="center"/>
          </w:tcPr>
          <w:p w14:paraId="3AEC4CFE" w14:textId="77777777" w:rsidR="00AA0378" w:rsidRPr="00AA0378" w:rsidRDefault="00AA0378" w:rsidP="00AA0378">
            <w:pPr>
              <w:jc w:val="center"/>
              <w:rPr>
                <w:rFonts w:ascii="Arial" w:hAnsi="Arial" w:cs="Arial"/>
                <w:b/>
                <w:bCs/>
                <w:color w:val="auto"/>
                <w:sz w:val="20"/>
              </w:rPr>
            </w:pPr>
            <w:r w:rsidRPr="00AA0378">
              <w:rPr>
                <w:rFonts w:ascii="Arial" w:hAnsi="Arial" w:cs="Arial"/>
                <w:b/>
                <w:bCs/>
                <w:color w:val="auto"/>
                <w:sz w:val="20"/>
              </w:rPr>
              <w:t>Descrição</w:t>
            </w:r>
          </w:p>
        </w:tc>
        <w:tc>
          <w:tcPr>
            <w:tcW w:w="1648" w:type="dxa"/>
            <w:tcBorders>
              <w:top w:val="single" w:sz="4" w:space="0" w:color="auto"/>
              <w:left w:val="nil"/>
              <w:bottom w:val="single" w:sz="4" w:space="0" w:color="auto"/>
              <w:right w:val="single" w:sz="4" w:space="0" w:color="auto"/>
            </w:tcBorders>
          </w:tcPr>
          <w:p w14:paraId="16528BA9" w14:textId="77777777" w:rsidR="00AA0378" w:rsidRPr="00AA0378" w:rsidRDefault="00AA0378" w:rsidP="00AA0378">
            <w:pPr>
              <w:jc w:val="center"/>
              <w:rPr>
                <w:rFonts w:ascii="Arial" w:hAnsi="Arial" w:cs="Arial"/>
                <w:b/>
                <w:bCs/>
                <w:color w:val="auto"/>
                <w:sz w:val="20"/>
              </w:rPr>
            </w:pPr>
            <w:r w:rsidRPr="00AA0378">
              <w:rPr>
                <w:rFonts w:ascii="Arial" w:hAnsi="Arial" w:cs="Arial"/>
                <w:b/>
                <w:bCs/>
                <w:color w:val="auto"/>
                <w:sz w:val="20"/>
              </w:rPr>
              <w:t>2022</w:t>
            </w:r>
          </w:p>
        </w:tc>
        <w:tc>
          <w:tcPr>
            <w:tcW w:w="752" w:type="dxa"/>
            <w:tcBorders>
              <w:top w:val="single" w:sz="4" w:space="0" w:color="auto"/>
              <w:left w:val="single" w:sz="4" w:space="0" w:color="auto"/>
              <w:bottom w:val="single" w:sz="4" w:space="0" w:color="auto"/>
              <w:right w:val="single" w:sz="4" w:space="0" w:color="auto"/>
            </w:tcBorders>
          </w:tcPr>
          <w:p w14:paraId="77C48EA2" w14:textId="77777777" w:rsidR="00AA0378" w:rsidRPr="00AA0378" w:rsidRDefault="00AA0378" w:rsidP="00AA0378">
            <w:pPr>
              <w:jc w:val="center"/>
              <w:rPr>
                <w:rFonts w:ascii="Arial" w:hAnsi="Arial" w:cs="Arial"/>
                <w:b/>
                <w:bCs/>
                <w:color w:val="auto"/>
                <w:sz w:val="20"/>
              </w:rPr>
            </w:pPr>
            <w:r w:rsidRPr="00AA0378">
              <w:rPr>
                <w:rFonts w:ascii="Arial" w:hAnsi="Arial" w:cs="Arial"/>
                <w:b/>
                <w:bCs/>
                <w:color w:val="auto"/>
                <w:sz w:val="20"/>
              </w:rPr>
              <w:t>%</w:t>
            </w:r>
          </w:p>
        </w:tc>
        <w:tc>
          <w:tcPr>
            <w:tcW w:w="1553" w:type="dxa"/>
            <w:tcBorders>
              <w:top w:val="single" w:sz="4" w:space="0" w:color="auto"/>
              <w:left w:val="nil"/>
              <w:bottom w:val="single" w:sz="4" w:space="0" w:color="auto"/>
              <w:right w:val="single" w:sz="4" w:space="0" w:color="auto"/>
            </w:tcBorders>
            <w:shd w:val="clear" w:color="auto" w:fill="auto"/>
            <w:noWrap/>
            <w:vAlign w:val="center"/>
          </w:tcPr>
          <w:p w14:paraId="4AA0DE8D" w14:textId="77777777" w:rsidR="00AA0378" w:rsidRPr="00AA0378" w:rsidRDefault="00AA0378" w:rsidP="00AA0378">
            <w:pPr>
              <w:jc w:val="center"/>
              <w:rPr>
                <w:rFonts w:ascii="Arial" w:hAnsi="Arial" w:cs="Arial"/>
                <w:b/>
                <w:bCs/>
                <w:color w:val="auto"/>
                <w:sz w:val="20"/>
              </w:rPr>
            </w:pPr>
            <w:r w:rsidRPr="00AA0378">
              <w:rPr>
                <w:rFonts w:ascii="Arial" w:hAnsi="Arial" w:cs="Arial"/>
                <w:b/>
                <w:bCs/>
                <w:color w:val="auto"/>
                <w:sz w:val="20"/>
              </w:rPr>
              <w:t>2021</w:t>
            </w:r>
          </w:p>
        </w:tc>
        <w:tc>
          <w:tcPr>
            <w:tcW w:w="861" w:type="dxa"/>
            <w:tcBorders>
              <w:top w:val="single" w:sz="4" w:space="0" w:color="auto"/>
              <w:left w:val="nil"/>
              <w:bottom w:val="single" w:sz="4" w:space="0" w:color="auto"/>
              <w:right w:val="single" w:sz="4" w:space="0" w:color="auto"/>
            </w:tcBorders>
            <w:shd w:val="clear" w:color="auto" w:fill="auto"/>
            <w:noWrap/>
            <w:vAlign w:val="center"/>
          </w:tcPr>
          <w:p w14:paraId="1886B140" w14:textId="77777777" w:rsidR="00AA0378" w:rsidRPr="00AA0378" w:rsidRDefault="00AA0378" w:rsidP="00AA0378">
            <w:pPr>
              <w:jc w:val="center"/>
              <w:rPr>
                <w:rFonts w:ascii="Arial" w:hAnsi="Arial" w:cs="Arial"/>
                <w:b/>
                <w:bCs/>
                <w:color w:val="auto"/>
                <w:sz w:val="20"/>
              </w:rPr>
            </w:pPr>
            <w:r w:rsidRPr="00AA0378">
              <w:rPr>
                <w:rFonts w:ascii="Arial" w:hAnsi="Arial" w:cs="Arial"/>
                <w:b/>
                <w:bCs/>
                <w:color w:val="auto"/>
                <w:sz w:val="20"/>
              </w:rPr>
              <w:t>%</w:t>
            </w:r>
          </w:p>
        </w:tc>
      </w:tr>
      <w:tr w:rsidR="00AA0378" w:rsidRPr="00AA0378" w14:paraId="4D8B707E" w14:textId="77777777" w:rsidTr="00D51DE5">
        <w:trPr>
          <w:trHeight w:val="256"/>
        </w:trPr>
        <w:tc>
          <w:tcPr>
            <w:tcW w:w="49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CB2AD3" w14:textId="77777777" w:rsidR="00AA0378" w:rsidRPr="00AA0378" w:rsidRDefault="00AA0378" w:rsidP="00AA0378">
            <w:pPr>
              <w:rPr>
                <w:rFonts w:ascii="Arial" w:hAnsi="Arial" w:cs="Arial"/>
                <w:color w:val="auto"/>
                <w:sz w:val="20"/>
              </w:rPr>
            </w:pPr>
            <w:r w:rsidRPr="00AA0378">
              <w:rPr>
                <w:rFonts w:ascii="Arial" w:hAnsi="Arial" w:cs="Arial"/>
                <w:color w:val="auto"/>
                <w:sz w:val="20"/>
              </w:rPr>
              <w:t>Créditos para Aumento de Capital</w:t>
            </w:r>
          </w:p>
        </w:tc>
        <w:tc>
          <w:tcPr>
            <w:tcW w:w="1648" w:type="dxa"/>
            <w:tcBorders>
              <w:top w:val="single" w:sz="4" w:space="0" w:color="auto"/>
              <w:left w:val="nil"/>
              <w:bottom w:val="single" w:sz="4" w:space="0" w:color="auto"/>
              <w:right w:val="single" w:sz="4" w:space="0" w:color="auto"/>
            </w:tcBorders>
          </w:tcPr>
          <w:p w14:paraId="47368CB6"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8.359.764,00</w:t>
            </w:r>
          </w:p>
        </w:tc>
        <w:tc>
          <w:tcPr>
            <w:tcW w:w="752" w:type="dxa"/>
            <w:tcBorders>
              <w:top w:val="single" w:sz="4" w:space="0" w:color="auto"/>
              <w:left w:val="single" w:sz="4" w:space="0" w:color="auto"/>
              <w:bottom w:val="single" w:sz="4" w:space="0" w:color="auto"/>
              <w:right w:val="single" w:sz="4" w:space="0" w:color="auto"/>
            </w:tcBorders>
          </w:tcPr>
          <w:p w14:paraId="12C10B77"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3,11</w:t>
            </w:r>
          </w:p>
        </w:tc>
        <w:tc>
          <w:tcPr>
            <w:tcW w:w="1553" w:type="dxa"/>
            <w:tcBorders>
              <w:top w:val="single" w:sz="4" w:space="0" w:color="auto"/>
              <w:left w:val="nil"/>
              <w:bottom w:val="single" w:sz="4" w:space="0" w:color="auto"/>
              <w:right w:val="single" w:sz="4" w:space="0" w:color="auto"/>
            </w:tcBorders>
            <w:shd w:val="clear" w:color="auto" w:fill="auto"/>
            <w:noWrap/>
            <w:vAlign w:val="center"/>
          </w:tcPr>
          <w:p w14:paraId="12E18EE7"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163.829.798,65</w:t>
            </w:r>
          </w:p>
        </w:tc>
        <w:tc>
          <w:tcPr>
            <w:tcW w:w="861" w:type="dxa"/>
            <w:tcBorders>
              <w:top w:val="single" w:sz="4" w:space="0" w:color="auto"/>
              <w:left w:val="nil"/>
              <w:bottom w:val="single" w:sz="4" w:space="0" w:color="auto"/>
              <w:right w:val="single" w:sz="4" w:space="0" w:color="auto"/>
            </w:tcBorders>
            <w:shd w:val="clear" w:color="auto" w:fill="auto"/>
            <w:noWrap/>
            <w:vAlign w:val="center"/>
          </w:tcPr>
          <w:p w14:paraId="7233F002"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74,36</w:t>
            </w:r>
          </w:p>
        </w:tc>
      </w:tr>
      <w:tr w:rsidR="00AA0378" w:rsidRPr="00AA0378" w14:paraId="1C8B44C2" w14:textId="77777777" w:rsidTr="00D51DE5">
        <w:trPr>
          <w:trHeight w:val="256"/>
        </w:trPr>
        <w:tc>
          <w:tcPr>
            <w:tcW w:w="49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675DAC" w14:textId="77777777" w:rsidR="00AA0378" w:rsidRPr="00AA0378" w:rsidRDefault="00AA0378" w:rsidP="00AA0378">
            <w:pPr>
              <w:rPr>
                <w:rFonts w:ascii="Arial" w:hAnsi="Arial" w:cs="Arial"/>
                <w:color w:val="auto"/>
                <w:sz w:val="20"/>
              </w:rPr>
            </w:pPr>
            <w:r w:rsidRPr="00AA0378">
              <w:rPr>
                <w:rFonts w:ascii="Arial" w:hAnsi="Arial" w:cs="Arial"/>
                <w:color w:val="auto"/>
                <w:sz w:val="20"/>
              </w:rPr>
              <w:t xml:space="preserve">Receita Transportes Metro Ferroviários - Arrecadação </w:t>
            </w:r>
          </w:p>
        </w:tc>
        <w:tc>
          <w:tcPr>
            <w:tcW w:w="1648" w:type="dxa"/>
            <w:tcBorders>
              <w:top w:val="single" w:sz="4" w:space="0" w:color="auto"/>
              <w:left w:val="nil"/>
              <w:bottom w:val="single" w:sz="4" w:space="0" w:color="auto"/>
              <w:right w:val="single" w:sz="4" w:space="0" w:color="auto"/>
            </w:tcBorders>
          </w:tcPr>
          <w:p w14:paraId="0D818FC4"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30.233.594,30</w:t>
            </w:r>
          </w:p>
        </w:tc>
        <w:tc>
          <w:tcPr>
            <w:tcW w:w="752" w:type="dxa"/>
            <w:tcBorders>
              <w:top w:val="single" w:sz="4" w:space="0" w:color="auto"/>
              <w:left w:val="single" w:sz="4" w:space="0" w:color="auto"/>
              <w:bottom w:val="single" w:sz="4" w:space="0" w:color="auto"/>
              <w:right w:val="single" w:sz="4" w:space="0" w:color="auto"/>
            </w:tcBorders>
          </w:tcPr>
          <w:p w14:paraId="3E75047B"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11,23</w:t>
            </w:r>
          </w:p>
        </w:tc>
        <w:tc>
          <w:tcPr>
            <w:tcW w:w="1553" w:type="dxa"/>
            <w:tcBorders>
              <w:top w:val="single" w:sz="4" w:space="0" w:color="auto"/>
              <w:left w:val="nil"/>
              <w:bottom w:val="single" w:sz="4" w:space="0" w:color="auto"/>
              <w:right w:val="single" w:sz="4" w:space="0" w:color="auto"/>
            </w:tcBorders>
            <w:shd w:val="clear" w:color="auto" w:fill="auto"/>
            <w:noWrap/>
            <w:vAlign w:val="center"/>
          </w:tcPr>
          <w:p w14:paraId="2A39B7F4"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23.810.533,89</w:t>
            </w:r>
          </w:p>
        </w:tc>
        <w:tc>
          <w:tcPr>
            <w:tcW w:w="861" w:type="dxa"/>
            <w:tcBorders>
              <w:top w:val="single" w:sz="4" w:space="0" w:color="auto"/>
              <w:left w:val="nil"/>
              <w:bottom w:val="single" w:sz="4" w:space="0" w:color="auto"/>
              <w:right w:val="single" w:sz="4" w:space="0" w:color="auto"/>
            </w:tcBorders>
            <w:shd w:val="clear" w:color="auto" w:fill="auto"/>
            <w:noWrap/>
            <w:vAlign w:val="center"/>
          </w:tcPr>
          <w:p w14:paraId="0352DA3F"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10,81</w:t>
            </w:r>
          </w:p>
        </w:tc>
      </w:tr>
      <w:tr w:rsidR="00AA0378" w:rsidRPr="00AA0378" w14:paraId="1CC0E950" w14:textId="77777777" w:rsidTr="00D51DE5">
        <w:trPr>
          <w:trHeight w:val="256"/>
        </w:trPr>
        <w:tc>
          <w:tcPr>
            <w:tcW w:w="49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D97DDA" w14:textId="77777777" w:rsidR="00AA0378" w:rsidRPr="00AA0378" w:rsidRDefault="00AA0378" w:rsidP="00AA0378">
            <w:pPr>
              <w:rPr>
                <w:rFonts w:ascii="Arial" w:hAnsi="Arial" w:cs="Arial"/>
                <w:color w:val="auto"/>
                <w:sz w:val="20"/>
              </w:rPr>
            </w:pPr>
            <w:r w:rsidRPr="00AA0378">
              <w:rPr>
                <w:rFonts w:ascii="Arial" w:hAnsi="Arial" w:cs="Arial"/>
                <w:color w:val="auto"/>
                <w:sz w:val="20"/>
              </w:rPr>
              <w:t>Subsídio Recebido Para Operação</w:t>
            </w:r>
          </w:p>
        </w:tc>
        <w:tc>
          <w:tcPr>
            <w:tcW w:w="1648" w:type="dxa"/>
            <w:tcBorders>
              <w:top w:val="single" w:sz="4" w:space="0" w:color="auto"/>
              <w:left w:val="nil"/>
              <w:bottom w:val="single" w:sz="4" w:space="0" w:color="auto"/>
              <w:right w:val="single" w:sz="4" w:space="0" w:color="auto"/>
            </w:tcBorders>
          </w:tcPr>
          <w:p w14:paraId="23BDE798"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196.009.565.73</w:t>
            </w:r>
          </w:p>
        </w:tc>
        <w:tc>
          <w:tcPr>
            <w:tcW w:w="752" w:type="dxa"/>
            <w:tcBorders>
              <w:top w:val="single" w:sz="4" w:space="0" w:color="auto"/>
              <w:left w:val="single" w:sz="4" w:space="0" w:color="auto"/>
              <w:bottom w:val="single" w:sz="4" w:space="0" w:color="auto"/>
              <w:right w:val="single" w:sz="4" w:space="0" w:color="auto"/>
            </w:tcBorders>
          </w:tcPr>
          <w:p w14:paraId="476A6C10"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72,83</w:t>
            </w:r>
          </w:p>
        </w:tc>
        <w:tc>
          <w:tcPr>
            <w:tcW w:w="1553" w:type="dxa"/>
            <w:tcBorders>
              <w:top w:val="single" w:sz="4" w:space="0" w:color="auto"/>
              <w:left w:val="nil"/>
              <w:bottom w:val="single" w:sz="4" w:space="0" w:color="auto"/>
              <w:right w:val="single" w:sz="4" w:space="0" w:color="auto"/>
            </w:tcBorders>
            <w:shd w:val="clear" w:color="auto" w:fill="auto"/>
            <w:noWrap/>
            <w:vAlign w:val="center"/>
          </w:tcPr>
          <w:p w14:paraId="58C08458"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w:t>
            </w:r>
          </w:p>
        </w:tc>
        <w:tc>
          <w:tcPr>
            <w:tcW w:w="861" w:type="dxa"/>
            <w:tcBorders>
              <w:top w:val="single" w:sz="4" w:space="0" w:color="auto"/>
              <w:left w:val="nil"/>
              <w:bottom w:val="single" w:sz="4" w:space="0" w:color="auto"/>
              <w:right w:val="single" w:sz="4" w:space="0" w:color="auto"/>
            </w:tcBorders>
            <w:shd w:val="clear" w:color="auto" w:fill="auto"/>
            <w:noWrap/>
            <w:vAlign w:val="center"/>
          </w:tcPr>
          <w:p w14:paraId="6CA1F856"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w:t>
            </w:r>
          </w:p>
        </w:tc>
      </w:tr>
      <w:tr w:rsidR="00AA0378" w:rsidRPr="00AA0378" w14:paraId="1E413DCD" w14:textId="77777777" w:rsidTr="00D51DE5">
        <w:trPr>
          <w:trHeight w:val="256"/>
        </w:trPr>
        <w:tc>
          <w:tcPr>
            <w:tcW w:w="49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C37576" w14:textId="77777777" w:rsidR="00AA0378" w:rsidRPr="00AA0378" w:rsidRDefault="00AA0378" w:rsidP="00AA0378">
            <w:pPr>
              <w:rPr>
                <w:rFonts w:ascii="Arial" w:hAnsi="Arial" w:cs="Arial"/>
                <w:color w:val="auto"/>
                <w:sz w:val="20"/>
              </w:rPr>
            </w:pPr>
            <w:r w:rsidRPr="00AA0378">
              <w:rPr>
                <w:rFonts w:ascii="Arial" w:hAnsi="Arial" w:cs="Arial"/>
                <w:color w:val="auto"/>
                <w:sz w:val="20"/>
              </w:rPr>
              <w:t>Alugueis, Concessões e Arrendamentos</w:t>
            </w:r>
          </w:p>
        </w:tc>
        <w:tc>
          <w:tcPr>
            <w:tcW w:w="1648" w:type="dxa"/>
            <w:tcBorders>
              <w:top w:val="single" w:sz="4" w:space="0" w:color="auto"/>
              <w:left w:val="nil"/>
              <w:bottom w:val="single" w:sz="4" w:space="0" w:color="auto"/>
              <w:right w:val="single" w:sz="4" w:space="0" w:color="auto"/>
            </w:tcBorders>
          </w:tcPr>
          <w:p w14:paraId="787DE9B5"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3.509.565,22</w:t>
            </w:r>
          </w:p>
        </w:tc>
        <w:tc>
          <w:tcPr>
            <w:tcW w:w="752" w:type="dxa"/>
            <w:tcBorders>
              <w:top w:val="single" w:sz="4" w:space="0" w:color="auto"/>
              <w:left w:val="single" w:sz="4" w:space="0" w:color="auto"/>
              <w:bottom w:val="single" w:sz="4" w:space="0" w:color="auto"/>
              <w:right w:val="single" w:sz="4" w:space="0" w:color="auto"/>
            </w:tcBorders>
          </w:tcPr>
          <w:p w14:paraId="117BCDA7"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1,30</w:t>
            </w:r>
          </w:p>
        </w:tc>
        <w:tc>
          <w:tcPr>
            <w:tcW w:w="1553" w:type="dxa"/>
            <w:tcBorders>
              <w:top w:val="single" w:sz="4" w:space="0" w:color="auto"/>
              <w:left w:val="nil"/>
              <w:bottom w:val="single" w:sz="4" w:space="0" w:color="auto"/>
              <w:right w:val="single" w:sz="4" w:space="0" w:color="auto"/>
            </w:tcBorders>
            <w:shd w:val="clear" w:color="auto" w:fill="auto"/>
            <w:noWrap/>
            <w:vAlign w:val="center"/>
          </w:tcPr>
          <w:p w14:paraId="558D2DBF"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2.729.884,61</w:t>
            </w:r>
          </w:p>
        </w:tc>
        <w:tc>
          <w:tcPr>
            <w:tcW w:w="861" w:type="dxa"/>
            <w:tcBorders>
              <w:top w:val="single" w:sz="4" w:space="0" w:color="auto"/>
              <w:left w:val="nil"/>
              <w:bottom w:val="single" w:sz="4" w:space="0" w:color="auto"/>
              <w:right w:val="single" w:sz="4" w:space="0" w:color="auto"/>
            </w:tcBorders>
            <w:shd w:val="clear" w:color="auto" w:fill="auto"/>
            <w:noWrap/>
            <w:vAlign w:val="center"/>
          </w:tcPr>
          <w:p w14:paraId="2420ED6D"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1,24</w:t>
            </w:r>
          </w:p>
        </w:tc>
      </w:tr>
      <w:tr w:rsidR="00AA0378" w:rsidRPr="00AA0378" w14:paraId="47BB8540" w14:textId="77777777" w:rsidTr="00D51DE5">
        <w:trPr>
          <w:trHeight w:val="256"/>
        </w:trPr>
        <w:tc>
          <w:tcPr>
            <w:tcW w:w="49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EC94B9" w14:textId="77777777" w:rsidR="00AA0378" w:rsidRPr="00AA0378" w:rsidRDefault="00AA0378" w:rsidP="00AA0378">
            <w:pPr>
              <w:rPr>
                <w:rFonts w:ascii="Arial" w:hAnsi="Arial" w:cs="Arial"/>
                <w:color w:val="auto"/>
                <w:sz w:val="20"/>
              </w:rPr>
            </w:pPr>
            <w:r w:rsidRPr="00AA0378">
              <w:rPr>
                <w:rFonts w:ascii="Arial" w:hAnsi="Arial" w:cs="Arial"/>
                <w:color w:val="auto"/>
                <w:sz w:val="20"/>
              </w:rPr>
              <w:t>Receitas de Editais, Concursos, Cartões e Outros</w:t>
            </w:r>
          </w:p>
        </w:tc>
        <w:tc>
          <w:tcPr>
            <w:tcW w:w="1648" w:type="dxa"/>
            <w:tcBorders>
              <w:top w:val="single" w:sz="4" w:space="0" w:color="auto"/>
              <w:left w:val="nil"/>
              <w:bottom w:val="single" w:sz="4" w:space="0" w:color="auto"/>
              <w:right w:val="single" w:sz="4" w:space="0" w:color="auto"/>
            </w:tcBorders>
          </w:tcPr>
          <w:p w14:paraId="5A126056"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43.271.,08</w:t>
            </w:r>
          </w:p>
        </w:tc>
        <w:tc>
          <w:tcPr>
            <w:tcW w:w="752" w:type="dxa"/>
            <w:tcBorders>
              <w:top w:val="single" w:sz="4" w:space="0" w:color="auto"/>
              <w:left w:val="single" w:sz="4" w:space="0" w:color="auto"/>
              <w:bottom w:val="single" w:sz="4" w:space="0" w:color="auto"/>
              <w:right w:val="single" w:sz="4" w:space="0" w:color="auto"/>
            </w:tcBorders>
          </w:tcPr>
          <w:p w14:paraId="0E06A900"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0,02</w:t>
            </w:r>
          </w:p>
        </w:tc>
        <w:tc>
          <w:tcPr>
            <w:tcW w:w="1553" w:type="dxa"/>
            <w:tcBorders>
              <w:top w:val="single" w:sz="4" w:space="0" w:color="auto"/>
              <w:left w:val="nil"/>
              <w:bottom w:val="single" w:sz="4" w:space="0" w:color="auto"/>
              <w:right w:val="single" w:sz="4" w:space="0" w:color="auto"/>
            </w:tcBorders>
            <w:shd w:val="clear" w:color="auto" w:fill="auto"/>
            <w:noWrap/>
            <w:vAlign w:val="center"/>
          </w:tcPr>
          <w:p w14:paraId="308E0BBD"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134.488,01</w:t>
            </w:r>
          </w:p>
        </w:tc>
        <w:tc>
          <w:tcPr>
            <w:tcW w:w="861" w:type="dxa"/>
            <w:tcBorders>
              <w:top w:val="single" w:sz="4" w:space="0" w:color="auto"/>
              <w:left w:val="nil"/>
              <w:bottom w:val="single" w:sz="4" w:space="0" w:color="auto"/>
              <w:right w:val="single" w:sz="4" w:space="0" w:color="auto"/>
            </w:tcBorders>
            <w:shd w:val="clear" w:color="auto" w:fill="auto"/>
            <w:noWrap/>
            <w:vAlign w:val="center"/>
          </w:tcPr>
          <w:p w14:paraId="546527FA"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0,06</w:t>
            </w:r>
          </w:p>
        </w:tc>
      </w:tr>
      <w:tr w:rsidR="00AA0378" w:rsidRPr="00AA0378" w14:paraId="7A14CFB8" w14:textId="77777777" w:rsidTr="00D51DE5">
        <w:trPr>
          <w:trHeight w:val="256"/>
        </w:trPr>
        <w:tc>
          <w:tcPr>
            <w:tcW w:w="49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F3C382" w14:textId="77777777" w:rsidR="00AA0378" w:rsidRPr="00AA0378" w:rsidRDefault="00AA0378" w:rsidP="00AA0378">
            <w:pPr>
              <w:rPr>
                <w:rFonts w:ascii="Arial" w:hAnsi="Arial" w:cs="Arial"/>
                <w:color w:val="auto"/>
                <w:sz w:val="20"/>
              </w:rPr>
            </w:pPr>
            <w:r w:rsidRPr="00AA0378">
              <w:rPr>
                <w:rFonts w:ascii="Arial" w:hAnsi="Arial" w:cs="Arial"/>
                <w:color w:val="auto"/>
                <w:sz w:val="20"/>
              </w:rPr>
              <w:t>Receitas de Realização Subvenção</w:t>
            </w:r>
          </w:p>
        </w:tc>
        <w:tc>
          <w:tcPr>
            <w:tcW w:w="1648" w:type="dxa"/>
            <w:tcBorders>
              <w:top w:val="single" w:sz="4" w:space="0" w:color="auto"/>
              <w:left w:val="nil"/>
              <w:bottom w:val="single" w:sz="4" w:space="0" w:color="auto"/>
              <w:right w:val="single" w:sz="4" w:space="0" w:color="auto"/>
            </w:tcBorders>
          </w:tcPr>
          <w:p w14:paraId="45A05B92"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30.962.023,20</w:t>
            </w:r>
          </w:p>
        </w:tc>
        <w:tc>
          <w:tcPr>
            <w:tcW w:w="752" w:type="dxa"/>
            <w:tcBorders>
              <w:top w:val="single" w:sz="4" w:space="0" w:color="auto"/>
              <w:left w:val="single" w:sz="4" w:space="0" w:color="auto"/>
              <w:bottom w:val="single" w:sz="4" w:space="0" w:color="auto"/>
              <w:right w:val="single" w:sz="4" w:space="0" w:color="auto"/>
            </w:tcBorders>
          </w:tcPr>
          <w:p w14:paraId="33E5C7EE"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11,51</w:t>
            </w:r>
          </w:p>
        </w:tc>
        <w:tc>
          <w:tcPr>
            <w:tcW w:w="1553" w:type="dxa"/>
            <w:tcBorders>
              <w:top w:val="single" w:sz="4" w:space="0" w:color="auto"/>
              <w:left w:val="nil"/>
              <w:bottom w:val="single" w:sz="4" w:space="0" w:color="auto"/>
              <w:right w:val="single" w:sz="4" w:space="0" w:color="auto"/>
            </w:tcBorders>
            <w:shd w:val="clear" w:color="auto" w:fill="auto"/>
            <w:noWrap/>
            <w:vAlign w:val="center"/>
          </w:tcPr>
          <w:p w14:paraId="1133D1C7"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29.806.245,72</w:t>
            </w:r>
          </w:p>
        </w:tc>
        <w:tc>
          <w:tcPr>
            <w:tcW w:w="861" w:type="dxa"/>
            <w:tcBorders>
              <w:top w:val="single" w:sz="4" w:space="0" w:color="auto"/>
              <w:left w:val="nil"/>
              <w:bottom w:val="single" w:sz="4" w:space="0" w:color="auto"/>
              <w:right w:val="single" w:sz="4" w:space="0" w:color="auto"/>
            </w:tcBorders>
            <w:shd w:val="clear" w:color="auto" w:fill="auto"/>
            <w:noWrap/>
            <w:vAlign w:val="center"/>
          </w:tcPr>
          <w:p w14:paraId="0C036A61"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13,53</w:t>
            </w:r>
          </w:p>
        </w:tc>
      </w:tr>
      <w:tr w:rsidR="00AA0378" w:rsidRPr="00AA0378" w14:paraId="05E8928D" w14:textId="77777777" w:rsidTr="00D51DE5">
        <w:trPr>
          <w:trHeight w:val="256"/>
        </w:trPr>
        <w:tc>
          <w:tcPr>
            <w:tcW w:w="49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71C6CD" w14:textId="77777777" w:rsidR="00AA0378" w:rsidRPr="00AA0378" w:rsidRDefault="00AA0378" w:rsidP="00AA0378">
            <w:pPr>
              <w:jc w:val="center"/>
              <w:rPr>
                <w:rFonts w:ascii="Arial" w:hAnsi="Arial" w:cs="Arial"/>
                <w:b/>
                <w:color w:val="auto"/>
                <w:sz w:val="20"/>
              </w:rPr>
            </w:pPr>
            <w:r w:rsidRPr="00AA0378">
              <w:rPr>
                <w:rFonts w:ascii="Arial" w:hAnsi="Arial" w:cs="Arial"/>
                <w:b/>
                <w:color w:val="auto"/>
                <w:sz w:val="20"/>
              </w:rPr>
              <w:t>Total</w:t>
            </w:r>
          </w:p>
        </w:tc>
        <w:tc>
          <w:tcPr>
            <w:tcW w:w="1648" w:type="dxa"/>
            <w:tcBorders>
              <w:top w:val="single" w:sz="4" w:space="0" w:color="auto"/>
              <w:left w:val="nil"/>
              <w:bottom w:val="single" w:sz="4" w:space="0" w:color="auto"/>
              <w:right w:val="single" w:sz="4" w:space="0" w:color="auto"/>
            </w:tcBorders>
          </w:tcPr>
          <w:p w14:paraId="26E44AD1" w14:textId="77777777" w:rsidR="00AA0378" w:rsidRPr="00AA0378" w:rsidRDefault="00AA0378" w:rsidP="00AA0378">
            <w:pPr>
              <w:jc w:val="right"/>
              <w:rPr>
                <w:rFonts w:ascii="Arial" w:hAnsi="Arial" w:cs="Arial"/>
                <w:b/>
                <w:color w:val="auto"/>
                <w:sz w:val="20"/>
              </w:rPr>
            </w:pPr>
            <w:r w:rsidRPr="00AA0378">
              <w:rPr>
                <w:rFonts w:ascii="Arial" w:hAnsi="Arial" w:cs="Arial"/>
                <w:b/>
                <w:color w:val="auto"/>
                <w:sz w:val="20"/>
              </w:rPr>
              <w:t>220.310.950,88</w:t>
            </w:r>
          </w:p>
        </w:tc>
        <w:tc>
          <w:tcPr>
            <w:tcW w:w="752" w:type="dxa"/>
            <w:tcBorders>
              <w:top w:val="single" w:sz="4" w:space="0" w:color="auto"/>
              <w:left w:val="single" w:sz="4" w:space="0" w:color="auto"/>
              <w:bottom w:val="single" w:sz="4" w:space="0" w:color="auto"/>
              <w:right w:val="single" w:sz="4" w:space="0" w:color="auto"/>
            </w:tcBorders>
          </w:tcPr>
          <w:p w14:paraId="1F16EB13" w14:textId="77777777" w:rsidR="00AA0378" w:rsidRPr="00AA0378" w:rsidRDefault="00AA0378" w:rsidP="00AA0378">
            <w:pPr>
              <w:jc w:val="right"/>
              <w:rPr>
                <w:rFonts w:ascii="Arial" w:hAnsi="Arial" w:cs="Arial"/>
                <w:b/>
                <w:color w:val="auto"/>
                <w:sz w:val="20"/>
              </w:rPr>
            </w:pPr>
            <w:r w:rsidRPr="00AA0378">
              <w:rPr>
                <w:rFonts w:ascii="Arial" w:hAnsi="Arial" w:cs="Arial"/>
                <w:b/>
                <w:color w:val="auto"/>
                <w:sz w:val="20"/>
              </w:rPr>
              <w:t>100,00</w:t>
            </w:r>
          </w:p>
        </w:tc>
        <w:tc>
          <w:tcPr>
            <w:tcW w:w="1553" w:type="dxa"/>
            <w:tcBorders>
              <w:top w:val="single" w:sz="4" w:space="0" w:color="auto"/>
              <w:left w:val="nil"/>
              <w:bottom w:val="single" w:sz="4" w:space="0" w:color="auto"/>
              <w:right w:val="single" w:sz="4" w:space="0" w:color="auto"/>
            </w:tcBorders>
            <w:shd w:val="clear" w:color="auto" w:fill="auto"/>
            <w:noWrap/>
            <w:vAlign w:val="center"/>
          </w:tcPr>
          <w:p w14:paraId="4D4505C1" w14:textId="77777777" w:rsidR="00AA0378" w:rsidRPr="00AA0378" w:rsidRDefault="00AA0378" w:rsidP="00AA0378">
            <w:pPr>
              <w:jc w:val="right"/>
              <w:rPr>
                <w:rFonts w:ascii="Arial" w:hAnsi="Arial" w:cs="Arial"/>
                <w:b/>
                <w:color w:val="auto"/>
                <w:sz w:val="20"/>
              </w:rPr>
            </w:pPr>
            <w:r w:rsidRPr="00AA0378">
              <w:rPr>
                <w:rFonts w:ascii="Arial" w:hAnsi="Arial" w:cs="Arial"/>
                <w:b/>
                <w:color w:val="auto"/>
                <w:sz w:val="20"/>
              </w:rPr>
              <w:t>216.803.902,48</w:t>
            </w:r>
          </w:p>
        </w:tc>
        <w:tc>
          <w:tcPr>
            <w:tcW w:w="861" w:type="dxa"/>
            <w:tcBorders>
              <w:top w:val="single" w:sz="4" w:space="0" w:color="auto"/>
              <w:left w:val="nil"/>
              <w:bottom w:val="single" w:sz="4" w:space="0" w:color="auto"/>
              <w:right w:val="single" w:sz="4" w:space="0" w:color="auto"/>
            </w:tcBorders>
            <w:shd w:val="clear" w:color="auto" w:fill="auto"/>
            <w:noWrap/>
            <w:vAlign w:val="center"/>
          </w:tcPr>
          <w:p w14:paraId="6BFA8C63" w14:textId="77777777" w:rsidR="00AA0378" w:rsidRPr="00AA0378" w:rsidRDefault="00AA0378" w:rsidP="00AA0378">
            <w:pPr>
              <w:jc w:val="right"/>
              <w:rPr>
                <w:rFonts w:ascii="Arial" w:hAnsi="Arial" w:cs="Arial"/>
                <w:b/>
                <w:color w:val="auto"/>
                <w:sz w:val="20"/>
              </w:rPr>
            </w:pPr>
            <w:r w:rsidRPr="00AA0378">
              <w:rPr>
                <w:rFonts w:ascii="Arial" w:hAnsi="Arial" w:cs="Arial"/>
                <w:b/>
                <w:color w:val="auto"/>
                <w:sz w:val="20"/>
              </w:rPr>
              <w:t>100,00</w:t>
            </w:r>
          </w:p>
        </w:tc>
      </w:tr>
    </w:tbl>
    <w:p w14:paraId="464AE3F1" w14:textId="77777777" w:rsidR="00AA0378" w:rsidRPr="00AA0378" w:rsidRDefault="00AA0378" w:rsidP="00AA0378">
      <w:pPr>
        <w:jc w:val="both"/>
        <w:rPr>
          <w:b/>
          <w:color w:val="auto"/>
          <w:sz w:val="20"/>
        </w:rPr>
      </w:pPr>
      <w:r w:rsidRPr="00AA0378">
        <w:rPr>
          <w:b/>
          <w:color w:val="auto"/>
          <w:sz w:val="20"/>
        </w:rPr>
        <w:t>9 - DEMONSTRATIVO DO FLUXO DE CAIXA</w:t>
      </w:r>
    </w:p>
    <w:p w14:paraId="421781A6" w14:textId="77777777" w:rsidR="00AA0378" w:rsidRPr="00AA0378" w:rsidRDefault="00AA0378" w:rsidP="00AA0378">
      <w:pPr>
        <w:jc w:val="both"/>
        <w:rPr>
          <w:rFonts w:ascii="TimesNewRoman" w:hAnsi="TimesNewRoman" w:cs="TimesNewRoman"/>
          <w:color w:val="auto"/>
          <w:sz w:val="20"/>
        </w:rPr>
      </w:pPr>
      <w:r w:rsidRPr="00AA0378">
        <w:rPr>
          <w:rFonts w:ascii="TimesNewRoman" w:hAnsi="TimesNewRoman" w:cs="TimesNewRoman"/>
          <w:color w:val="auto"/>
          <w:sz w:val="20"/>
        </w:rPr>
        <w:t xml:space="preserve">A Companhia elaborou o Demonstrativo de Fluxo de Caixa adotando o Método Indireto para os exercícios findos em 31 de dezembro de 2022 e 2021, o qual demonstrou a Variação Líquida de Caixa e Equivalentes de R$ 12.607.485,37 e R$ 1.175.239,84, respectivamente. </w:t>
      </w:r>
    </w:p>
    <w:p w14:paraId="1AD582C4" w14:textId="77777777" w:rsidR="00AA0378" w:rsidRPr="00AA0378" w:rsidRDefault="00AA0378" w:rsidP="00AA0378">
      <w:pPr>
        <w:jc w:val="both"/>
        <w:rPr>
          <w:rFonts w:ascii="TimesNewRoman" w:hAnsi="TimesNewRoman" w:cs="TimesNewRoman"/>
          <w:b/>
          <w:color w:val="auto"/>
          <w:sz w:val="20"/>
        </w:rPr>
      </w:pPr>
      <w:r w:rsidRPr="00AA0378">
        <w:rPr>
          <w:rFonts w:ascii="TimesNewRoman" w:hAnsi="TimesNewRoman" w:cs="TimesNewRoman"/>
          <w:b/>
          <w:color w:val="auto"/>
          <w:sz w:val="20"/>
        </w:rPr>
        <w:t>10 - CONTAS DA DEMONSTRAÇÃO DE RESULTADO</w:t>
      </w:r>
    </w:p>
    <w:p w14:paraId="0C065B4B" w14:textId="77777777" w:rsidR="00AA0378" w:rsidRPr="00AA0378" w:rsidRDefault="00AA0378" w:rsidP="00AA0378">
      <w:pPr>
        <w:tabs>
          <w:tab w:val="left" w:pos="7938"/>
        </w:tabs>
        <w:jc w:val="both"/>
        <w:rPr>
          <w:sz w:val="20"/>
        </w:rPr>
      </w:pPr>
      <w:r w:rsidRPr="00AA0378">
        <w:rPr>
          <w:sz w:val="20"/>
        </w:rPr>
        <w:t>Nos exercícios de 2022 e 2021 a Companhia apresenta valores totalizados nas demonstrações contábeis. Os quadros apresentados abaixo e a fim de permitir a melhor comparabilidade das informações.</w:t>
      </w:r>
    </w:p>
    <w:p w14:paraId="6AE907A9" w14:textId="77777777" w:rsidR="00AA0378" w:rsidRPr="00AA0378" w:rsidRDefault="00AA0378" w:rsidP="00AA0378">
      <w:pPr>
        <w:jc w:val="both"/>
        <w:rPr>
          <w:rFonts w:ascii="TimesNewRoman" w:hAnsi="TimesNewRoman" w:cs="TimesNewRoman"/>
          <w:color w:val="auto"/>
          <w:sz w:val="20"/>
          <w:lang w:eastAsia="en-US"/>
        </w:rPr>
      </w:pPr>
      <w:r w:rsidRPr="00AA0378">
        <w:rPr>
          <w:rFonts w:ascii="TimesNewRoman" w:hAnsi="TimesNewRoman" w:cs="TimesNewRoman"/>
          <w:b/>
          <w:color w:val="auto"/>
          <w:sz w:val="20"/>
          <w:lang w:eastAsia="en-US"/>
        </w:rPr>
        <w:t>10.1</w:t>
      </w:r>
      <w:r w:rsidRPr="00AA0378">
        <w:rPr>
          <w:rFonts w:ascii="TimesNewRoman" w:hAnsi="TimesNewRoman" w:cs="TimesNewRoman"/>
          <w:color w:val="auto"/>
          <w:sz w:val="20"/>
          <w:lang w:eastAsia="en-US"/>
        </w:rPr>
        <w:t xml:space="preserve"> A composição da linha de “Receita Operacional Liquida”, apresentadas na Demonstração de Resultado dos exercícios findos em 31 de dezembro de 2022 e 2021, pode ser assim resumida:</w:t>
      </w:r>
    </w:p>
    <w:tbl>
      <w:tblPr>
        <w:tblW w:w="9656" w:type="dxa"/>
        <w:tblInd w:w="55" w:type="dxa"/>
        <w:tblCellMar>
          <w:left w:w="70" w:type="dxa"/>
          <w:right w:w="70" w:type="dxa"/>
        </w:tblCellMar>
        <w:tblLook w:val="04A0" w:firstRow="1" w:lastRow="0" w:firstColumn="1" w:lastColumn="0" w:noHBand="0" w:noVBand="1"/>
      </w:tblPr>
      <w:tblGrid>
        <w:gridCol w:w="5473"/>
        <w:gridCol w:w="2091"/>
        <w:gridCol w:w="2092"/>
      </w:tblGrid>
      <w:tr w:rsidR="00AA0378" w:rsidRPr="00AA0378" w14:paraId="5CBFC289" w14:textId="77777777" w:rsidTr="00D51DE5">
        <w:trPr>
          <w:trHeight w:val="261"/>
          <w:tblHeader/>
        </w:trPr>
        <w:tc>
          <w:tcPr>
            <w:tcW w:w="965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8D7E02D" w14:textId="77777777" w:rsidR="00AA0378" w:rsidRPr="00AA0378" w:rsidRDefault="00AA0378" w:rsidP="00AA0378">
            <w:pPr>
              <w:jc w:val="center"/>
              <w:rPr>
                <w:rFonts w:ascii="Arial" w:hAnsi="Arial" w:cs="Arial"/>
                <w:b/>
                <w:bCs/>
                <w:color w:val="auto"/>
                <w:sz w:val="20"/>
                <w:lang w:eastAsia="en-US"/>
              </w:rPr>
            </w:pPr>
            <w:r w:rsidRPr="00AA0378">
              <w:rPr>
                <w:rFonts w:ascii="Arial" w:hAnsi="Arial" w:cs="Arial"/>
                <w:b/>
                <w:bCs/>
                <w:color w:val="auto"/>
                <w:sz w:val="20"/>
                <w:lang w:eastAsia="en-US"/>
              </w:rPr>
              <w:t>Receita Operacional Líquida</w:t>
            </w:r>
          </w:p>
        </w:tc>
      </w:tr>
      <w:tr w:rsidR="00AA0378" w:rsidRPr="00AA0378" w14:paraId="35F2435C" w14:textId="77777777" w:rsidTr="00D51DE5">
        <w:trPr>
          <w:trHeight w:val="261"/>
          <w:tblHeader/>
        </w:trPr>
        <w:tc>
          <w:tcPr>
            <w:tcW w:w="547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396F7B5" w14:textId="77777777" w:rsidR="00AA0378" w:rsidRPr="00AA0378" w:rsidRDefault="00AA0378" w:rsidP="00AA0378">
            <w:pPr>
              <w:jc w:val="center"/>
              <w:rPr>
                <w:rFonts w:ascii="Arial" w:hAnsi="Arial" w:cs="Arial"/>
                <w:b/>
                <w:bCs/>
                <w:color w:val="auto"/>
                <w:sz w:val="20"/>
                <w:lang w:eastAsia="en-US"/>
              </w:rPr>
            </w:pPr>
            <w:r w:rsidRPr="00AA0378">
              <w:rPr>
                <w:rFonts w:ascii="Arial" w:hAnsi="Arial" w:cs="Arial"/>
                <w:b/>
                <w:bCs/>
                <w:color w:val="auto"/>
                <w:sz w:val="20"/>
                <w:lang w:eastAsia="en-US"/>
              </w:rPr>
              <w:t>Descrição</w:t>
            </w:r>
          </w:p>
        </w:tc>
        <w:tc>
          <w:tcPr>
            <w:tcW w:w="4183" w:type="dxa"/>
            <w:gridSpan w:val="2"/>
            <w:tcBorders>
              <w:top w:val="single" w:sz="4" w:space="0" w:color="auto"/>
              <w:left w:val="nil"/>
              <w:bottom w:val="single" w:sz="4" w:space="0" w:color="auto"/>
              <w:right w:val="single" w:sz="4" w:space="0" w:color="auto"/>
            </w:tcBorders>
            <w:shd w:val="clear" w:color="auto" w:fill="auto"/>
            <w:noWrap/>
            <w:vAlign w:val="center"/>
          </w:tcPr>
          <w:p w14:paraId="11A9B0DA" w14:textId="77777777" w:rsidR="00AA0378" w:rsidRPr="00AA0378" w:rsidRDefault="00AA0378" w:rsidP="00AA0378">
            <w:pPr>
              <w:jc w:val="center"/>
              <w:rPr>
                <w:rFonts w:ascii="Arial" w:hAnsi="Arial" w:cs="Arial"/>
                <w:b/>
                <w:bCs/>
                <w:color w:val="auto"/>
                <w:sz w:val="20"/>
                <w:lang w:eastAsia="en-US"/>
              </w:rPr>
            </w:pPr>
            <w:r w:rsidRPr="00AA0378">
              <w:rPr>
                <w:rFonts w:ascii="Arial" w:hAnsi="Arial" w:cs="Arial"/>
                <w:b/>
                <w:bCs/>
                <w:color w:val="auto"/>
                <w:sz w:val="20"/>
                <w:lang w:eastAsia="en-US"/>
              </w:rPr>
              <w:t>R$</w:t>
            </w:r>
          </w:p>
        </w:tc>
      </w:tr>
      <w:tr w:rsidR="00AA0378" w:rsidRPr="00AA0378" w14:paraId="0B6EB468" w14:textId="77777777" w:rsidTr="00D51DE5">
        <w:trPr>
          <w:trHeight w:val="261"/>
          <w:tblHeader/>
        </w:trPr>
        <w:tc>
          <w:tcPr>
            <w:tcW w:w="5473" w:type="dxa"/>
            <w:vMerge/>
            <w:tcBorders>
              <w:top w:val="single" w:sz="4" w:space="0" w:color="auto"/>
              <w:left w:val="single" w:sz="4" w:space="0" w:color="auto"/>
              <w:bottom w:val="single" w:sz="4" w:space="0" w:color="auto"/>
              <w:right w:val="single" w:sz="4" w:space="0" w:color="auto"/>
            </w:tcBorders>
            <w:vAlign w:val="center"/>
          </w:tcPr>
          <w:p w14:paraId="2A0EE1B0" w14:textId="77777777" w:rsidR="00AA0378" w:rsidRPr="00AA0378" w:rsidRDefault="00AA0378" w:rsidP="00AA0378">
            <w:pPr>
              <w:jc w:val="center"/>
              <w:rPr>
                <w:rFonts w:ascii="Arial" w:hAnsi="Arial" w:cs="Arial"/>
                <w:b/>
                <w:bCs/>
                <w:color w:val="auto"/>
                <w:sz w:val="20"/>
                <w:lang w:eastAsia="en-US"/>
              </w:rPr>
            </w:pPr>
          </w:p>
        </w:tc>
        <w:tc>
          <w:tcPr>
            <w:tcW w:w="2091" w:type="dxa"/>
            <w:tcBorders>
              <w:top w:val="nil"/>
              <w:left w:val="nil"/>
              <w:bottom w:val="single" w:sz="4" w:space="0" w:color="auto"/>
              <w:right w:val="single" w:sz="4" w:space="0" w:color="auto"/>
            </w:tcBorders>
            <w:shd w:val="clear" w:color="auto" w:fill="auto"/>
            <w:noWrap/>
            <w:vAlign w:val="center"/>
          </w:tcPr>
          <w:p w14:paraId="17F4D86F" w14:textId="77777777" w:rsidR="00AA0378" w:rsidRPr="00AA0378" w:rsidRDefault="00AA0378" w:rsidP="00AA0378">
            <w:pPr>
              <w:jc w:val="center"/>
              <w:rPr>
                <w:rFonts w:ascii="Arial" w:hAnsi="Arial" w:cs="Arial"/>
                <w:b/>
                <w:bCs/>
                <w:color w:val="auto"/>
                <w:sz w:val="20"/>
                <w:lang w:eastAsia="en-US"/>
              </w:rPr>
            </w:pPr>
            <w:r w:rsidRPr="00AA0378">
              <w:rPr>
                <w:rFonts w:ascii="Arial" w:hAnsi="Arial" w:cs="Arial"/>
                <w:b/>
                <w:bCs/>
                <w:color w:val="auto"/>
                <w:sz w:val="20"/>
                <w:lang w:eastAsia="en-US"/>
              </w:rPr>
              <w:t>2022</w:t>
            </w:r>
          </w:p>
        </w:tc>
        <w:tc>
          <w:tcPr>
            <w:tcW w:w="2092" w:type="dxa"/>
            <w:tcBorders>
              <w:top w:val="nil"/>
              <w:left w:val="nil"/>
              <w:bottom w:val="single" w:sz="4" w:space="0" w:color="auto"/>
              <w:right w:val="single" w:sz="4" w:space="0" w:color="auto"/>
            </w:tcBorders>
            <w:shd w:val="clear" w:color="auto" w:fill="auto"/>
            <w:noWrap/>
            <w:vAlign w:val="center"/>
          </w:tcPr>
          <w:p w14:paraId="271FD658" w14:textId="77777777" w:rsidR="00AA0378" w:rsidRPr="00AA0378" w:rsidRDefault="00AA0378" w:rsidP="00AA0378">
            <w:pPr>
              <w:jc w:val="center"/>
              <w:rPr>
                <w:rFonts w:ascii="Arial" w:hAnsi="Arial" w:cs="Arial"/>
                <w:b/>
                <w:bCs/>
                <w:color w:val="auto"/>
                <w:sz w:val="20"/>
                <w:lang w:eastAsia="en-US"/>
              </w:rPr>
            </w:pPr>
            <w:r w:rsidRPr="00AA0378">
              <w:rPr>
                <w:rFonts w:ascii="Arial" w:hAnsi="Arial" w:cs="Arial"/>
                <w:b/>
                <w:bCs/>
                <w:color w:val="auto"/>
                <w:sz w:val="20"/>
                <w:lang w:eastAsia="en-US"/>
              </w:rPr>
              <w:t>2021</w:t>
            </w:r>
          </w:p>
        </w:tc>
      </w:tr>
      <w:tr w:rsidR="00AA0378" w:rsidRPr="00AA0378" w14:paraId="1CCFD320" w14:textId="77777777" w:rsidTr="00D51DE5">
        <w:trPr>
          <w:trHeight w:val="261"/>
        </w:trPr>
        <w:tc>
          <w:tcPr>
            <w:tcW w:w="54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0BA35E" w14:textId="77777777" w:rsidR="00AA0378" w:rsidRPr="00AA0378" w:rsidRDefault="00AA0378" w:rsidP="00AA0378">
            <w:pPr>
              <w:rPr>
                <w:rFonts w:ascii="Arial" w:hAnsi="Arial" w:cs="Arial"/>
                <w:b/>
                <w:color w:val="auto"/>
                <w:sz w:val="20"/>
                <w:lang w:eastAsia="en-US"/>
              </w:rPr>
            </w:pPr>
            <w:r w:rsidRPr="00AA0378">
              <w:rPr>
                <w:rFonts w:ascii="Arial" w:hAnsi="Arial" w:cs="Arial"/>
                <w:b/>
                <w:color w:val="auto"/>
                <w:sz w:val="20"/>
                <w:lang w:eastAsia="en-US"/>
              </w:rPr>
              <w:t>Receita dos Transportes Ferroviários</w:t>
            </w:r>
          </w:p>
        </w:tc>
        <w:tc>
          <w:tcPr>
            <w:tcW w:w="2091" w:type="dxa"/>
            <w:tcBorders>
              <w:top w:val="nil"/>
              <w:left w:val="nil"/>
              <w:bottom w:val="single" w:sz="4" w:space="0" w:color="auto"/>
              <w:right w:val="single" w:sz="4" w:space="0" w:color="auto"/>
            </w:tcBorders>
            <w:shd w:val="clear" w:color="auto" w:fill="auto"/>
            <w:noWrap/>
          </w:tcPr>
          <w:p w14:paraId="26871FB9" w14:textId="77777777" w:rsidR="00AA0378" w:rsidRPr="00AA0378" w:rsidRDefault="00AA0378" w:rsidP="00AA0378">
            <w:pPr>
              <w:jc w:val="right"/>
              <w:rPr>
                <w:rFonts w:ascii="Arial" w:hAnsi="Arial" w:cs="Arial"/>
                <w:b/>
                <w:color w:val="auto"/>
                <w:sz w:val="20"/>
                <w:lang w:eastAsia="en-US"/>
              </w:rPr>
            </w:pPr>
            <w:r w:rsidRPr="00AA0378">
              <w:rPr>
                <w:rFonts w:ascii="Arial" w:hAnsi="Arial" w:cs="Arial"/>
                <w:b/>
                <w:color w:val="auto"/>
                <w:sz w:val="20"/>
                <w:lang w:eastAsia="en-US"/>
              </w:rPr>
              <w:t>30.233.594,30</w:t>
            </w:r>
          </w:p>
        </w:tc>
        <w:tc>
          <w:tcPr>
            <w:tcW w:w="2092" w:type="dxa"/>
            <w:tcBorders>
              <w:top w:val="nil"/>
              <w:left w:val="nil"/>
              <w:bottom w:val="single" w:sz="4" w:space="0" w:color="auto"/>
              <w:right w:val="single" w:sz="4" w:space="0" w:color="auto"/>
            </w:tcBorders>
            <w:shd w:val="clear" w:color="auto" w:fill="auto"/>
            <w:noWrap/>
          </w:tcPr>
          <w:p w14:paraId="28D8B621" w14:textId="77777777" w:rsidR="00AA0378" w:rsidRPr="00AA0378" w:rsidRDefault="00AA0378" w:rsidP="00AA0378">
            <w:pPr>
              <w:jc w:val="right"/>
              <w:rPr>
                <w:rFonts w:ascii="Arial" w:hAnsi="Arial" w:cs="Arial"/>
                <w:b/>
                <w:color w:val="auto"/>
                <w:sz w:val="20"/>
                <w:lang w:eastAsia="en-US"/>
              </w:rPr>
            </w:pPr>
            <w:r w:rsidRPr="00AA0378">
              <w:rPr>
                <w:rFonts w:ascii="Arial" w:hAnsi="Arial" w:cs="Arial"/>
                <w:b/>
                <w:color w:val="auto"/>
                <w:sz w:val="20"/>
                <w:lang w:eastAsia="en-US"/>
              </w:rPr>
              <w:t>23.810.533,89</w:t>
            </w:r>
          </w:p>
        </w:tc>
      </w:tr>
      <w:tr w:rsidR="00AA0378" w:rsidRPr="00AA0378" w14:paraId="794D57B5" w14:textId="77777777" w:rsidTr="00D51DE5">
        <w:trPr>
          <w:trHeight w:val="261"/>
        </w:trPr>
        <w:tc>
          <w:tcPr>
            <w:tcW w:w="5473" w:type="dxa"/>
            <w:tcBorders>
              <w:top w:val="single" w:sz="4" w:space="0" w:color="auto"/>
              <w:left w:val="single" w:sz="4" w:space="0" w:color="auto"/>
              <w:bottom w:val="single" w:sz="4" w:space="0" w:color="auto"/>
              <w:right w:val="single" w:sz="4" w:space="0" w:color="auto"/>
            </w:tcBorders>
            <w:shd w:val="clear" w:color="auto" w:fill="auto"/>
            <w:noWrap/>
          </w:tcPr>
          <w:p w14:paraId="6BE342DF" w14:textId="77777777" w:rsidR="00AA0378" w:rsidRPr="00AA0378" w:rsidRDefault="00AA0378" w:rsidP="00AA0378">
            <w:pPr>
              <w:rPr>
                <w:rFonts w:ascii="Arial" w:hAnsi="Arial" w:cs="Arial"/>
                <w:color w:val="auto"/>
                <w:sz w:val="20"/>
                <w:lang w:eastAsia="en-US"/>
              </w:rPr>
            </w:pPr>
            <w:r w:rsidRPr="00AA0378">
              <w:rPr>
                <w:rFonts w:ascii="Arial" w:hAnsi="Arial" w:cs="Arial"/>
                <w:color w:val="auto"/>
                <w:sz w:val="20"/>
                <w:lang w:eastAsia="en-US"/>
              </w:rPr>
              <w:t>Receita com Venda de Bilhetes – Fortaleza</w:t>
            </w:r>
          </w:p>
        </w:tc>
        <w:tc>
          <w:tcPr>
            <w:tcW w:w="2091" w:type="dxa"/>
            <w:tcBorders>
              <w:top w:val="nil"/>
              <w:left w:val="nil"/>
              <w:bottom w:val="single" w:sz="4" w:space="0" w:color="auto"/>
              <w:right w:val="single" w:sz="4" w:space="0" w:color="auto"/>
            </w:tcBorders>
            <w:shd w:val="clear" w:color="auto" w:fill="auto"/>
            <w:noWrap/>
          </w:tcPr>
          <w:p w14:paraId="08895376" w14:textId="77777777" w:rsidR="00AA0378" w:rsidRPr="00AA0378" w:rsidRDefault="00AA0378" w:rsidP="00AA0378">
            <w:pPr>
              <w:jc w:val="right"/>
              <w:rPr>
                <w:rFonts w:ascii="Arial" w:hAnsi="Arial" w:cs="Arial"/>
                <w:color w:val="auto"/>
                <w:sz w:val="20"/>
                <w:lang w:eastAsia="en-US"/>
              </w:rPr>
            </w:pPr>
            <w:r w:rsidRPr="00AA0378">
              <w:rPr>
                <w:rFonts w:ascii="Arial" w:hAnsi="Arial" w:cs="Arial"/>
                <w:color w:val="auto"/>
                <w:sz w:val="20"/>
                <w:lang w:eastAsia="en-US"/>
              </w:rPr>
              <w:t>28.805.395,95</w:t>
            </w:r>
          </w:p>
        </w:tc>
        <w:tc>
          <w:tcPr>
            <w:tcW w:w="2092" w:type="dxa"/>
            <w:tcBorders>
              <w:top w:val="nil"/>
              <w:left w:val="nil"/>
              <w:bottom w:val="single" w:sz="4" w:space="0" w:color="auto"/>
              <w:right w:val="single" w:sz="4" w:space="0" w:color="auto"/>
            </w:tcBorders>
            <w:shd w:val="clear" w:color="auto" w:fill="auto"/>
            <w:noWrap/>
          </w:tcPr>
          <w:p w14:paraId="17537F75" w14:textId="77777777" w:rsidR="00AA0378" w:rsidRPr="00AA0378" w:rsidRDefault="00AA0378" w:rsidP="00AA0378">
            <w:pPr>
              <w:jc w:val="right"/>
              <w:rPr>
                <w:rFonts w:ascii="Arial" w:hAnsi="Arial" w:cs="Arial"/>
                <w:color w:val="auto"/>
                <w:sz w:val="20"/>
                <w:lang w:eastAsia="en-US"/>
              </w:rPr>
            </w:pPr>
            <w:r w:rsidRPr="00AA0378">
              <w:rPr>
                <w:rFonts w:ascii="Arial" w:hAnsi="Arial" w:cs="Arial"/>
                <w:color w:val="auto"/>
                <w:sz w:val="20"/>
                <w:lang w:eastAsia="en-US"/>
              </w:rPr>
              <w:t>22.943.429,84</w:t>
            </w:r>
          </w:p>
        </w:tc>
      </w:tr>
      <w:tr w:rsidR="00AA0378" w:rsidRPr="00AA0378" w14:paraId="19EAA5B7" w14:textId="77777777" w:rsidTr="00D51DE5">
        <w:trPr>
          <w:trHeight w:val="261"/>
        </w:trPr>
        <w:tc>
          <w:tcPr>
            <w:tcW w:w="5473" w:type="dxa"/>
            <w:tcBorders>
              <w:top w:val="single" w:sz="4" w:space="0" w:color="auto"/>
              <w:left w:val="single" w:sz="4" w:space="0" w:color="auto"/>
              <w:bottom w:val="single" w:sz="4" w:space="0" w:color="auto"/>
              <w:right w:val="single" w:sz="4" w:space="0" w:color="auto"/>
            </w:tcBorders>
            <w:shd w:val="clear" w:color="auto" w:fill="auto"/>
            <w:noWrap/>
          </w:tcPr>
          <w:p w14:paraId="272AC167" w14:textId="77777777" w:rsidR="00AA0378" w:rsidRPr="00AA0378" w:rsidRDefault="00AA0378" w:rsidP="00AA0378">
            <w:pPr>
              <w:rPr>
                <w:rFonts w:ascii="Arial" w:hAnsi="Arial" w:cs="Arial"/>
                <w:color w:val="auto"/>
                <w:sz w:val="20"/>
                <w:lang w:eastAsia="en-US"/>
              </w:rPr>
            </w:pPr>
            <w:r w:rsidRPr="00AA0378">
              <w:rPr>
                <w:rFonts w:ascii="Arial" w:hAnsi="Arial" w:cs="Arial"/>
                <w:color w:val="auto"/>
                <w:sz w:val="20"/>
                <w:lang w:eastAsia="en-US"/>
              </w:rPr>
              <w:t>Receita com Venda Bilhetes – Cariri</w:t>
            </w:r>
          </w:p>
        </w:tc>
        <w:tc>
          <w:tcPr>
            <w:tcW w:w="2091" w:type="dxa"/>
            <w:tcBorders>
              <w:top w:val="nil"/>
              <w:left w:val="nil"/>
              <w:bottom w:val="single" w:sz="4" w:space="0" w:color="auto"/>
              <w:right w:val="single" w:sz="4" w:space="0" w:color="auto"/>
            </w:tcBorders>
            <w:shd w:val="clear" w:color="auto" w:fill="auto"/>
            <w:noWrap/>
          </w:tcPr>
          <w:p w14:paraId="2E4A4FA1" w14:textId="77777777" w:rsidR="00AA0378" w:rsidRPr="00AA0378" w:rsidRDefault="00AA0378" w:rsidP="00AA0378">
            <w:pPr>
              <w:jc w:val="right"/>
              <w:rPr>
                <w:rFonts w:ascii="Arial" w:hAnsi="Arial" w:cs="Arial"/>
                <w:color w:val="auto"/>
                <w:sz w:val="20"/>
                <w:lang w:eastAsia="en-US"/>
              </w:rPr>
            </w:pPr>
            <w:r w:rsidRPr="00AA0378">
              <w:rPr>
                <w:rFonts w:ascii="Arial" w:hAnsi="Arial" w:cs="Arial"/>
                <w:color w:val="auto"/>
                <w:sz w:val="20"/>
                <w:lang w:eastAsia="en-US"/>
              </w:rPr>
              <w:t xml:space="preserve">     459.628,50</w:t>
            </w:r>
          </w:p>
        </w:tc>
        <w:tc>
          <w:tcPr>
            <w:tcW w:w="2092" w:type="dxa"/>
            <w:tcBorders>
              <w:top w:val="nil"/>
              <w:left w:val="nil"/>
              <w:bottom w:val="single" w:sz="4" w:space="0" w:color="auto"/>
              <w:right w:val="single" w:sz="4" w:space="0" w:color="auto"/>
            </w:tcBorders>
            <w:shd w:val="clear" w:color="auto" w:fill="auto"/>
            <w:noWrap/>
          </w:tcPr>
          <w:p w14:paraId="73DDAAB4" w14:textId="77777777" w:rsidR="00AA0378" w:rsidRPr="00AA0378" w:rsidRDefault="00AA0378" w:rsidP="00AA0378">
            <w:pPr>
              <w:jc w:val="right"/>
              <w:rPr>
                <w:rFonts w:ascii="Arial" w:hAnsi="Arial" w:cs="Arial"/>
                <w:color w:val="auto"/>
                <w:sz w:val="20"/>
                <w:lang w:eastAsia="en-US"/>
              </w:rPr>
            </w:pPr>
            <w:r w:rsidRPr="00AA0378">
              <w:rPr>
                <w:rFonts w:ascii="Arial" w:hAnsi="Arial" w:cs="Arial"/>
                <w:color w:val="auto"/>
                <w:sz w:val="20"/>
                <w:lang w:eastAsia="en-US"/>
              </w:rPr>
              <w:t xml:space="preserve">     300.920,00</w:t>
            </w:r>
          </w:p>
        </w:tc>
      </w:tr>
      <w:tr w:rsidR="00AA0378" w:rsidRPr="00AA0378" w14:paraId="2D484640" w14:textId="77777777" w:rsidTr="00D51DE5">
        <w:trPr>
          <w:trHeight w:val="261"/>
        </w:trPr>
        <w:tc>
          <w:tcPr>
            <w:tcW w:w="5473" w:type="dxa"/>
            <w:tcBorders>
              <w:top w:val="single" w:sz="4" w:space="0" w:color="auto"/>
              <w:left w:val="single" w:sz="4" w:space="0" w:color="auto"/>
              <w:bottom w:val="single" w:sz="4" w:space="0" w:color="auto"/>
              <w:right w:val="single" w:sz="4" w:space="0" w:color="auto"/>
            </w:tcBorders>
            <w:shd w:val="clear" w:color="auto" w:fill="auto"/>
            <w:noWrap/>
          </w:tcPr>
          <w:p w14:paraId="59E42DBA" w14:textId="77777777" w:rsidR="00AA0378" w:rsidRPr="00AA0378" w:rsidRDefault="00AA0378" w:rsidP="00AA0378">
            <w:pPr>
              <w:rPr>
                <w:rFonts w:ascii="Arial" w:hAnsi="Arial" w:cs="Arial"/>
                <w:color w:val="auto"/>
                <w:sz w:val="20"/>
                <w:lang w:eastAsia="en-US"/>
              </w:rPr>
            </w:pPr>
            <w:r w:rsidRPr="00AA0378">
              <w:rPr>
                <w:rFonts w:ascii="Arial" w:hAnsi="Arial" w:cs="Arial"/>
                <w:color w:val="auto"/>
                <w:sz w:val="20"/>
                <w:lang w:eastAsia="en-US"/>
              </w:rPr>
              <w:t>Receita com Venda Bilhetes – Sobral</w:t>
            </w:r>
          </w:p>
        </w:tc>
        <w:tc>
          <w:tcPr>
            <w:tcW w:w="2091" w:type="dxa"/>
            <w:tcBorders>
              <w:top w:val="nil"/>
              <w:left w:val="nil"/>
              <w:bottom w:val="single" w:sz="4" w:space="0" w:color="auto"/>
              <w:right w:val="single" w:sz="4" w:space="0" w:color="auto"/>
            </w:tcBorders>
            <w:shd w:val="clear" w:color="auto" w:fill="auto"/>
            <w:noWrap/>
          </w:tcPr>
          <w:p w14:paraId="21BB2704" w14:textId="77777777" w:rsidR="00AA0378" w:rsidRPr="00AA0378" w:rsidRDefault="00AA0378" w:rsidP="00AA0378">
            <w:pPr>
              <w:jc w:val="right"/>
              <w:rPr>
                <w:rFonts w:ascii="Arial" w:hAnsi="Arial" w:cs="Arial"/>
                <w:color w:val="auto"/>
                <w:sz w:val="20"/>
                <w:lang w:eastAsia="en-US"/>
              </w:rPr>
            </w:pPr>
            <w:r w:rsidRPr="00AA0378">
              <w:rPr>
                <w:rFonts w:ascii="Arial" w:hAnsi="Arial" w:cs="Arial"/>
                <w:color w:val="auto"/>
                <w:sz w:val="20"/>
                <w:lang w:eastAsia="en-US"/>
              </w:rPr>
              <w:t xml:space="preserve"> 968.569,85</w:t>
            </w:r>
          </w:p>
        </w:tc>
        <w:tc>
          <w:tcPr>
            <w:tcW w:w="2092" w:type="dxa"/>
            <w:tcBorders>
              <w:top w:val="nil"/>
              <w:left w:val="nil"/>
              <w:bottom w:val="single" w:sz="4" w:space="0" w:color="auto"/>
              <w:right w:val="single" w:sz="4" w:space="0" w:color="auto"/>
            </w:tcBorders>
            <w:shd w:val="clear" w:color="auto" w:fill="auto"/>
            <w:noWrap/>
          </w:tcPr>
          <w:p w14:paraId="23D49441" w14:textId="77777777" w:rsidR="00AA0378" w:rsidRPr="00AA0378" w:rsidRDefault="00AA0378" w:rsidP="00AA0378">
            <w:pPr>
              <w:jc w:val="right"/>
              <w:rPr>
                <w:rFonts w:ascii="Arial" w:hAnsi="Arial" w:cs="Arial"/>
                <w:color w:val="auto"/>
                <w:sz w:val="20"/>
                <w:lang w:eastAsia="en-US"/>
              </w:rPr>
            </w:pPr>
            <w:r w:rsidRPr="00AA0378">
              <w:rPr>
                <w:rFonts w:ascii="Arial" w:hAnsi="Arial" w:cs="Arial"/>
                <w:color w:val="auto"/>
                <w:sz w:val="20"/>
                <w:lang w:eastAsia="en-US"/>
              </w:rPr>
              <w:t xml:space="preserve"> 566.184,05</w:t>
            </w:r>
          </w:p>
        </w:tc>
      </w:tr>
      <w:tr w:rsidR="00AA0378" w:rsidRPr="00AA0378" w14:paraId="69E48EF9" w14:textId="77777777" w:rsidTr="00D51DE5">
        <w:trPr>
          <w:trHeight w:val="261"/>
        </w:trPr>
        <w:tc>
          <w:tcPr>
            <w:tcW w:w="54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BBC769" w14:textId="77777777" w:rsidR="00AA0378" w:rsidRPr="00AA0378" w:rsidRDefault="00AA0378" w:rsidP="00AA0378">
            <w:pPr>
              <w:rPr>
                <w:rFonts w:ascii="Arial" w:hAnsi="Arial" w:cs="Arial"/>
                <w:b/>
                <w:bCs/>
                <w:color w:val="auto"/>
                <w:sz w:val="20"/>
                <w:lang w:eastAsia="en-US"/>
              </w:rPr>
            </w:pPr>
            <w:r w:rsidRPr="00AA0378">
              <w:rPr>
                <w:rFonts w:ascii="Arial" w:hAnsi="Arial" w:cs="Arial"/>
                <w:b/>
                <w:bCs/>
                <w:color w:val="auto"/>
                <w:sz w:val="20"/>
                <w:lang w:eastAsia="en-US"/>
              </w:rPr>
              <w:t>Subvenção Recebida Para Operação</w:t>
            </w:r>
          </w:p>
        </w:tc>
        <w:tc>
          <w:tcPr>
            <w:tcW w:w="2091" w:type="dxa"/>
            <w:tcBorders>
              <w:top w:val="nil"/>
              <w:left w:val="nil"/>
              <w:bottom w:val="single" w:sz="4" w:space="0" w:color="auto"/>
              <w:right w:val="single" w:sz="4" w:space="0" w:color="auto"/>
            </w:tcBorders>
            <w:shd w:val="clear" w:color="auto" w:fill="auto"/>
            <w:noWrap/>
          </w:tcPr>
          <w:p w14:paraId="66DDEFE4" w14:textId="77777777" w:rsidR="00AA0378" w:rsidRPr="00AA0378" w:rsidRDefault="00AA0378" w:rsidP="00AA0378">
            <w:pPr>
              <w:jc w:val="right"/>
              <w:rPr>
                <w:rFonts w:ascii="Arial" w:hAnsi="Arial" w:cs="Arial"/>
                <w:b/>
                <w:color w:val="auto"/>
                <w:sz w:val="20"/>
                <w:lang w:eastAsia="en-US"/>
              </w:rPr>
            </w:pPr>
            <w:r w:rsidRPr="00AA0378">
              <w:rPr>
                <w:rFonts w:ascii="Arial" w:hAnsi="Arial" w:cs="Arial"/>
                <w:b/>
                <w:color w:val="auto"/>
                <w:sz w:val="20"/>
                <w:lang w:eastAsia="en-US"/>
              </w:rPr>
              <w:t>196.009.565,73</w:t>
            </w:r>
          </w:p>
        </w:tc>
        <w:tc>
          <w:tcPr>
            <w:tcW w:w="2092" w:type="dxa"/>
            <w:tcBorders>
              <w:top w:val="nil"/>
              <w:left w:val="nil"/>
              <w:bottom w:val="single" w:sz="4" w:space="0" w:color="auto"/>
              <w:right w:val="single" w:sz="4" w:space="0" w:color="auto"/>
            </w:tcBorders>
            <w:shd w:val="clear" w:color="auto" w:fill="auto"/>
            <w:noWrap/>
          </w:tcPr>
          <w:p w14:paraId="6B48FB7B" w14:textId="77777777" w:rsidR="00AA0378" w:rsidRPr="00AA0378" w:rsidRDefault="00AA0378" w:rsidP="00AA0378">
            <w:pPr>
              <w:jc w:val="center"/>
              <w:rPr>
                <w:rFonts w:ascii="Arial" w:hAnsi="Arial" w:cs="Arial"/>
                <w:b/>
                <w:color w:val="auto"/>
                <w:sz w:val="20"/>
                <w:lang w:eastAsia="en-US"/>
              </w:rPr>
            </w:pPr>
            <w:r w:rsidRPr="00AA0378">
              <w:rPr>
                <w:rFonts w:ascii="Arial" w:hAnsi="Arial" w:cs="Arial"/>
                <w:b/>
                <w:color w:val="auto"/>
                <w:sz w:val="20"/>
                <w:lang w:eastAsia="en-US"/>
              </w:rPr>
              <w:t>-</w:t>
            </w:r>
          </w:p>
        </w:tc>
      </w:tr>
      <w:tr w:rsidR="00AA0378" w:rsidRPr="00AA0378" w14:paraId="5E582DFA" w14:textId="77777777" w:rsidTr="00D51DE5">
        <w:trPr>
          <w:trHeight w:val="261"/>
        </w:trPr>
        <w:tc>
          <w:tcPr>
            <w:tcW w:w="54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4DD8E0" w14:textId="77777777" w:rsidR="00AA0378" w:rsidRPr="00AA0378" w:rsidRDefault="00AA0378" w:rsidP="00AA0378">
            <w:pPr>
              <w:rPr>
                <w:rFonts w:ascii="Arial" w:hAnsi="Arial" w:cs="Arial"/>
                <w:bCs/>
                <w:color w:val="auto"/>
                <w:sz w:val="20"/>
                <w:lang w:eastAsia="en-US"/>
              </w:rPr>
            </w:pPr>
            <w:r w:rsidRPr="00AA0378">
              <w:rPr>
                <w:rFonts w:ascii="Arial" w:hAnsi="Arial" w:cs="Arial"/>
                <w:bCs/>
                <w:color w:val="auto"/>
                <w:sz w:val="20"/>
                <w:lang w:eastAsia="en-US"/>
              </w:rPr>
              <w:t>Governo do Estado do Ceará</w:t>
            </w:r>
          </w:p>
        </w:tc>
        <w:tc>
          <w:tcPr>
            <w:tcW w:w="2091" w:type="dxa"/>
            <w:tcBorders>
              <w:top w:val="nil"/>
              <w:left w:val="nil"/>
              <w:bottom w:val="single" w:sz="4" w:space="0" w:color="auto"/>
              <w:right w:val="single" w:sz="4" w:space="0" w:color="auto"/>
            </w:tcBorders>
            <w:shd w:val="clear" w:color="auto" w:fill="auto"/>
            <w:noWrap/>
          </w:tcPr>
          <w:p w14:paraId="4585CADD" w14:textId="77777777" w:rsidR="00AA0378" w:rsidRPr="00AA0378" w:rsidRDefault="00AA0378" w:rsidP="00AA0378">
            <w:pPr>
              <w:jc w:val="right"/>
              <w:rPr>
                <w:rFonts w:ascii="Arial" w:hAnsi="Arial" w:cs="Arial"/>
                <w:color w:val="auto"/>
                <w:sz w:val="20"/>
                <w:lang w:eastAsia="en-US"/>
              </w:rPr>
            </w:pPr>
            <w:r w:rsidRPr="00AA0378">
              <w:rPr>
                <w:rFonts w:ascii="Arial" w:hAnsi="Arial" w:cs="Arial"/>
                <w:color w:val="auto"/>
                <w:sz w:val="20"/>
                <w:lang w:eastAsia="en-US"/>
              </w:rPr>
              <w:t>196.009.565,73</w:t>
            </w:r>
          </w:p>
        </w:tc>
        <w:tc>
          <w:tcPr>
            <w:tcW w:w="2092" w:type="dxa"/>
            <w:tcBorders>
              <w:top w:val="nil"/>
              <w:left w:val="nil"/>
              <w:bottom w:val="single" w:sz="4" w:space="0" w:color="auto"/>
              <w:right w:val="single" w:sz="4" w:space="0" w:color="auto"/>
            </w:tcBorders>
            <w:shd w:val="clear" w:color="auto" w:fill="auto"/>
            <w:noWrap/>
          </w:tcPr>
          <w:p w14:paraId="38C450AF" w14:textId="77777777" w:rsidR="00AA0378" w:rsidRPr="00AA0378" w:rsidRDefault="00AA0378" w:rsidP="00AA0378">
            <w:pPr>
              <w:jc w:val="center"/>
              <w:rPr>
                <w:rFonts w:ascii="Arial" w:hAnsi="Arial" w:cs="Arial"/>
                <w:b/>
                <w:color w:val="auto"/>
                <w:sz w:val="20"/>
                <w:lang w:eastAsia="en-US"/>
              </w:rPr>
            </w:pPr>
            <w:r w:rsidRPr="00AA0378">
              <w:rPr>
                <w:rFonts w:ascii="Arial" w:hAnsi="Arial" w:cs="Arial"/>
                <w:b/>
                <w:color w:val="auto"/>
                <w:sz w:val="20"/>
                <w:lang w:eastAsia="en-US"/>
              </w:rPr>
              <w:t>-</w:t>
            </w:r>
          </w:p>
        </w:tc>
      </w:tr>
      <w:tr w:rsidR="00AA0378" w:rsidRPr="00AA0378" w14:paraId="55653D01" w14:textId="77777777" w:rsidTr="00D51DE5">
        <w:trPr>
          <w:trHeight w:val="261"/>
        </w:trPr>
        <w:tc>
          <w:tcPr>
            <w:tcW w:w="54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E8B8F1" w14:textId="77777777" w:rsidR="00AA0378" w:rsidRPr="00AA0378" w:rsidRDefault="00AA0378" w:rsidP="00AA0378">
            <w:pPr>
              <w:rPr>
                <w:rFonts w:ascii="Arial" w:hAnsi="Arial" w:cs="Arial"/>
                <w:b/>
                <w:bCs/>
                <w:color w:val="auto"/>
                <w:sz w:val="20"/>
                <w:lang w:eastAsia="en-US"/>
              </w:rPr>
            </w:pPr>
            <w:r w:rsidRPr="00AA0378">
              <w:rPr>
                <w:rFonts w:ascii="Arial" w:hAnsi="Arial" w:cs="Arial"/>
                <w:b/>
                <w:bCs/>
                <w:color w:val="auto"/>
                <w:sz w:val="20"/>
                <w:lang w:eastAsia="en-US"/>
              </w:rPr>
              <w:t>Deduções da Receita Bruta</w:t>
            </w:r>
          </w:p>
        </w:tc>
        <w:tc>
          <w:tcPr>
            <w:tcW w:w="2091" w:type="dxa"/>
            <w:tcBorders>
              <w:top w:val="nil"/>
              <w:left w:val="nil"/>
              <w:bottom w:val="single" w:sz="4" w:space="0" w:color="auto"/>
              <w:right w:val="single" w:sz="4" w:space="0" w:color="auto"/>
            </w:tcBorders>
            <w:shd w:val="clear" w:color="auto" w:fill="auto"/>
            <w:noWrap/>
          </w:tcPr>
          <w:p w14:paraId="360BEFAF" w14:textId="77777777" w:rsidR="00AA0378" w:rsidRPr="00AA0378" w:rsidRDefault="00AA0378" w:rsidP="00AA0378">
            <w:pPr>
              <w:jc w:val="right"/>
              <w:rPr>
                <w:rFonts w:ascii="Arial" w:hAnsi="Arial" w:cs="Arial"/>
                <w:b/>
                <w:color w:val="auto"/>
                <w:sz w:val="20"/>
                <w:lang w:eastAsia="en-US"/>
              </w:rPr>
            </w:pPr>
            <w:r w:rsidRPr="00AA0378">
              <w:rPr>
                <w:rFonts w:ascii="Arial" w:hAnsi="Arial" w:cs="Arial"/>
                <w:b/>
                <w:color w:val="auto"/>
                <w:sz w:val="20"/>
                <w:lang w:eastAsia="en-US"/>
              </w:rPr>
              <w:t>(604.671,83)</w:t>
            </w:r>
          </w:p>
        </w:tc>
        <w:tc>
          <w:tcPr>
            <w:tcW w:w="2092" w:type="dxa"/>
            <w:tcBorders>
              <w:top w:val="nil"/>
              <w:left w:val="nil"/>
              <w:bottom w:val="single" w:sz="4" w:space="0" w:color="auto"/>
              <w:right w:val="single" w:sz="4" w:space="0" w:color="auto"/>
            </w:tcBorders>
            <w:shd w:val="clear" w:color="auto" w:fill="auto"/>
            <w:noWrap/>
          </w:tcPr>
          <w:p w14:paraId="02F6E96A" w14:textId="77777777" w:rsidR="00AA0378" w:rsidRPr="00AA0378" w:rsidRDefault="00AA0378" w:rsidP="00AA0378">
            <w:pPr>
              <w:jc w:val="right"/>
              <w:rPr>
                <w:rFonts w:ascii="Arial" w:hAnsi="Arial" w:cs="Arial"/>
                <w:b/>
                <w:color w:val="auto"/>
                <w:sz w:val="20"/>
                <w:lang w:eastAsia="en-US"/>
              </w:rPr>
            </w:pPr>
            <w:r w:rsidRPr="00AA0378">
              <w:rPr>
                <w:rFonts w:ascii="Arial" w:hAnsi="Arial" w:cs="Arial"/>
                <w:b/>
                <w:color w:val="auto"/>
                <w:sz w:val="20"/>
                <w:lang w:eastAsia="en-US"/>
              </w:rPr>
              <w:t>(476.210,62)</w:t>
            </w:r>
          </w:p>
        </w:tc>
      </w:tr>
      <w:tr w:rsidR="00AA0378" w:rsidRPr="00AA0378" w14:paraId="019C8DD5" w14:textId="77777777" w:rsidTr="00D51DE5">
        <w:trPr>
          <w:trHeight w:val="261"/>
        </w:trPr>
        <w:tc>
          <w:tcPr>
            <w:tcW w:w="54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E243BB" w14:textId="77777777" w:rsidR="00AA0378" w:rsidRPr="00AA0378" w:rsidRDefault="00AA0378" w:rsidP="00AA0378">
            <w:pPr>
              <w:rPr>
                <w:rFonts w:ascii="Arial" w:hAnsi="Arial" w:cs="Arial"/>
                <w:bCs/>
                <w:color w:val="auto"/>
                <w:sz w:val="20"/>
                <w:lang w:eastAsia="en-US"/>
              </w:rPr>
            </w:pPr>
            <w:r w:rsidRPr="00AA0378">
              <w:rPr>
                <w:rFonts w:ascii="Arial" w:hAnsi="Arial" w:cs="Arial"/>
                <w:bCs/>
                <w:color w:val="auto"/>
                <w:sz w:val="20"/>
                <w:lang w:eastAsia="en-US"/>
              </w:rPr>
              <w:t>Contribuição Previdenciária s/Receita</w:t>
            </w:r>
          </w:p>
        </w:tc>
        <w:tc>
          <w:tcPr>
            <w:tcW w:w="2091" w:type="dxa"/>
            <w:tcBorders>
              <w:top w:val="nil"/>
              <w:left w:val="nil"/>
              <w:bottom w:val="single" w:sz="4" w:space="0" w:color="auto"/>
              <w:right w:val="single" w:sz="4" w:space="0" w:color="auto"/>
            </w:tcBorders>
            <w:shd w:val="clear" w:color="auto" w:fill="auto"/>
            <w:noWrap/>
          </w:tcPr>
          <w:p w14:paraId="2E4D2AC9" w14:textId="77777777" w:rsidR="00AA0378" w:rsidRPr="00AA0378" w:rsidRDefault="00AA0378" w:rsidP="00AA0378">
            <w:pPr>
              <w:jc w:val="right"/>
              <w:rPr>
                <w:rFonts w:ascii="Arial" w:hAnsi="Arial" w:cs="Arial"/>
                <w:color w:val="auto"/>
                <w:sz w:val="20"/>
                <w:lang w:eastAsia="en-US"/>
              </w:rPr>
            </w:pPr>
            <w:r w:rsidRPr="00AA0378">
              <w:rPr>
                <w:rFonts w:ascii="Arial" w:hAnsi="Arial" w:cs="Arial"/>
                <w:color w:val="auto"/>
                <w:sz w:val="20"/>
                <w:lang w:eastAsia="en-US"/>
              </w:rPr>
              <w:t>(604.671,83)</w:t>
            </w:r>
          </w:p>
        </w:tc>
        <w:tc>
          <w:tcPr>
            <w:tcW w:w="2092" w:type="dxa"/>
            <w:tcBorders>
              <w:top w:val="nil"/>
              <w:left w:val="nil"/>
              <w:bottom w:val="single" w:sz="4" w:space="0" w:color="auto"/>
              <w:right w:val="single" w:sz="4" w:space="0" w:color="auto"/>
            </w:tcBorders>
            <w:shd w:val="clear" w:color="auto" w:fill="auto"/>
            <w:noWrap/>
          </w:tcPr>
          <w:p w14:paraId="616F304B" w14:textId="77777777" w:rsidR="00AA0378" w:rsidRPr="00AA0378" w:rsidRDefault="00AA0378" w:rsidP="00AA0378">
            <w:pPr>
              <w:jc w:val="right"/>
              <w:rPr>
                <w:rFonts w:ascii="Arial" w:hAnsi="Arial" w:cs="Arial"/>
                <w:color w:val="auto"/>
                <w:sz w:val="20"/>
                <w:lang w:eastAsia="en-US"/>
              </w:rPr>
            </w:pPr>
            <w:r w:rsidRPr="00AA0378">
              <w:rPr>
                <w:rFonts w:ascii="Arial" w:hAnsi="Arial" w:cs="Arial"/>
                <w:color w:val="auto"/>
                <w:sz w:val="20"/>
                <w:lang w:eastAsia="en-US"/>
              </w:rPr>
              <w:t>(476.210,62)</w:t>
            </w:r>
          </w:p>
        </w:tc>
      </w:tr>
      <w:tr w:rsidR="00AA0378" w:rsidRPr="00AA0378" w14:paraId="3F81B4D3" w14:textId="77777777" w:rsidTr="00D51DE5">
        <w:trPr>
          <w:trHeight w:val="261"/>
        </w:trPr>
        <w:tc>
          <w:tcPr>
            <w:tcW w:w="54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F9DD06" w14:textId="77777777" w:rsidR="00AA0378" w:rsidRPr="00AA0378" w:rsidRDefault="00AA0378" w:rsidP="00AA0378">
            <w:pPr>
              <w:jc w:val="center"/>
              <w:rPr>
                <w:rFonts w:ascii="Arial" w:hAnsi="Arial" w:cs="Arial"/>
                <w:b/>
                <w:bCs/>
                <w:color w:val="auto"/>
                <w:sz w:val="20"/>
                <w:lang w:eastAsia="en-US"/>
              </w:rPr>
            </w:pPr>
            <w:r w:rsidRPr="00AA0378">
              <w:rPr>
                <w:rFonts w:ascii="Arial" w:hAnsi="Arial" w:cs="Arial"/>
                <w:b/>
                <w:bCs/>
                <w:color w:val="auto"/>
                <w:sz w:val="20"/>
                <w:lang w:eastAsia="en-US"/>
              </w:rPr>
              <w:t>Total</w:t>
            </w:r>
          </w:p>
        </w:tc>
        <w:tc>
          <w:tcPr>
            <w:tcW w:w="2091" w:type="dxa"/>
            <w:tcBorders>
              <w:top w:val="nil"/>
              <w:left w:val="nil"/>
              <w:bottom w:val="single" w:sz="8" w:space="0" w:color="auto"/>
              <w:right w:val="single" w:sz="8" w:space="0" w:color="auto"/>
            </w:tcBorders>
            <w:shd w:val="clear" w:color="auto" w:fill="auto"/>
            <w:noWrap/>
            <w:vAlign w:val="center"/>
          </w:tcPr>
          <w:p w14:paraId="25A1154F" w14:textId="77777777" w:rsidR="00AA0378" w:rsidRPr="00AA0378" w:rsidRDefault="00AA0378" w:rsidP="00AA0378">
            <w:pPr>
              <w:jc w:val="right"/>
              <w:rPr>
                <w:rFonts w:ascii="Arial" w:hAnsi="Arial" w:cs="Arial"/>
                <w:b/>
                <w:bCs/>
                <w:color w:val="auto"/>
                <w:sz w:val="20"/>
                <w:lang w:eastAsia="en-US"/>
              </w:rPr>
            </w:pPr>
            <w:r w:rsidRPr="00AA0378">
              <w:rPr>
                <w:rFonts w:ascii="Arial" w:hAnsi="Arial" w:cs="Arial"/>
                <w:b/>
                <w:bCs/>
                <w:color w:val="auto"/>
                <w:sz w:val="20"/>
                <w:lang w:eastAsia="en-US"/>
              </w:rPr>
              <w:t>225.638.488,20</w:t>
            </w:r>
          </w:p>
        </w:tc>
        <w:tc>
          <w:tcPr>
            <w:tcW w:w="2092" w:type="dxa"/>
            <w:tcBorders>
              <w:top w:val="nil"/>
              <w:left w:val="nil"/>
              <w:bottom w:val="single" w:sz="8" w:space="0" w:color="auto"/>
              <w:right w:val="single" w:sz="8" w:space="0" w:color="auto"/>
            </w:tcBorders>
            <w:shd w:val="clear" w:color="auto" w:fill="auto"/>
            <w:noWrap/>
            <w:vAlign w:val="center"/>
          </w:tcPr>
          <w:p w14:paraId="2FBB4CE5" w14:textId="77777777" w:rsidR="00AA0378" w:rsidRPr="00AA0378" w:rsidRDefault="00AA0378" w:rsidP="00AA0378">
            <w:pPr>
              <w:jc w:val="right"/>
              <w:rPr>
                <w:rFonts w:ascii="Arial" w:hAnsi="Arial" w:cs="Arial"/>
                <w:b/>
                <w:bCs/>
                <w:color w:val="auto"/>
                <w:sz w:val="20"/>
                <w:lang w:eastAsia="en-US"/>
              </w:rPr>
            </w:pPr>
            <w:r w:rsidRPr="00AA0378">
              <w:rPr>
                <w:rFonts w:ascii="Arial" w:hAnsi="Arial" w:cs="Arial"/>
                <w:b/>
                <w:bCs/>
                <w:color w:val="auto"/>
                <w:sz w:val="20"/>
                <w:lang w:eastAsia="en-US"/>
              </w:rPr>
              <w:t>23.334.323,27</w:t>
            </w:r>
          </w:p>
        </w:tc>
      </w:tr>
    </w:tbl>
    <w:p w14:paraId="6E02CF00" w14:textId="77777777" w:rsidR="00AA0378" w:rsidRPr="00AA0378" w:rsidRDefault="00AA0378" w:rsidP="00AA0378">
      <w:pPr>
        <w:jc w:val="both"/>
        <w:rPr>
          <w:rFonts w:ascii="TimesNewRoman" w:hAnsi="TimesNewRoman" w:cs="TimesNewRoman"/>
          <w:color w:val="auto"/>
          <w:sz w:val="20"/>
        </w:rPr>
      </w:pPr>
      <w:r w:rsidRPr="00AA0378">
        <w:rPr>
          <w:rFonts w:ascii="TimesNewRoman" w:hAnsi="TimesNewRoman" w:cs="TimesNewRoman"/>
          <w:b/>
          <w:color w:val="auto"/>
          <w:sz w:val="20"/>
        </w:rPr>
        <w:t>10.2</w:t>
      </w:r>
      <w:r w:rsidRPr="00AA0378">
        <w:rPr>
          <w:rFonts w:ascii="TimesNewRoman" w:hAnsi="TimesNewRoman" w:cs="TimesNewRoman"/>
          <w:color w:val="auto"/>
          <w:sz w:val="20"/>
        </w:rPr>
        <w:t xml:space="preserve"> A composição da linha de “Custo dos Serviços”, apresentadas na Demonstração de Resultado dos exercícios findos em 31 de dezembro de 2022 e 2021, pode ser assim resumida:</w:t>
      </w:r>
    </w:p>
    <w:tbl>
      <w:tblPr>
        <w:tblW w:w="9656" w:type="dxa"/>
        <w:tblInd w:w="55" w:type="dxa"/>
        <w:tblCellMar>
          <w:left w:w="70" w:type="dxa"/>
          <w:right w:w="70" w:type="dxa"/>
        </w:tblCellMar>
        <w:tblLook w:val="04A0" w:firstRow="1" w:lastRow="0" w:firstColumn="1" w:lastColumn="0" w:noHBand="0" w:noVBand="1"/>
      </w:tblPr>
      <w:tblGrid>
        <w:gridCol w:w="5473"/>
        <w:gridCol w:w="2091"/>
        <w:gridCol w:w="2092"/>
      </w:tblGrid>
      <w:tr w:rsidR="00AA0378" w:rsidRPr="00AA0378" w14:paraId="415C3DA2" w14:textId="77777777" w:rsidTr="00D51DE5">
        <w:trPr>
          <w:trHeight w:val="261"/>
        </w:trPr>
        <w:tc>
          <w:tcPr>
            <w:tcW w:w="965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CCC36B8" w14:textId="77777777" w:rsidR="00AA0378" w:rsidRPr="00AA0378" w:rsidRDefault="00AA0378" w:rsidP="00AA0378">
            <w:pPr>
              <w:jc w:val="center"/>
              <w:rPr>
                <w:rFonts w:ascii="Arial" w:hAnsi="Arial" w:cs="Arial"/>
                <w:b/>
                <w:bCs/>
                <w:color w:val="auto"/>
                <w:sz w:val="20"/>
              </w:rPr>
            </w:pPr>
            <w:r w:rsidRPr="00AA0378">
              <w:rPr>
                <w:rFonts w:ascii="Arial" w:hAnsi="Arial" w:cs="Arial"/>
                <w:b/>
                <w:bCs/>
                <w:color w:val="auto"/>
                <w:sz w:val="20"/>
              </w:rPr>
              <w:t>Custos dos Serviços</w:t>
            </w:r>
          </w:p>
        </w:tc>
      </w:tr>
      <w:tr w:rsidR="00AA0378" w:rsidRPr="00AA0378" w14:paraId="388A9CCA" w14:textId="77777777" w:rsidTr="00D51DE5">
        <w:trPr>
          <w:trHeight w:val="261"/>
        </w:trPr>
        <w:tc>
          <w:tcPr>
            <w:tcW w:w="547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AB55562" w14:textId="77777777" w:rsidR="00AA0378" w:rsidRPr="00AA0378" w:rsidRDefault="00AA0378" w:rsidP="00AA0378">
            <w:pPr>
              <w:jc w:val="center"/>
              <w:rPr>
                <w:rFonts w:ascii="Arial" w:hAnsi="Arial" w:cs="Arial"/>
                <w:b/>
                <w:bCs/>
                <w:color w:val="auto"/>
                <w:sz w:val="20"/>
              </w:rPr>
            </w:pPr>
            <w:r w:rsidRPr="00AA0378">
              <w:rPr>
                <w:rFonts w:ascii="Arial" w:hAnsi="Arial" w:cs="Arial"/>
                <w:b/>
                <w:bCs/>
                <w:color w:val="auto"/>
                <w:sz w:val="20"/>
              </w:rPr>
              <w:t>Descrição</w:t>
            </w:r>
          </w:p>
        </w:tc>
        <w:tc>
          <w:tcPr>
            <w:tcW w:w="4183" w:type="dxa"/>
            <w:gridSpan w:val="2"/>
            <w:tcBorders>
              <w:top w:val="single" w:sz="4" w:space="0" w:color="auto"/>
              <w:left w:val="nil"/>
              <w:bottom w:val="single" w:sz="4" w:space="0" w:color="auto"/>
              <w:right w:val="single" w:sz="4" w:space="0" w:color="auto"/>
            </w:tcBorders>
            <w:shd w:val="clear" w:color="auto" w:fill="auto"/>
            <w:noWrap/>
            <w:vAlign w:val="center"/>
          </w:tcPr>
          <w:p w14:paraId="699948CC" w14:textId="77777777" w:rsidR="00AA0378" w:rsidRPr="00AA0378" w:rsidRDefault="00AA0378" w:rsidP="00AA0378">
            <w:pPr>
              <w:jc w:val="center"/>
              <w:rPr>
                <w:rFonts w:ascii="Arial" w:hAnsi="Arial" w:cs="Arial"/>
                <w:b/>
                <w:bCs/>
                <w:color w:val="auto"/>
                <w:sz w:val="20"/>
              </w:rPr>
            </w:pPr>
            <w:r w:rsidRPr="00AA0378">
              <w:rPr>
                <w:rFonts w:ascii="Arial" w:hAnsi="Arial" w:cs="Arial"/>
                <w:b/>
                <w:bCs/>
                <w:color w:val="auto"/>
                <w:sz w:val="20"/>
              </w:rPr>
              <w:t>R$</w:t>
            </w:r>
          </w:p>
        </w:tc>
      </w:tr>
      <w:tr w:rsidR="00AA0378" w:rsidRPr="00AA0378" w14:paraId="590122C6" w14:textId="77777777" w:rsidTr="00D51DE5">
        <w:trPr>
          <w:trHeight w:val="261"/>
        </w:trPr>
        <w:tc>
          <w:tcPr>
            <w:tcW w:w="5473" w:type="dxa"/>
            <w:vMerge/>
            <w:tcBorders>
              <w:top w:val="single" w:sz="4" w:space="0" w:color="auto"/>
              <w:left w:val="single" w:sz="4" w:space="0" w:color="auto"/>
              <w:bottom w:val="single" w:sz="4" w:space="0" w:color="auto"/>
              <w:right w:val="single" w:sz="4" w:space="0" w:color="auto"/>
            </w:tcBorders>
            <w:vAlign w:val="center"/>
          </w:tcPr>
          <w:p w14:paraId="38ADD3B1" w14:textId="77777777" w:rsidR="00AA0378" w:rsidRPr="00AA0378" w:rsidRDefault="00AA0378" w:rsidP="00AA0378">
            <w:pPr>
              <w:jc w:val="center"/>
              <w:rPr>
                <w:rFonts w:ascii="Arial" w:hAnsi="Arial" w:cs="Arial"/>
                <w:b/>
                <w:bCs/>
                <w:color w:val="auto"/>
                <w:sz w:val="20"/>
              </w:rPr>
            </w:pPr>
          </w:p>
        </w:tc>
        <w:tc>
          <w:tcPr>
            <w:tcW w:w="2091" w:type="dxa"/>
            <w:tcBorders>
              <w:top w:val="nil"/>
              <w:left w:val="nil"/>
              <w:bottom w:val="single" w:sz="4" w:space="0" w:color="auto"/>
              <w:right w:val="single" w:sz="4" w:space="0" w:color="auto"/>
            </w:tcBorders>
            <w:shd w:val="clear" w:color="auto" w:fill="auto"/>
            <w:noWrap/>
            <w:vAlign w:val="center"/>
          </w:tcPr>
          <w:p w14:paraId="7F9EECC3" w14:textId="77777777" w:rsidR="00AA0378" w:rsidRPr="00AA0378" w:rsidRDefault="00AA0378" w:rsidP="00AA0378">
            <w:pPr>
              <w:jc w:val="center"/>
              <w:rPr>
                <w:rFonts w:ascii="Arial" w:hAnsi="Arial" w:cs="Arial"/>
                <w:b/>
                <w:bCs/>
                <w:color w:val="auto"/>
                <w:sz w:val="20"/>
              </w:rPr>
            </w:pPr>
            <w:r w:rsidRPr="00AA0378">
              <w:rPr>
                <w:rFonts w:ascii="Arial" w:hAnsi="Arial" w:cs="Arial"/>
                <w:b/>
                <w:bCs/>
                <w:color w:val="auto"/>
                <w:sz w:val="20"/>
              </w:rPr>
              <w:t>2022</w:t>
            </w:r>
          </w:p>
        </w:tc>
        <w:tc>
          <w:tcPr>
            <w:tcW w:w="2092" w:type="dxa"/>
            <w:tcBorders>
              <w:top w:val="nil"/>
              <w:left w:val="nil"/>
              <w:bottom w:val="single" w:sz="4" w:space="0" w:color="auto"/>
              <w:right w:val="single" w:sz="4" w:space="0" w:color="auto"/>
            </w:tcBorders>
            <w:shd w:val="clear" w:color="auto" w:fill="auto"/>
            <w:noWrap/>
            <w:vAlign w:val="center"/>
          </w:tcPr>
          <w:p w14:paraId="0EEDEF47" w14:textId="77777777" w:rsidR="00AA0378" w:rsidRPr="00AA0378" w:rsidRDefault="00AA0378" w:rsidP="00AA0378">
            <w:pPr>
              <w:jc w:val="center"/>
              <w:rPr>
                <w:rFonts w:ascii="Arial" w:hAnsi="Arial" w:cs="Arial"/>
                <w:b/>
                <w:bCs/>
                <w:color w:val="FF0000"/>
                <w:sz w:val="20"/>
              </w:rPr>
            </w:pPr>
            <w:r w:rsidRPr="00AA0378">
              <w:rPr>
                <w:rFonts w:ascii="Arial" w:hAnsi="Arial" w:cs="Arial"/>
                <w:b/>
                <w:bCs/>
                <w:color w:val="auto"/>
                <w:sz w:val="20"/>
              </w:rPr>
              <w:t>2021</w:t>
            </w:r>
          </w:p>
        </w:tc>
      </w:tr>
      <w:tr w:rsidR="00AA0378" w:rsidRPr="00AA0378" w14:paraId="0E957322" w14:textId="77777777" w:rsidTr="00D51DE5">
        <w:trPr>
          <w:trHeight w:val="261"/>
        </w:trPr>
        <w:tc>
          <w:tcPr>
            <w:tcW w:w="54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9FF7AC" w14:textId="77777777" w:rsidR="00AA0378" w:rsidRPr="00AA0378" w:rsidRDefault="00AA0378" w:rsidP="00AA0378">
            <w:pPr>
              <w:rPr>
                <w:rFonts w:ascii="Arial" w:hAnsi="Arial" w:cs="Arial"/>
                <w:color w:val="auto"/>
                <w:sz w:val="20"/>
              </w:rPr>
            </w:pPr>
            <w:r w:rsidRPr="00AA0378">
              <w:rPr>
                <w:rFonts w:ascii="Arial" w:hAnsi="Arial" w:cs="Arial"/>
                <w:color w:val="auto"/>
                <w:sz w:val="20"/>
              </w:rPr>
              <w:t>Pessoal e Encargos</w:t>
            </w:r>
          </w:p>
        </w:tc>
        <w:tc>
          <w:tcPr>
            <w:tcW w:w="2091" w:type="dxa"/>
            <w:tcBorders>
              <w:top w:val="nil"/>
              <w:left w:val="nil"/>
              <w:bottom w:val="single" w:sz="4" w:space="0" w:color="auto"/>
              <w:right w:val="single" w:sz="4" w:space="0" w:color="auto"/>
            </w:tcBorders>
            <w:shd w:val="clear" w:color="auto" w:fill="auto"/>
            <w:noWrap/>
            <w:vAlign w:val="center"/>
          </w:tcPr>
          <w:p w14:paraId="62ED50FB"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28.285.223,91</w:t>
            </w:r>
          </w:p>
        </w:tc>
        <w:tc>
          <w:tcPr>
            <w:tcW w:w="2092" w:type="dxa"/>
            <w:tcBorders>
              <w:top w:val="nil"/>
              <w:left w:val="nil"/>
              <w:bottom w:val="single" w:sz="4" w:space="0" w:color="auto"/>
              <w:right w:val="single" w:sz="4" w:space="0" w:color="auto"/>
            </w:tcBorders>
            <w:shd w:val="clear" w:color="auto" w:fill="auto"/>
            <w:noWrap/>
            <w:vAlign w:val="center"/>
          </w:tcPr>
          <w:p w14:paraId="4548A2AC"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23.549.795,00</w:t>
            </w:r>
          </w:p>
        </w:tc>
      </w:tr>
      <w:tr w:rsidR="00AA0378" w:rsidRPr="00AA0378" w14:paraId="6C23CE09" w14:textId="77777777" w:rsidTr="00D51DE5">
        <w:trPr>
          <w:trHeight w:val="261"/>
        </w:trPr>
        <w:tc>
          <w:tcPr>
            <w:tcW w:w="54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6EA03E" w14:textId="77777777" w:rsidR="00AA0378" w:rsidRPr="00AA0378" w:rsidRDefault="00AA0378" w:rsidP="00AA0378">
            <w:pPr>
              <w:rPr>
                <w:rFonts w:ascii="Arial" w:hAnsi="Arial" w:cs="Arial"/>
                <w:color w:val="auto"/>
                <w:sz w:val="20"/>
              </w:rPr>
            </w:pPr>
            <w:r w:rsidRPr="00AA0378">
              <w:rPr>
                <w:rFonts w:ascii="Arial" w:hAnsi="Arial" w:cs="Arial"/>
                <w:color w:val="auto"/>
                <w:sz w:val="20"/>
              </w:rPr>
              <w:t>Manutenção e Conservação</w:t>
            </w:r>
          </w:p>
        </w:tc>
        <w:tc>
          <w:tcPr>
            <w:tcW w:w="2091" w:type="dxa"/>
            <w:tcBorders>
              <w:top w:val="nil"/>
              <w:left w:val="nil"/>
              <w:bottom w:val="single" w:sz="4" w:space="0" w:color="auto"/>
              <w:right w:val="single" w:sz="4" w:space="0" w:color="auto"/>
            </w:tcBorders>
            <w:shd w:val="clear" w:color="auto" w:fill="auto"/>
            <w:noWrap/>
            <w:vAlign w:val="center"/>
          </w:tcPr>
          <w:p w14:paraId="2D06298A"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93.908.246,72</w:t>
            </w:r>
          </w:p>
        </w:tc>
        <w:tc>
          <w:tcPr>
            <w:tcW w:w="2092" w:type="dxa"/>
            <w:tcBorders>
              <w:top w:val="nil"/>
              <w:left w:val="nil"/>
              <w:bottom w:val="single" w:sz="4" w:space="0" w:color="auto"/>
              <w:right w:val="single" w:sz="4" w:space="0" w:color="auto"/>
            </w:tcBorders>
            <w:shd w:val="clear" w:color="auto" w:fill="auto"/>
            <w:noWrap/>
            <w:vAlign w:val="center"/>
          </w:tcPr>
          <w:p w14:paraId="607463C1"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78.354.640,98</w:t>
            </w:r>
          </w:p>
        </w:tc>
      </w:tr>
      <w:tr w:rsidR="00AA0378" w:rsidRPr="00AA0378" w14:paraId="06D461D1" w14:textId="77777777" w:rsidTr="00D51DE5">
        <w:trPr>
          <w:trHeight w:val="261"/>
        </w:trPr>
        <w:tc>
          <w:tcPr>
            <w:tcW w:w="54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A410D4" w14:textId="77777777" w:rsidR="00AA0378" w:rsidRPr="00AA0378" w:rsidRDefault="00AA0378" w:rsidP="00AA0378">
            <w:pPr>
              <w:rPr>
                <w:rFonts w:ascii="Arial" w:hAnsi="Arial" w:cs="Arial"/>
                <w:color w:val="auto"/>
                <w:sz w:val="20"/>
              </w:rPr>
            </w:pPr>
            <w:r w:rsidRPr="00AA0378">
              <w:rPr>
                <w:rFonts w:ascii="Arial" w:hAnsi="Arial" w:cs="Arial"/>
                <w:color w:val="auto"/>
                <w:sz w:val="20"/>
              </w:rPr>
              <w:t>Serviços de Terceiros</w:t>
            </w:r>
          </w:p>
        </w:tc>
        <w:tc>
          <w:tcPr>
            <w:tcW w:w="2091" w:type="dxa"/>
            <w:tcBorders>
              <w:top w:val="nil"/>
              <w:left w:val="nil"/>
              <w:bottom w:val="single" w:sz="4" w:space="0" w:color="auto"/>
              <w:right w:val="single" w:sz="4" w:space="0" w:color="auto"/>
            </w:tcBorders>
            <w:shd w:val="clear" w:color="auto" w:fill="auto"/>
            <w:noWrap/>
            <w:vAlign w:val="center"/>
          </w:tcPr>
          <w:p w14:paraId="15265BAD"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42.328.410,37</w:t>
            </w:r>
          </w:p>
        </w:tc>
        <w:tc>
          <w:tcPr>
            <w:tcW w:w="2092" w:type="dxa"/>
            <w:tcBorders>
              <w:top w:val="nil"/>
              <w:left w:val="nil"/>
              <w:bottom w:val="single" w:sz="4" w:space="0" w:color="auto"/>
              <w:right w:val="single" w:sz="4" w:space="0" w:color="auto"/>
            </w:tcBorders>
            <w:shd w:val="clear" w:color="auto" w:fill="auto"/>
            <w:noWrap/>
            <w:vAlign w:val="center"/>
          </w:tcPr>
          <w:p w14:paraId="7B97BA56"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38.889.353,82</w:t>
            </w:r>
          </w:p>
        </w:tc>
      </w:tr>
      <w:tr w:rsidR="00AA0378" w:rsidRPr="00AA0378" w14:paraId="00F8F44C" w14:textId="77777777" w:rsidTr="00D51DE5">
        <w:trPr>
          <w:trHeight w:val="261"/>
        </w:trPr>
        <w:tc>
          <w:tcPr>
            <w:tcW w:w="54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B94A0C" w14:textId="77777777" w:rsidR="00AA0378" w:rsidRPr="00AA0378" w:rsidRDefault="00AA0378" w:rsidP="00AA0378">
            <w:pPr>
              <w:jc w:val="center"/>
              <w:rPr>
                <w:rFonts w:ascii="Arial" w:hAnsi="Arial" w:cs="Arial"/>
                <w:b/>
                <w:bCs/>
                <w:color w:val="auto"/>
                <w:sz w:val="20"/>
              </w:rPr>
            </w:pPr>
            <w:r w:rsidRPr="00AA0378">
              <w:rPr>
                <w:rFonts w:ascii="Arial" w:hAnsi="Arial" w:cs="Arial"/>
                <w:b/>
                <w:bCs/>
                <w:color w:val="auto"/>
                <w:sz w:val="20"/>
              </w:rPr>
              <w:t>Total</w:t>
            </w:r>
          </w:p>
        </w:tc>
        <w:tc>
          <w:tcPr>
            <w:tcW w:w="2091" w:type="dxa"/>
            <w:tcBorders>
              <w:top w:val="nil"/>
              <w:left w:val="nil"/>
              <w:bottom w:val="single" w:sz="4" w:space="0" w:color="auto"/>
              <w:right w:val="single" w:sz="4" w:space="0" w:color="auto"/>
            </w:tcBorders>
            <w:shd w:val="clear" w:color="auto" w:fill="auto"/>
            <w:noWrap/>
            <w:vAlign w:val="center"/>
          </w:tcPr>
          <w:p w14:paraId="0B5A6DE7" w14:textId="77777777" w:rsidR="00AA0378" w:rsidRPr="00AA0378" w:rsidRDefault="00AA0378" w:rsidP="00AA0378">
            <w:pPr>
              <w:jc w:val="right"/>
              <w:rPr>
                <w:rFonts w:ascii="Arial" w:hAnsi="Arial" w:cs="Arial"/>
                <w:b/>
                <w:bCs/>
                <w:color w:val="auto"/>
                <w:sz w:val="20"/>
              </w:rPr>
            </w:pPr>
            <w:r w:rsidRPr="00AA0378">
              <w:rPr>
                <w:rFonts w:ascii="Arial" w:hAnsi="Arial" w:cs="Arial"/>
                <w:b/>
                <w:bCs/>
                <w:color w:val="auto"/>
                <w:sz w:val="20"/>
              </w:rPr>
              <w:t>164.521.881,00</w:t>
            </w:r>
          </w:p>
        </w:tc>
        <w:tc>
          <w:tcPr>
            <w:tcW w:w="2092" w:type="dxa"/>
            <w:tcBorders>
              <w:top w:val="nil"/>
              <w:left w:val="nil"/>
              <w:bottom w:val="single" w:sz="4" w:space="0" w:color="auto"/>
              <w:right w:val="single" w:sz="4" w:space="0" w:color="auto"/>
            </w:tcBorders>
            <w:shd w:val="clear" w:color="auto" w:fill="auto"/>
            <w:noWrap/>
            <w:vAlign w:val="center"/>
          </w:tcPr>
          <w:p w14:paraId="2736EB98" w14:textId="77777777" w:rsidR="00AA0378" w:rsidRPr="00AA0378" w:rsidRDefault="00AA0378" w:rsidP="00AA0378">
            <w:pPr>
              <w:jc w:val="right"/>
              <w:rPr>
                <w:rFonts w:ascii="Arial" w:hAnsi="Arial" w:cs="Arial"/>
                <w:b/>
                <w:bCs/>
                <w:color w:val="auto"/>
                <w:sz w:val="20"/>
              </w:rPr>
            </w:pPr>
            <w:r w:rsidRPr="00AA0378">
              <w:rPr>
                <w:rFonts w:ascii="Arial" w:hAnsi="Arial" w:cs="Arial"/>
                <w:b/>
                <w:color w:val="auto"/>
                <w:sz w:val="20"/>
              </w:rPr>
              <w:t>140.793.789,80</w:t>
            </w:r>
          </w:p>
        </w:tc>
      </w:tr>
    </w:tbl>
    <w:p w14:paraId="69C0C56C" w14:textId="77777777" w:rsidR="00AA0378" w:rsidRPr="00AA0378" w:rsidRDefault="00AA0378" w:rsidP="00AA0378">
      <w:pPr>
        <w:jc w:val="both"/>
        <w:rPr>
          <w:rFonts w:ascii="TimesNewRoman" w:hAnsi="TimesNewRoman" w:cs="TimesNewRoman"/>
          <w:color w:val="auto"/>
          <w:sz w:val="20"/>
        </w:rPr>
      </w:pPr>
      <w:r w:rsidRPr="00AA0378">
        <w:rPr>
          <w:rFonts w:ascii="TimesNewRoman" w:hAnsi="TimesNewRoman" w:cs="TimesNewRoman"/>
          <w:b/>
          <w:color w:val="auto"/>
          <w:sz w:val="20"/>
        </w:rPr>
        <w:t>10.3</w:t>
      </w:r>
      <w:r w:rsidRPr="00AA0378">
        <w:rPr>
          <w:rFonts w:ascii="TimesNewRoman" w:hAnsi="TimesNewRoman" w:cs="TimesNewRoman"/>
          <w:color w:val="auto"/>
          <w:sz w:val="20"/>
        </w:rPr>
        <w:t xml:space="preserve"> A composição da linha de “Despesas Gerais e Administrativas”, apresentadas na Demonstração de Resultado dos exercícios findos em 31 de dezembro de 2022 e 2021 no grupo de Despesas Operacionais, pode ser assim resumida:</w:t>
      </w:r>
    </w:p>
    <w:tbl>
      <w:tblPr>
        <w:tblW w:w="9642" w:type="dxa"/>
        <w:tblInd w:w="55" w:type="dxa"/>
        <w:tblCellMar>
          <w:left w:w="70" w:type="dxa"/>
          <w:right w:w="70" w:type="dxa"/>
        </w:tblCellMar>
        <w:tblLook w:val="04A0" w:firstRow="1" w:lastRow="0" w:firstColumn="1" w:lastColumn="0" w:noHBand="0" w:noVBand="1"/>
      </w:tblPr>
      <w:tblGrid>
        <w:gridCol w:w="5492"/>
        <w:gridCol w:w="2075"/>
        <w:gridCol w:w="2075"/>
      </w:tblGrid>
      <w:tr w:rsidR="00AA0378" w:rsidRPr="00AA0378" w14:paraId="1DA5CF86" w14:textId="77777777" w:rsidTr="00D51DE5">
        <w:trPr>
          <w:trHeight w:val="259"/>
        </w:trPr>
        <w:tc>
          <w:tcPr>
            <w:tcW w:w="964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362BAD2" w14:textId="77777777" w:rsidR="00AA0378" w:rsidRPr="00AA0378" w:rsidRDefault="00AA0378" w:rsidP="00AA0378">
            <w:pPr>
              <w:jc w:val="center"/>
              <w:rPr>
                <w:rFonts w:ascii="Arial" w:hAnsi="Arial" w:cs="Arial"/>
                <w:b/>
                <w:bCs/>
                <w:color w:val="auto"/>
                <w:sz w:val="20"/>
              </w:rPr>
            </w:pPr>
            <w:r w:rsidRPr="00AA0378">
              <w:rPr>
                <w:rFonts w:ascii="Arial" w:hAnsi="Arial" w:cs="Arial"/>
                <w:b/>
                <w:bCs/>
                <w:color w:val="auto"/>
                <w:sz w:val="20"/>
              </w:rPr>
              <w:t>Despesas Gerais e Administrativas</w:t>
            </w:r>
          </w:p>
        </w:tc>
      </w:tr>
      <w:tr w:rsidR="00AA0378" w:rsidRPr="00AA0378" w14:paraId="0CDD50A3" w14:textId="77777777" w:rsidTr="00D51DE5">
        <w:trPr>
          <w:trHeight w:val="259"/>
        </w:trPr>
        <w:tc>
          <w:tcPr>
            <w:tcW w:w="54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D171B39" w14:textId="77777777" w:rsidR="00AA0378" w:rsidRPr="00AA0378" w:rsidRDefault="00AA0378" w:rsidP="00AA0378">
            <w:pPr>
              <w:jc w:val="center"/>
              <w:rPr>
                <w:rFonts w:ascii="Arial" w:hAnsi="Arial" w:cs="Arial"/>
                <w:b/>
                <w:bCs/>
                <w:color w:val="auto"/>
                <w:sz w:val="20"/>
              </w:rPr>
            </w:pPr>
            <w:r w:rsidRPr="00AA0378">
              <w:rPr>
                <w:rFonts w:ascii="Arial" w:hAnsi="Arial" w:cs="Arial"/>
                <w:b/>
                <w:bCs/>
                <w:color w:val="auto"/>
                <w:sz w:val="20"/>
              </w:rPr>
              <w:t>Descrição</w:t>
            </w:r>
          </w:p>
        </w:tc>
        <w:tc>
          <w:tcPr>
            <w:tcW w:w="4150" w:type="dxa"/>
            <w:gridSpan w:val="2"/>
            <w:tcBorders>
              <w:top w:val="single" w:sz="4" w:space="0" w:color="auto"/>
              <w:left w:val="nil"/>
              <w:bottom w:val="single" w:sz="4" w:space="0" w:color="auto"/>
              <w:right w:val="single" w:sz="4" w:space="0" w:color="auto"/>
            </w:tcBorders>
            <w:shd w:val="clear" w:color="auto" w:fill="auto"/>
            <w:noWrap/>
            <w:vAlign w:val="center"/>
          </w:tcPr>
          <w:p w14:paraId="7A7C47D9" w14:textId="77777777" w:rsidR="00AA0378" w:rsidRPr="00AA0378" w:rsidRDefault="00AA0378" w:rsidP="00AA0378">
            <w:pPr>
              <w:jc w:val="center"/>
              <w:rPr>
                <w:rFonts w:ascii="Arial" w:hAnsi="Arial" w:cs="Arial"/>
                <w:b/>
                <w:bCs/>
                <w:color w:val="auto"/>
                <w:sz w:val="20"/>
              </w:rPr>
            </w:pPr>
            <w:r w:rsidRPr="00AA0378">
              <w:rPr>
                <w:rFonts w:ascii="Arial" w:hAnsi="Arial" w:cs="Arial"/>
                <w:b/>
                <w:bCs/>
                <w:color w:val="auto"/>
                <w:sz w:val="20"/>
              </w:rPr>
              <w:t>R$</w:t>
            </w:r>
          </w:p>
        </w:tc>
      </w:tr>
      <w:tr w:rsidR="00AA0378" w:rsidRPr="00AA0378" w14:paraId="42295033" w14:textId="77777777" w:rsidTr="00D51DE5">
        <w:trPr>
          <w:trHeight w:val="259"/>
        </w:trPr>
        <w:tc>
          <w:tcPr>
            <w:tcW w:w="5492" w:type="dxa"/>
            <w:vMerge/>
            <w:tcBorders>
              <w:top w:val="single" w:sz="4" w:space="0" w:color="auto"/>
              <w:left w:val="single" w:sz="4" w:space="0" w:color="auto"/>
              <w:bottom w:val="single" w:sz="4" w:space="0" w:color="auto"/>
              <w:right w:val="single" w:sz="4" w:space="0" w:color="auto"/>
            </w:tcBorders>
            <w:vAlign w:val="center"/>
          </w:tcPr>
          <w:p w14:paraId="216B39FC" w14:textId="77777777" w:rsidR="00AA0378" w:rsidRPr="00AA0378" w:rsidRDefault="00AA0378" w:rsidP="00AA0378">
            <w:pPr>
              <w:jc w:val="center"/>
              <w:rPr>
                <w:rFonts w:ascii="Arial" w:hAnsi="Arial" w:cs="Arial"/>
                <w:b/>
                <w:bCs/>
                <w:color w:val="auto"/>
                <w:sz w:val="20"/>
              </w:rPr>
            </w:pPr>
          </w:p>
        </w:tc>
        <w:tc>
          <w:tcPr>
            <w:tcW w:w="2075" w:type="dxa"/>
            <w:tcBorders>
              <w:top w:val="nil"/>
              <w:left w:val="nil"/>
              <w:bottom w:val="single" w:sz="4" w:space="0" w:color="auto"/>
              <w:right w:val="single" w:sz="4" w:space="0" w:color="auto"/>
            </w:tcBorders>
            <w:shd w:val="clear" w:color="auto" w:fill="auto"/>
            <w:noWrap/>
            <w:vAlign w:val="center"/>
          </w:tcPr>
          <w:p w14:paraId="299C37F0" w14:textId="77777777" w:rsidR="00AA0378" w:rsidRPr="00AA0378" w:rsidRDefault="00AA0378" w:rsidP="00AA0378">
            <w:pPr>
              <w:jc w:val="center"/>
              <w:rPr>
                <w:rFonts w:ascii="Arial" w:hAnsi="Arial" w:cs="Arial"/>
                <w:b/>
                <w:bCs/>
                <w:color w:val="auto"/>
                <w:sz w:val="20"/>
              </w:rPr>
            </w:pPr>
            <w:r w:rsidRPr="00AA0378">
              <w:rPr>
                <w:rFonts w:ascii="Arial" w:hAnsi="Arial" w:cs="Arial"/>
                <w:b/>
                <w:bCs/>
                <w:color w:val="auto"/>
                <w:sz w:val="20"/>
              </w:rPr>
              <w:t>2022</w:t>
            </w:r>
          </w:p>
        </w:tc>
        <w:tc>
          <w:tcPr>
            <w:tcW w:w="2075" w:type="dxa"/>
            <w:tcBorders>
              <w:top w:val="nil"/>
              <w:left w:val="nil"/>
              <w:bottom w:val="single" w:sz="4" w:space="0" w:color="auto"/>
              <w:right w:val="single" w:sz="4" w:space="0" w:color="auto"/>
            </w:tcBorders>
            <w:shd w:val="clear" w:color="auto" w:fill="auto"/>
            <w:noWrap/>
            <w:vAlign w:val="center"/>
          </w:tcPr>
          <w:p w14:paraId="691ABF49" w14:textId="77777777" w:rsidR="00AA0378" w:rsidRPr="00AA0378" w:rsidRDefault="00AA0378" w:rsidP="00AA0378">
            <w:pPr>
              <w:jc w:val="center"/>
              <w:rPr>
                <w:rFonts w:ascii="Arial" w:hAnsi="Arial" w:cs="Arial"/>
                <w:b/>
                <w:bCs/>
                <w:color w:val="auto"/>
                <w:sz w:val="20"/>
              </w:rPr>
            </w:pPr>
            <w:r w:rsidRPr="00AA0378">
              <w:rPr>
                <w:rFonts w:ascii="Arial" w:hAnsi="Arial" w:cs="Arial"/>
                <w:b/>
                <w:bCs/>
                <w:color w:val="auto"/>
                <w:sz w:val="20"/>
              </w:rPr>
              <w:t>2021</w:t>
            </w:r>
          </w:p>
        </w:tc>
      </w:tr>
      <w:tr w:rsidR="00AA0378" w:rsidRPr="00AA0378" w14:paraId="38D98D64" w14:textId="77777777" w:rsidTr="00D51DE5">
        <w:trPr>
          <w:trHeight w:val="259"/>
        </w:trPr>
        <w:tc>
          <w:tcPr>
            <w:tcW w:w="54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F697F5" w14:textId="77777777" w:rsidR="00AA0378" w:rsidRPr="00AA0378" w:rsidRDefault="00AA0378" w:rsidP="00AA0378">
            <w:pPr>
              <w:rPr>
                <w:rFonts w:ascii="Arial" w:hAnsi="Arial" w:cs="Arial"/>
                <w:color w:val="auto"/>
                <w:sz w:val="20"/>
              </w:rPr>
            </w:pPr>
            <w:r w:rsidRPr="00AA0378">
              <w:rPr>
                <w:rFonts w:ascii="Arial" w:hAnsi="Arial" w:cs="Arial"/>
                <w:color w:val="auto"/>
                <w:sz w:val="20"/>
              </w:rPr>
              <w:t>Pessoal e Encargos</w:t>
            </w:r>
          </w:p>
        </w:tc>
        <w:tc>
          <w:tcPr>
            <w:tcW w:w="2075" w:type="dxa"/>
            <w:tcBorders>
              <w:top w:val="nil"/>
              <w:left w:val="nil"/>
              <w:bottom w:val="single" w:sz="4" w:space="0" w:color="auto"/>
              <w:right w:val="single" w:sz="4" w:space="0" w:color="auto"/>
            </w:tcBorders>
            <w:shd w:val="clear" w:color="auto" w:fill="auto"/>
            <w:noWrap/>
            <w:vAlign w:val="center"/>
          </w:tcPr>
          <w:p w14:paraId="20306D45"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14.668.323,40</w:t>
            </w:r>
          </w:p>
        </w:tc>
        <w:tc>
          <w:tcPr>
            <w:tcW w:w="2075" w:type="dxa"/>
            <w:tcBorders>
              <w:top w:val="nil"/>
              <w:left w:val="nil"/>
              <w:bottom w:val="single" w:sz="4" w:space="0" w:color="auto"/>
              <w:right w:val="single" w:sz="4" w:space="0" w:color="auto"/>
            </w:tcBorders>
            <w:shd w:val="clear" w:color="auto" w:fill="auto"/>
            <w:noWrap/>
            <w:vAlign w:val="center"/>
          </w:tcPr>
          <w:p w14:paraId="7CDCACAE"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12.149.840,08</w:t>
            </w:r>
          </w:p>
        </w:tc>
      </w:tr>
      <w:tr w:rsidR="00AA0378" w:rsidRPr="00AA0378" w14:paraId="71EF5345" w14:textId="77777777" w:rsidTr="00D51DE5">
        <w:trPr>
          <w:trHeight w:val="259"/>
        </w:trPr>
        <w:tc>
          <w:tcPr>
            <w:tcW w:w="54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120AAD" w14:textId="77777777" w:rsidR="00AA0378" w:rsidRPr="00AA0378" w:rsidRDefault="00AA0378" w:rsidP="00AA0378">
            <w:pPr>
              <w:rPr>
                <w:rFonts w:ascii="Arial" w:hAnsi="Arial" w:cs="Arial"/>
                <w:color w:val="auto"/>
                <w:sz w:val="20"/>
              </w:rPr>
            </w:pPr>
            <w:r w:rsidRPr="00AA0378">
              <w:rPr>
                <w:rFonts w:ascii="Arial" w:hAnsi="Arial" w:cs="Arial"/>
                <w:color w:val="auto"/>
                <w:sz w:val="20"/>
              </w:rPr>
              <w:t>Consumo</w:t>
            </w:r>
          </w:p>
        </w:tc>
        <w:tc>
          <w:tcPr>
            <w:tcW w:w="2075" w:type="dxa"/>
            <w:tcBorders>
              <w:top w:val="nil"/>
              <w:left w:val="nil"/>
              <w:bottom w:val="single" w:sz="4" w:space="0" w:color="auto"/>
              <w:right w:val="single" w:sz="4" w:space="0" w:color="auto"/>
            </w:tcBorders>
            <w:shd w:val="clear" w:color="auto" w:fill="auto"/>
            <w:noWrap/>
            <w:vAlign w:val="center"/>
          </w:tcPr>
          <w:p w14:paraId="08303E0E"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925.075,98</w:t>
            </w:r>
          </w:p>
        </w:tc>
        <w:tc>
          <w:tcPr>
            <w:tcW w:w="2075" w:type="dxa"/>
            <w:tcBorders>
              <w:top w:val="nil"/>
              <w:left w:val="nil"/>
              <w:bottom w:val="single" w:sz="4" w:space="0" w:color="auto"/>
              <w:right w:val="single" w:sz="4" w:space="0" w:color="auto"/>
            </w:tcBorders>
            <w:shd w:val="clear" w:color="auto" w:fill="auto"/>
            <w:noWrap/>
            <w:vAlign w:val="center"/>
          </w:tcPr>
          <w:p w14:paraId="3DC96332"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930.632,69</w:t>
            </w:r>
          </w:p>
        </w:tc>
      </w:tr>
      <w:tr w:rsidR="00AA0378" w:rsidRPr="00AA0378" w14:paraId="4E339396" w14:textId="77777777" w:rsidTr="00D51DE5">
        <w:trPr>
          <w:trHeight w:val="259"/>
        </w:trPr>
        <w:tc>
          <w:tcPr>
            <w:tcW w:w="54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5A83AB" w14:textId="77777777" w:rsidR="00AA0378" w:rsidRPr="00AA0378" w:rsidRDefault="00AA0378" w:rsidP="00AA0378">
            <w:pPr>
              <w:rPr>
                <w:rFonts w:ascii="Arial" w:hAnsi="Arial" w:cs="Arial"/>
                <w:color w:val="auto"/>
                <w:sz w:val="20"/>
              </w:rPr>
            </w:pPr>
            <w:r w:rsidRPr="00AA0378">
              <w:rPr>
                <w:rFonts w:ascii="Arial" w:hAnsi="Arial" w:cs="Arial"/>
                <w:color w:val="auto"/>
                <w:sz w:val="20"/>
              </w:rPr>
              <w:t>Serviços Terceirizados</w:t>
            </w:r>
          </w:p>
        </w:tc>
        <w:tc>
          <w:tcPr>
            <w:tcW w:w="2075" w:type="dxa"/>
            <w:tcBorders>
              <w:top w:val="nil"/>
              <w:left w:val="nil"/>
              <w:bottom w:val="single" w:sz="4" w:space="0" w:color="auto"/>
              <w:right w:val="single" w:sz="4" w:space="0" w:color="auto"/>
            </w:tcBorders>
            <w:shd w:val="clear" w:color="auto" w:fill="auto"/>
            <w:noWrap/>
            <w:vAlign w:val="center"/>
          </w:tcPr>
          <w:p w14:paraId="7C79E580"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14.397.501,88</w:t>
            </w:r>
          </w:p>
        </w:tc>
        <w:tc>
          <w:tcPr>
            <w:tcW w:w="2075" w:type="dxa"/>
            <w:tcBorders>
              <w:top w:val="nil"/>
              <w:left w:val="nil"/>
              <w:bottom w:val="single" w:sz="4" w:space="0" w:color="auto"/>
              <w:right w:val="single" w:sz="4" w:space="0" w:color="auto"/>
            </w:tcBorders>
            <w:shd w:val="clear" w:color="auto" w:fill="auto"/>
            <w:noWrap/>
            <w:vAlign w:val="center"/>
          </w:tcPr>
          <w:p w14:paraId="6B664A0C"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14.500.164,20</w:t>
            </w:r>
          </w:p>
        </w:tc>
      </w:tr>
      <w:tr w:rsidR="00AA0378" w:rsidRPr="00AA0378" w14:paraId="0EDF35A1" w14:textId="77777777" w:rsidTr="00D51DE5">
        <w:trPr>
          <w:trHeight w:val="259"/>
        </w:trPr>
        <w:tc>
          <w:tcPr>
            <w:tcW w:w="54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B1CA9E" w14:textId="77777777" w:rsidR="00AA0378" w:rsidRPr="00AA0378" w:rsidRDefault="00AA0378" w:rsidP="00AA0378">
            <w:pPr>
              <w:rPr>
                <w:rFonts w:ascii="Arial" w:hAnsi="Arial" w:cs="Arial"/>
                <w:color w:val="auto"/>
                <w:sz w:val="20"/>
              </w:rPr>
            </w:pPr>
            <w:r w:rsidRPr="00AA0378">
              <w:rPr>
                <w:rFonts w:ascii="Arial" w:hAnsi="Arial" w:cs="Arial"/>
                <w:color w:val="auto"/>
                <w:sz w:val="20"/>
              </w:rPr>
              <w:t xml:space="preserve">Conservação e manutenção </w:t>
            </w:r>
          </w:p>
        </w:tc>
        <w:tc>
          <w:tcPr>
            <w:tcW w:w="2075" w:type="dxa"/>
            <w:tcBorders>
              <w:top w:val="single" w:sz="4" w:space="0" w:color="auto"/>
              <w:left w:val="nil"/>
              <w:bottom w:val="single" w:sz="4" w:space="0" w:color="auto"/>
              <w:right w:val="single" w:sz="4" w:space="0" w:color="auto"/>
            </w:tcBorders>
            <w:shd w:val="clear" w:color="auto" w:fill="auto"/>
            <w:noWrap/>
            <w:vAlign w:val="center"/>
          </w:tcPr>
          <w:p w14:paraId="5EB6E32B"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2.792.543,15</w:t>
            </w:r>
          </w:p>
        </w:tc>
        <w:tc>
          <w:tcPr>
            <w:tcW w:w="2075" w:type="dxa"/>
            <w:tcBorders>
              <w:top w:val="single" w:sz="4" w:space="0" w:color="auto"/>
              <w:left w:val="nil"/>
              <w:bottom w:val="single" w:sz="4" w:space="0" w:color="auto"/>
              <w:right w:val="single" w:sz="4" w:space="0" w:color="auto"/>
            </w:tcBorders>
            <w:shd w:val="clear" w:color="auto" w:fill="auto"/>
            <w:noWrap/>
            <w:vAlign w:val="center"/>
          </w:tcPr>
          <w:p w14:paraId="2935C54F"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545.884,30</w:t>
            </w:r>
          </w:p>
        </w:tc>
      </w:tr>
      <w:tr w:rsidR="00AA0378" w:rsidRPr="00AA0378" w14:paraId="605192C4" w14:textId="77777777" w:rsidTr="00D51DE5">
        <w:trPr>
          <w:trHeight w:val="259"/>
        </w:trPr>
        <w:tc>
          <w:tcPr>
            <w:tcW w:w="54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19115F" w14:textId="77777777" w:rsidR="00AA0378" w:rsidRPr="00AA0378" w:rsidRDefault="00AA0378" w:rsidP="00AA0378">
            <w:pPr>
              <w:jc w:val="center"/>
              <w:rPr>
                <w:rFonts w:ascii="Arial" w:hAnsi="Arial" w:cs="Arial"/>
                <w:b/>
                <w:bCs/>
                <w:color w:val="auto"/>
                <w:sz w:val="20"/>
              </w:rPr>
            </w:pPr>
            <w:r w:rsidRPr="00AA0378">
              <w:rPr>
                <w:rFonts w:ascii="Arial" w:hAnsi="Arial" w:cs="Arial"/>
                <w:b/>
                <w:bCs/>
                <w:color w:val="auto"/>
                <w:sz w:val="20"/>
              </w:rPr>
              <w:t>Total</w:t>
            </w:r>
          </w:p>
        </w:tc>
        <w:tc>
          <w:tcPr>
            <w:tcW w:w="2075" w:type="dxa"/>
            <w:tcBorders>
              <w:top w:val="single" w:sz="4" w:space="0" w:color="auto"/>
              <w:left w:val="nil"/>
              <w:bottom w:val="single" w:sz="4" w:space="0" w:color="auto"/>
              <w:right w:val="single" w:sz="4" w:space="0" w:color="auto"/>
            </w:tcBorders>
            <w:shd w:val="clear" w:color="auto" w:fill="auto"/>
            <w:noWrap/>
            <w:vAlign w:val="center"/>
          </w:tcPr>
          <w:p w14:paraId="70BC1F9B" w14:textId="77777777" w:rsidR="00AA0378" w:rsidRPr="00AA0378" w:rsidRDefault="00AA0378" w:rsidP="00AA0378">
            <w:pPr>
              <w:jc w:val="right"/>
              <w:rPr>
                <w:rFonts w:ascii="Arial" w:hAnsi="Arial" w:cs="Arial"/>
                <w:b/>
                <w:bCs/>
                <w:color w:val="auto"/>
                <w:sz w:val="20"/>
              </w:rPr>
            </w:pPr>
            <w:r w:rsidRPr="00AA0378">
              <w:rPr>
                <w:rFonts w:ascii="Arial" w:hAnsi="Arial" w:cs="Arial"/>
                <w:b/>
                <w:bCs/>
                <w:color w:val="auto"/>
                <w:sz w:val="20"/>
              </w:rPr>
              <w:t>32.783.444,41</w:t>
            </w:r>
          </w:p>
        </w:tc>
        <w:tc>
          <w:tcPr>
            <w:tcW w:w="2075" w:type="dxa"/>
            <w:tcBorders>
              <w:top w:val="single" w:sz="4" w:space="0" w:color="auto"/>
              <w:left w:val="nil"/>
              <w:bottom w:val="single" w:sz="4" w:space="0" w:color="auto"/>
              <w:right w:val="single" w:sz="4" w:space="0" w:color="auto"/>
            </w:tcBorders>
            <w:shd w:val="clear" w:color="auto" w:fill="auto"/>
            <w:noWrap/>
            <w:vAlign w:val="center"/>
          </w:tcPr>
          <w:p w14:paraId="7C15830D" w14:textId="77777777" w:rsidR="00AA0378" w:rsidRPr="00AA0378" w:rsidRDefault="00AA0378" w:rsidP="00AA0378">
            <w:pPr>
              <w:jc w:val="right"/>
              <w:rPr>
                <w:rFonts w:ascii="Arial" w:hAnsi="Arial" w:cs="Arial"/>
                <w:b/>
                <w:bCs/>
                <w:color w:val="auto"/>
                <w:sz w:val="20"/>
              </w:rPr>
            </w:pPr>
            <w:r w:rsidRPr="00AA0378">
              <w:rPr>
                <w:rFonts w:ascii="Arial" w:hAnsi="Arial" w:cs="Arial"/>
                <w:b/>
                <w:color w:val="auto"/>
                <w:sz w:val="20"/>
              </w:rPr>
              <w:t>28.126.521,27</w:t>
            </w:r>
          </w:p>
        </w:tc>
      </w:tr>
    </w:tbl>
    <w:p w14:paraId="34784B96" w14:textId="77777777" w:rsidR="00AA0378" w:rsidRPr="00AA0378" w:rsidRDefault="00AA0378" w:rsidP="00AA0378">
      <w:pPr>
        <w:jc w:val="both"/>
        <w:rPr>
          <w:rFonts w:ascii="TimesNewRoman" w:hAnsi="TimesNewRoman" w:cs="TimesNewRoman"/>
          <w:color w:val="auto"/>
          <w:sz w:val="20"/>
        </w:rPr>
      </w:pPr>
      <w:r w:rsidRPr="00AA0378">
        <w:rPr>
          <w:rFonts w:ascii="TimesNewRoman" w:hAnsi="TimesNewRoman" w:cs="TimesNewRoman"/>
          <w:b/>
          <w:color w:val="auto"/>
          <w:sz w:val="20"/>
        </w:rPr>
        <w:t>10.4</w:t>
      </w:r>
      <w:r w:rsidRPr="00AA0378">
        <w:rPr>
          <w:rFonts w:ascii="TimesNewRoman" w:hAnsi="TimesNewRoman" w:cs="TimesNewRoman"/>
          <w:color w:val="auto"/>
          <w:sz w:val="20"/>
        </w:rPr>
        <w:t xml:space="preserve"> A composição da linha de “Outras Receitas/Despesas Operacionais”, apresentadas na Demonstração de Resultado dos exercícios findos em 31 de dezembro de 2022 e 2021, pode ser assim resumida:</w:t>
      </w:r>
    </w:p>
    <w:tbl>
      <w:tblPr>
        <w:tblW w:w="9657" w:type="dxa"/>
        <w:tblInd w:w="55" w:type="dxa"/>
        <w:tblCellMar>
          <w:left w:w="70" w:type="dxa"/>
          <w:right w:w="70" w:type="dxa"/>
        </w:tblCellMar>
        <w:tblLook w:val="04A0" w:firstRow="1" w:lastRow="0" w:firstColumn="1" w:lastColumn="0" w:noHBand="0" w:noVBand="1"/>
      </w:tblPr>
      <w:tblGrid>
        <w:gridCol w:w="6130"/>
        <w:gridCol w:w="1763"/>
        <w:gridCol w:w="1764"/>
      </w:tblGrid>
      <w:tr w:rsidR="00AA0378" w:rsidRPr="00AA0378" w14:paraId="2950770C" w14:textId="77777777" w:rsidTr="00D51DE5">
        <w:trPr>
          <w:trHeight w:val="261"/>
        </w:trPr>
        <w:tc>
          <w:tcPr>
            <w:tcW w:w="965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5F87FEE" w14:textId="77777777" w:rsidR="00AA0378" w:rsidRPr="00AA0378" w:rsidRDefault="00AA0378" w:rsidP="00AA0378">
            <w:pPr>
              <w:jc w:val="center"/>
              <w:rPr>
                <w:rFonts w:ascii="Arial" w:hAnsi="Arial" w:cs="Arial"/>
                <w:b/>
                <w:bCs/>
                <w:color w:val="auto"/>
                <w:sz w:val="20"/>
              </w:rPr>
            </w:pPr>
            <w:r w:rsidRPr="00AA0378">
              <w:rPr>
                <w:rFonts w:ascii="Arial" w:hAnsi="Arial" w:cs="Arial"/>
                <w:b/>
                <w:bCs/>
                <w:color w:val="auto"/>
                <w:sz w:val="20"/>
              </w:rPr>
              <w:t>Outras Receitas/Despesas Operacionais</w:t>
            </w:r>
          </w:p>
        </w:tc>
      </w:tr>
      <w:tr w:rsidR="00AA0378" w:rsidRPr="00AA0378" w14:paraId="5BF1E585" w14:textId="77777777" w:rsidTr="00D51DE5">
        <w:trPr>
          <w:trHeight w:val="261"/>
        </w:trPr>
        <w:tc>
          <w:tcPr>
            <w:tcW w:w="613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EF3D9EF" w14:textId="77777777" w:rsidR="00AA0378" w:rsidRPr="00AA0378" w:rsidRDefault="00AA0378" w:rsidP="00AA0378">
            <w:pPr>
              <w:jc w:val="center"/>
              <w:rPr>
                <w:rFonts w:ascii="Arial" w:hAnsi="Arial" w:cs="Arial"/>
                <w:b/>
                <w:bCs/>
                <w:color w:val="auto"/>
                <w:sz w:val="20"/>
              </w:rPr>
            </w:pPr>
            <w:r w:rsidRPr="00AA0378">
              <w:rPr>
                <w:rFonts w:ascii="Arial" w:hAnsi="Arial" w:cs="Arial"/>
                <w:b/>
                <w:bCs/>
                <w:color w:val="auto"/>
                <w:sz w:val="20"/>
              </w:rPr>
              <w:lastRenderedPageBreak/>
              <w:t>Descrição</w:t>
            </w:r>
          </w:p>
        </w:tc>
        <w:tc>
          <w:tcPr>
            <w:tcW w:w="3527" w:type="dxa"/>
            <w:gridSpan w:val="2"/>
            <w:tcBorders>
              <w:top w:val="single" w:sz="4" w:space="0" w:color="auto"/>
              <w:left w:val="nil"/>
              <w:bottom w:val="single" w:sz="4" w:space="0" w:color="auto"/>
              <w:right w:val="single" w:sz="4" w:space="0" w:color="auto"/>
            </w:tcBorders>
            <w:shd w:val="clear" w:color="auto" w:fill="auto"/>
            <w:noWrap/>
            <w:vAlign w:val="center"/>
          </w:tcPr>
          <w:p w14:paraId="3BFC5FBF" w14:textId="77777777" w:rsidR="00AA0378" w:rsidRPr="00AA0378" w:rsidRDefault="00AA0378" w:rsidP="00AA0378">
            <w:pPr>
              <w:jc w:val="center"/>
              <w:rPr>
                <w:rFonts w:ascii="Arial" w:hAnsi="Arial" w:cs="Arial"/>
                <w:b/>
                <w:bCs/>
                <w:color w:val="auto"/>
                <w:sz w:val="20"/>
              </w:rPr>
            </w:pPr>
            <w:r w:rsidRPr="00AA0378">
              <w:rPr>
                <w:rFonts w:ascii="Arial" w:hAnsi="Arial" w:cs="Arial"/>
                <w:b/>
                <w:bCs/>
                <w:color w:val="auto"/>
                <w:sz w:val="20"/>
              </w:rPr>
              <w:t>R$</w:t>
            </w:r>
          </w:p>
        </w:tc>
      </w:tr>
      <w:tr w:rsidR="00AA0378" w:rsidRPr="00AA0378" w14:paraId="493FA752" w14:textId="77777777" w:rsidTr="00D51DE5">
        <w:trPr>
          <w:trHeight w:val="261"/>
        </w:trPr>
        <w:tc>
          <w:tcPr>
            <w:tcW w:w="6130" w:type="dxa"/>
            <w:vMerge/>
            <w:tcBorders>
              <w:top w:val="single" w:sz="4" w:space="0" w:color="auto"/>
              <w:left w:val="single" w:sz="4" w:space="0" w:color="auto"/>
              <w:bottom w:val="single" w:sz="4" w:space="0" w:color="auto"/>
              <w:right w:val="single" w:sz="4" w:space="0" w:color="auto"/>
            </w:tcBorders>
            <w:vAlign w:val="center"/>
          </w:tcPr>
          <w:p w14:paraId="69FF15ED" w14:textId="77777777" w:rsidR="00AA0378" w:rsidRPr="00AA0378" w:rsidRDefault="00AA0378" w:rsidP="00AA0378">
            <w:pPr>
              <w:jc w:val="center"/>
              <w:rPr>
                <w:rFonts w:ascii="Arial" w:hAnsi="Arial" w:cs="Arial"/>
                <w:b/>
                <w:bCs/>
                <w:color w:val="auto"/>
                <w:sz w:val="20"/>
              </w:rPr>
            </w:pPr>
          </w:p>
        </w:tc>
        <w:tc>
          <w:tcPr>
            <w:tcW w:w="1763" w:type="dxa"/>
            <w:tcBorders>
              <w:top w:val="nil"/>
              <w:left w:val="nil"/>
              <w:bottom w:val="single" w:sz="4" w:space="0" w:color="auto"/>
              <w:right w:val="single" w:sz="4" w:space="0" w:color="auto"/>
            </w:tcBorders>
            <w:shd w:val="clear" w:color="auto" w:fill="auto"/>
            <w:noWrap/>
            <w:vAlign w:val="center"/>
          </w:tcPr>
          <w:p w14:paraId="79F9138A" w14:textId="77777777" w:rsidR="00AA0378" w:rsidRPr="00AA0378" w:rsidRDefault="00AA0378" w:rsidP="00AA0378">
            <w:pPr>
              <w:jc w:val="center"/>
              <w:rPr>
                <w:rFonts w:ascii="Arial" w:hAnsi="Arial" w:cs="Arial"/>
                <w:b/>
                <w:bCs/>
                <w:color w:val="auto"/>
                <w:sz w:val="20"/>
              </w:rPr>
            </w:pPr>
            <w:r w:rsidRPr="00AA0378">
              <w:rPr>
                <w:rFonts w:ascii="Arial" w:hAnsi="Arial" w:cs="Arial"/>
                <w:b/>
                <w:bCs/>
                <w:color w:val="auto"/>
                <w:sz w:val="20"/>
              </w:rPr>
              <w:t>2022</w:t>
            </w:r>
          </w:p>
        </w:tc>
        <w:tc>
          <w:tcPr>
            <w:tcW w:w="1764" w:type="dxa"/>
            <w:tcBorders>
              <w:top w:val="nil"/>
              <w:left w:val="nil"/>
              <w:bottom w:val="single" w:sz="4" w:space="0" w:color="auto"/>
              <w:right w:val="single" w:sz="4" w:space="0" w:color="auto"/>
            </w:tcBorders>
            <w:shd w:val="clear" w:color="auto" w:fill="auto"/>
            <w:noWrap/>
            <w:vAlign w:val="center"/>
          </w:tcPr>
          <w:p w14:paraId="636F8B4B" w14:textId="77777777" w:rsidR="00AA0378" w:rsidRPr="00AA0378" w:rsidRDefault="00AA0378" w:rsidP="00AA0378">
            <w:pPr>
              <w:jc w:val="center"/>
              <w:rPr>
                <w:rFonts w:ascii="Arial" w:hAnsi="Arial" w:cs="Arial"/>
                <w:b/>
                <w:bCs/>
                <w:color w:val="auto"/>
                <w:sz w:val="20"/>
              </w:rPr>
            </w:pPr>
            <w:r w:rsidRPr="00AA0378">
              <w:rPr>
                <w:rFonts w:ascii="Arial" w:hAnsi="Arial" w:cs="Arial"/>
                <w:b/>
                <w:bCs/>
                <w:color w:val="auto"/>
                <w:sz w:val="20"/>
              </w:rPr>
              <w:t>2021</w:t>
            </w:r>
          </w:p>
        </w:tc>
      </w:tr>
      <w:tr w:rsidR="00AA0378" w:rsidRPr="00AA0378" w14:paraId="54E22F87" w14:textId="77777777" w:rsidTr="00D51DE5">
        <w:trPr>
          <w:trHeight w:val="261"/>
        </w:trPr>
        <w:tc>
          <w:tcPr>
            <w:tcW w:w="61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02BDEC" w14:textId="77777777" w:rsidR="00AA0378" w:rsidRPr="00AA0378" w:rsidRDefault="00AA0378" w:rsidP="00AA0378">
            <w:pPr>
              <w:rPr>
                <w:rFonts w:ascii="Arial" w:hAnsi="Arial" w:cs="Arial"/>
                <w:color w:val="auto"/>
                <w:sz w:val="20"/>
              </w:rPr>
            </w:pPr>
            <w:r w:rsidRPr="00AA0378">
              <w:rPr>
                <w:rFonts w:ascii="Arial" w:hAnsi="Arial" w:cs="Arial"/>
                <w:color w:val="auto"/>
                <w:sz w:val="20"/>
              </w:rPr>
              <w:t>Recuperação de Despesas</w:t>
            </w:r>
          </w:p>
        </w:tc>
        <w:tc>
          <w:tcPr>
            <w:tcW w:w="1763" w:type="dxa"/>
            <w:tcBorders>
              <w:top w:val="nil"/>
              <w:left w:val="nil"/>
              <w:bottom w:val="single" w:sz="4" w:space="0" w:color="auto"/>
              <w:right w:val="single" w:sz="4" w:space="0" w:color="auto"/>
            </w:tcBorders>
            <w:shd w:val="clear" w:color="auto" w:fill="auto"/>
            <w:noWrap/>
            <w:vAlign w:val="center"/>
          </w:tcPr>
          <w:p w14:paraId="463CC500"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19.998,47</w:t>
            </w:r>
          </w:p>
        </w:tc>
        <w:tc>
          <w:tcPr>
            <w:tcW w:w="1764" w:type="dxa"/>
            <w:tcBorders>
              <w:top w:val="nil"/>
              <w:left w:val="nil"/>
              <w:bottom w:val="single" w:sz="4" w:space="0" w:color="auto"/>
              <w:right w:val="single" w:sz="4" w:space="0" w:color="auto"/>
            </w:tcBorders>
            <w:shd w:val="clear" w:color="auto" w:fill="auto"/>
            <w:noWrap/>
            <w:vAlign w:val="center"/>
          </w:tcPr>
          <w:p w14:paraId="245E68AB"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20.520,00</w:t>
            </w:r>
          </w:p>
        </w:tc>
      </w:tr>
      <w:tr w:rsidR="00AA0378" w:rsidRPr="00AA0378" w14:paraId="60C72DC2" w14:textId="77777777" w:rsidTr="00D51DE5">
        <w:trPr>
          <w:trHeight w:val="261"/>
        </w:trPr>
        <w:tc>
          <w:tcPr>
            <w:tcW w:w="61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462BDB" w14:textId="77777777" w:rsidR="00AA0378" w:rsidRPr="00AA0378" w:rsidRDefault="00AA0378" w:rsidP="00AA0378">
            <w:pPr>
              <w:rPr>
                <w:rFonts w:ascii="Arial" w:hAnsi="Arial" w:cs="Arial"/>
                <w:color w:val="auto"/>
                <w:sz w:val="20"/>
              </w:rPr>
            </w:pPr>
            <w:r w:rsidRPr="00AA0378">
              <w:rPr>
                <w:rFonts w:ascii="Arial" w:hAnsi="Arial" w:cs="Arial"/>
                <w:color w:val="auto"/>
                <w:sz w:val="20"/>
              </w:rPr>
              <w:t>Alugueis, Concessões e Arrendamentos</w:t>
            </w:r>
          </w:p>
        </w:tc>
        <w:tc>
          <w:tcPr>
            <w:tcW w:w="1763" w:type="dxa"/>
            <w:tcBorders>
              <w:top w:val="nil"/>
              <w:left w:val="nil"/>
              <w:bottom w:val="single" w:sz="4" w:space="0" w:color="auto"/>
              <w:right w:val="single" w:sz="4" w:space="0" w:color="auto"/>
            </w:tcBorders>
            <w:shd w:val="clear" w:color="auto" w:fill="auto"/>
            <w:noWrap/>
            <w:vAlign w:val="center"/>
          </w:tcPr>
          <w:p w14:paraId="130D33EC"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3.509.565,22</w:t>
            </w:r>
          </w:p>
        </w:tc>
        <w:tc>
          <w:tcPr>
            <w:tcW w:w="1764" w:type="dxa"/>
            <w:tcBorders>
              <w:top w:val="nil"/>
              <w:left w:val="nil"/>
              <w:bottom w:val="single" w:sz="4" w:space="0" w:color="auto"/>
              <w:right w:val="single" w:sz="4" w:space="0" w:color="auto"/>
            </w:tcBorders>
            <w:shd w:val="clear" w:color="auto" w:fill="auto"/>
            <w:noWrap/>
            <w:vAlign w:val="center"/>
          </w:tcPr>
          <w:p w14:paraId="7C8DA385"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2.729.884,61</w:t>
            </w:r>
          </w:p>
        </w:tc>
      </w:tr>
      <w:tr w:rsidR="00AA0378" w:rsidRPr="00AA0378" w14:paraId="0A8B4E13" w14:textId="77777777" w:rsidTr="00D51DE5">
        <w:trPr>
          <w:trHeight w:val="261"/>
        </w:trPr>
        <w:tc>
          <w:tcPr>
            <w:tcW w:w="61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3362D6" w14:textId="77777777" w:rsidR="00AA0378" w:rsidRPr="00AA0378" w:rsidRDefault="00AA0378" w:rsidP="00AA0378">
            <w:pPr>
              <w:rPr>
                <w:rFonts w:ascii="Arial" w:hAnsi="Arial" w:cs="Arial"/>
                <w:color w:val="auto"/>
                <w:sz w:val="20"/>
              </w:rPr>
            </w:pPr>
            <w:r w:rsidRPr="00AA0378">
              <w:rPr>
                <w:rFonts w:ascii="Arial" w:hAnsi="Arial" w:cs="Arial"/>
                <w:color w:val="auto"/>
                <w:sz w:val="20"/>
              </w:rPr>
              <w:t>Receitas de Editais, Concursos, Cartões, Mat. Inservível</w:t>
            </w:r>
          </w:p>
        </w:tc>
        <w:tc>
          <w:tcPr>
            <w:tcW w:w="1763" w:type="dxa"/>
            <w:tcBorders>
              <w:top w:val="nil"/>
              <w:left w:val="nil"/>
              <w:bottom w:val="single" w:sz="4" w:space="0" w:color="auto"/>
              <w:right w:val="single" w:sz="4" w:space="0" w:color="auto"/>
            </w:tcBorders>
            <w:shd w:val="clear" w:color="auto" w:fill="auto"/>
            <w:noWrap/>
            <w:vAlign w:val="center"/>
          </w:tcPr>
          <w:p w14:paraId="52639324"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23.272,61</w:t>
            </w:r>
          </w:p>
        </w:tc>
        <w:tc>
          <w:tcPr>
            <w:tcW w:w="1764" w:type="dxa"/>
            <w:tcBorders>
              <w:top w:val="nil"/>
              <w:left w:val="nil"/>
              <w:bottom w:val="single" w:sz="4" w:space="0" w:color="auto"/>
              <w:right w:val="single" w:sz="4" w:space="0" w:color="auto"/>
            </w:tcBorders>
            <w:shd w:val="clear" w:color="auto" w:fill="auto"/>
            <w:noWrap/>
            <w:vAlign w:val="center"/>
          </w:tcPr>
          <w:p w14:paraId="5110BF64"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 xml:space="preserve">     11.347,23</w:t>
            </w:r>
          </w:p>
        </w:tc>
      </w:tr>
      <w:tr w:rsidR="00AA0378" w:rsidRPr="00AA0378" w14:paraId="3C28FFC1" w14:textId="77777777" w:rsidTr="00D51DE5">
        <w:trPr>
          <w:trHeight w:val="261"/>
        </w:trPr>
        <w:tc>
          <w:tcPr>
            <w:tcW w:w="61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3EF437" w14:textId="77777777" w:rsidR="00AA0378" w:rsidRPr="00AA0378" w:rsidRDefault="00AA0378" w:rsidP="00AA0378">
            <w:pPr>
              <w:rPr>
                <w:rFonts w:ascii="Arial" w:hAnsi="Arial" w:cs="Arial"/>
                <w:color w:val="auto"/>
                <w:sz w:val="20"/>
              </w:rPr>
            </w:pPr>
            <w:r w:rsidRPr="00AA0378">
              <w:rPr>
                <w:rFonts w:ascii="Arial" w:hAnsi="Arial" w:cs="Arial"/>
                <w:color w:val="auto"/>
                <w:sz w:val="20"/>
              </w:rPr>
              <w:t>Receitas de Realização Subvenção</w:t>
            </w:r>
          </w:p>
        </w:tc>
        <w:tc>
          <w:tcPr>
            <w:tcW w:w="1763" w:type="dxa"/>
            <w:tcBorders>
              <w:top w:val="nil"/>
              <w:left w:val="nil"/>
              <w:bottom w:val="single" w:sz="4" w:space="0" w:color="auto"/>
              <w:right w:val="single" w:sz="4" w:space="0" w:color="auto"/>
            </w:tcBorders>
            <w:shd w:val="clear" w:color="auto" w:fill="auto"/>
            <w:noWrap/>
            <w:vAlign w:val="center"/>
          </w:tcPr>
          <w:p w14:paraId="132B9622"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30.962.023,20</w:t>
            </w:r>
          </w:p>
        </w:tc>
        <w:tc>
          <w:tcPr>
            <w:tcW w:w="1764" w:type="dxa"/>
            <w:tcBorders>
              <w:top w:val="nil"/>
              <w:left w:val="nil"/>
              <w:bottom w:val="single" w:sz="4" w:space="0" w:color="auto"/>
              <w:right w:val="single" w:sz="4" w:space="0" w:color="auto"/>
            </w:tcBorders>
            <w:shd w:val="clear" w:color="auto" w:fill="auto"/>
            <w:noWrap/>
            <w:vAlign w:val="center"/>
          </w:tcPr>
          <w:p w14:paraId="0A2B5A04"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29.806.245,72</w:t>
            </w:r>
          </w:p>
        </w:tc>
      </w:tr>
      <w:tr w:rsidR="00AA0378" w:rsidRPr="00AA0378" w14:paraId="2A077223" w14:textId="77777777" w:rsidTr="00D51DE5">
        <w:trPr>
          <w:trHeight w:val="261"/>
        </w:trPr>
        <w:tc>
          <w:tcPr>
            <w:tcW w:w="61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E860B7" w14:textId="77777777" w:rsidR="00AA0378" w:rsidRPr="00AA0378" w:rsidRDefault="00AA0378" w:rsidP="00AA0378">
            <w:pPr>
              <w:rPr>
                <w:rFonts w:ascii="Arial" w:hAnsi="Arial" w:cs="Arial"/>
                <w:color w:val="auto"/>
                <w:sz w:val="20"/>
              </w:rPr>
            </w:pPr>
            <w:r w:rsidRPr="00AA0378">
              <w:rPr>
                <w:rFonts w:ascii="Arial" w:hAnsi="Arial" w:cs="Arial"/>
                <w:color w:val="auto"/>
                <w:sz w:val="20"/>
              </w:rPr>
              <w:t>Ganho Processos Judiciais</w:t>
            </w:r>
          </w:p>
        </w:tc>
        <w:tc>
          <w:tcPr>
            <w:tcW w:w="1763" w:type="dxa"/>
            <w:tcBorders>
              <w:top w:val="nil"/>
              <w:left w:val="nil"/>
              <w:bottom w:val="single" w:sz="4" w:space="0" w:color="auto"/>
              <w:right w:val="single" w:sz="4" w:space="0" w:color="auto"/>
            </w:tcBorders>
            <w:shd w:val="clear" w:color="auto" w:fill="auto"/>
            <w:noWrap/>
            <w:vAlign w:val="center"/>
          </w:tcPr>
          <w:p w14:paraId="6CD2F889"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w:t>
            </w:r>
          </w:p>
        </w:tc>
        <w:tc>
          <w:tcPr>
            <w:tcW w:w="1764" w:type="dxa"/>
            <w:tcBorders>
              <w:top w:val="nil"/>
              <w:left w:val="nil"/>
              <w:bottom w:val="single" w:sz="4" w:space="0" w:color="auto"/>
              <w:right w:val="single" w:sz="4" w:space="0" w:color="auto"/>
            </w:tcBorders>
            <w:shd w:val="clear" w:color="auto" w:fill="auto"/>
            <w:noWrap/>
            <w:vAlign w:val="center"/>
          </w:tcPr>
          <w:p w14:paraId="7495987A"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102.620,78</w:t>
            </w:r>
          </w:p>
        </w:tc>
      </w:tr>
      <w:tr w:rsidR="00AA0378" w:rsidRPr="00AA0378" w14:paraId="639AAF31" w14:textId="77777777" w:rsidTr="00D51DE5">
        <w:trPr>
          <w:trHeight w:val="261"/>
        </w:trPr>
        <w:tc>
          <w:tcPr>
            <w:tcW w:w="61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B27F41" w14:textId="77777777" w:rsidR="00AA0378" w:rsidRPr="00AA0378" w:rsidRDefault="00AA0378" w:rsidP="00AA0378">
            <w:pPr>
              <w:rPr>
                <w:rFonts w:ascii="Arial" w:hAnsi="Arial" w:cs="Arial"/>
                <w:color w:val="auto"/>
                <w:sz w:val="20"/>
              </w:rPr>
            </w:pPr>
            <w:r w:rsidRPr="00AA0378">
              <w:rPr>
                <w:rFonts w:ascii="Arial" w:hAnsi="Arial" w:cs="Arial"/>
                <w:color w:val="auto"/>
                <w:sz w:val="20"/>
              </w:rPr>
              <w:t>Custo dos Bens Baixados</w:t>
            </w:r>
          </w:p>
        </w:tc>
        <w:tc>
          <w:tcPr>
            <w:tcW w:w="1763" w:type="dxa"/>
            <w:tcBorders>
              <w:top w:val="nil"/>
              <w:left w:val="nil"/>
              <w:bottom w:val="single" w:sz="4" w:space="0" w:color="auto"/>
              <w:right w:val="single" w:sz="4" w:space="0" w:color="auto"/>
            </w:tcBorders>
            <w:shd w:val="clear" w:color="auto" w:fill="auto"/>
            <w:noWrap/>
            <w:vAlign w:val="center"/>
          </w:tcPr>
          <w:p w14:paraId="2CC8D8F3"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(96.256,00)</w:t>
            </w:r>
          </w:p>
        </w:tc>
        <w:tc>
          <w:tcPr>
            <w:tcW w:w="1764" w:type="dxa"/>
            <w:tcBorders>
              <w:top w:val="nil"/>
              <w:left w:val="nil"/>
              <w:bottom w:val="single" w:sz="4" w:space="0" w:color="auto"/>
              <w:right w:val="single" w:sz="4" w:space="0" w:color="auto"/>
            </w:tcBorders>
            <w:shd w:val="clear" w:color="auto" w:fill="auto"/>
            <w:noWrap/>
            <w:vAlign w:val="center"/>
          </w:tcPr>
          <w:p w14:paraId="3037B154" w14:textId="77777777" w:rsidR="00AA0378" w:rsidRPr="00AA0378" w:rsidRDefault="00AA0378" w:rsidP="00AA0378">
            <w:pPr>
              <w:jc w:val="right"/>
              <w:rPr>
                <w:rFonts w:ascii="Arial" w:hAnsi="Arial" w:cs="Arial"/>
                <w:color w:val="auto"/>
                <w:sz w:val="20"/>
              </w:rPr>
            </w:pPr>
            <w:r w:rsidRPr="00AA0378">
              <w:rPr>
                <w:rFonts w:ascii="Arial" w:hAnsi="Arial" w:cs="Arial"/>
                <w:color w:val="auto"/>
                <w:sz w:val="20"/>
              </w:rPr>
              <w:t>(8.908,38)</w:t>
            </w:r>
          </w:p>
        </w:tc>
      </w:tr>
      <w:tr w:rsidR="00AA0378" w:rsidRPr="00AA0378" w14:paraId="2FF98254" w14:textId="77777777" w:rsidTr="00D51DE5">
        <w:trPr>
          <w:trHeight w:val="261"/>
        </w:trPr>
        <w:tc>
          <w:tcPr>
            <w:tcW w:w="61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3FD62C" w14:textId="77777777" w:rsidR="00AA0378" w:rsidRPr="00AA0378" w:rsidRDefault="00AA0378" w:rsidP="00AA0378">
            <w:pPr>
              <w:jc w:val="center"/>
              <w:rPr>
                <w:rFonts w:ascii="Arial" w:hAnsi="Arial" w:cs="Arial"/>
                <w:b/>
                <w:bCs/>
                <w:color w:val="auto"/>
                <w:sz w:val="20"/>
              </w:rPr>
            </w:pPr>
            <w:r w:rsidRPr="00AA0378">
              <w:rPr>
                <w:rFonts w:ascii="Arial" w:hAnsi="Arial" w:cs="Arial"/>
                <w:b/>
                <w:bCs/>
                <w:color w:val="auto"/>
                <w:sz w:val="20"/>
              </w:rPr>
              <w:t>Total</w:t>
            </w:r>
          </w:p>
        </w:tc>
        <w:tc>
          <w:tcPr>
            <w:tcW w:w="1763" w:type="dxa"/>
            <w:tcBorders>
              <w:top w:val="nil"/>
              <w:left w:val="nil"/>
              <w:bottom w:val="single" w:sz="4" w:space="0" w:color="auto"/>
              <w:right w:val="single" w:sz="4" w:space="0" w:color="auto"/>
            </w:tcBorders>
            <w:shd w:val="clear" w:color="auto" w:fill="auto"/>
            <w:noWrap/>
            <w:vAlign w:val="center"/>
          </w:tcPr>
          <w:p w14:paraId="6C083AFC" w14:textId="77777777" w:rsidR="00AA0378" w:rsidRPr="00AA0378" w:rsidRDefault="00AA0378" w:rsidP="00AA0378">
            <w:pPr>
              <w:jc w:val="right"/>
              <w:rPr>
                <w:rFonts w:ascii="Arial" w:hAnsi="Arial" w:cs="Arial"/>
                <w:b/>
                <w:bCs/>
                <w:color w:val="auto"/>
                <w:sz w:val="20"/>
              </w:rPr>
            </w:pPr>
            <w:r w:rsidRPr="00AA0378">
              <w:rPr>
                <w:rFonts w:ascii="Arial" w:hAnsi="Arial" w:cs="Arial"/>
                <w:b/>
                <w:bCs/>
                <w:color w:val="auto"/>
                <w:sz w:val="20"/>
              </w:rPr>
              <w:t>34.418.603,50</w:t>
            </w:r>
          </w:p>
        </w:tc>
        <w:tc>
          <w:tcPr>
            <w:tcW w:w="1764" w:type="dxa"/>
            <w:tcBorders>
              <w:top w:val="nil"/>
              <w:left w:val="nil"/>
              <w:bottom w:val="single" w:sz="4" w:space="0" w:color="auto"/>
              <w:right w:val="single" w:sz="4" w:space="0" w:color="auto"/>
            </w:tcBorders>
            <w:shd w:val="clear" w:color="auto" w:fill="auto"/>
            <w:noWrap/>
            <w:vAlign w:val="center"/>
          </w:tcPr>
          <w:p w14:paraId="12CBD00F" w14:textId="77777777" w:rsidR="00AA0378" w:rsidRPr="00AA0378" w:rsidRDefault="00AA0378" w:rsidP="00AA0378">
            <w:pPr>
              <w:jc w:val="right"/>
              <w:rPr>
                <w:rFonts w:ascii="Arial" w:hAnsi="Arial" w:cs="Arial"/>
                <w:b/>
                <w:bCs/>
                <w:color w:val="auto"/>
                <w:sz w:val="20"/>
              </w:rPr>
            </w:pPr>
            <w:r w:rsidRPr="00AA0378">
              <w:rPr>
                <w:rFonts w:ascii="Arial" w:hAnsi="Arial" w:cs="Arial"/>
                <w:b/>
                <w:bCs/>
                <w:color w:val="auto"/>
                <w:sz w:val="20"/>
              </w:rPr>
              <w:t>32.661.709,96</w:t>
            </w:r>
          </w:p>
        </w:tc>
      </w:tr>
    </w:tbl>
    <w:p w14:paraId="120990CF" w14:textId="77777777" w:rsidR="00AA0378" w:rsidRPr="00AA0378" w:rsidRDefault="00AA0378" w:rsidP="00AA0378">
      <w:pPr>
        <w:jc w:val="both"/>
        <w:rPr>
          <w:rFonts w:ascii="TimesNewRoman" w:hAnsi="TimesNewRoman" w:cs="TimesNewRoman"/>
          <w:color w:val="auto"/>
          <w:sz w:val="20"/>
        </w:rPr>
      </w:pPr>
      <w:r w:rsidRPr="00AA0378">
        <w:rPr>
          <w:rFonts w:ascii="TimesNewRoman" w:hAnsi="TimesNewRoman" w:cs="TimesNewRoman"/>
          <w:b/>
          <w:color w:val="auto"/>
          <w:sz w:val="20"/>
        </w:rPr>
        <w:t xml:space="preserve">10.5 </w:t>
      </w:r>
      <w:r w:rsidRPr="00AA0378">
        <w:rPr>
          <w:rFonts w:ascii="TimesNewRoman" w:hAnsi="TimesNewRoman" w:cs="TimesNewRoman"/>
          <w:color w:val="auto"/>
          <w:sz w:val="20"/>
        </w:rPr>
        <w:t xml:space="preserve">Os valores apurados no resultado do exercício (prejuízos) nos períodos sob análise, sendo de R$ 28.984.296,16 em 31/12/2022 e R$ 195.359.443,28 em 31/12/2021, respectivamente, podem ser justificados principalmente pelo fato da margem bruta (Lucro Bruto) apurada pela companhia nas suas operações, não ser suficiente para cobrir os valores de Despesas Operacionais e que a diminuição dos prejuízos no ano de 2022 foi decorrente do recebimento do Governo do Estado do Ceará de R$ 196.009.565,73 a título de subsídio para operação.  </w:t>
      </w:r>
    </w:p>
    <w:p w14:paraId="140502D5" w14:textId="77777777" w:rsidR="00AA0378" w:rsidRPr="00AA0378" w:rsidRDefault="00AA0378" w:rsidP="00AA0378">
      <w:pPr>
        <w:jc w:val="both"/>
        <w:rPr>
          <w:rFonts w:ascii="TimesNewRoman" w:hAnsi="TimesNewRoman" w:cs="TimesNewRoman"/>
          <w:color w:val="auto"/>
          <w:sz w:val="20"/>
        </w:rPr>
      </w:pPr>
      <w:r w:rsidRPr="00AA0378">
        <w:rPr>
          <w:rFonts w:ascii="TimesNewRoman" w:hAnsi="TimesNewRoman" w:cs="TimesNewRoman"/>
          <w:color w:val="auto"/>
          <w:sz w:val="20"/>
        </w:rPr>
        <w:t>Destacamos que na Demonstração de Resultados constam valores de despesas de Depreciação/Amortização e Provisões que não representam desembolsos de recursos para a companhia, e consequentemente não influenciam na sua posição financeira, mas devem ser contabilizadas para fins de atender as normas contábeis e societárias obrigatórias.</w:t>
      </w:r>
    </w:p>
    <w:p w14:paraId="1F4A709C" w14:textId="77777777" w:rsidR="00AA0378" w:rsidRPr="00AA0378" w:rsidRDefault="00AA0378" w:rsidP="00AA0378">
      <w:pPr>
        <w:jc w:val="both"/>
        <w:rPr>
          <w:rFonts w:ascii="TimesNewRoman" w:hAnsi="TimesNewRoman" w:cs="TimesNewRoman"/>
          <w:color w:val="auto"/>
          <w:sz w:val="20"/>
        </w:rPr>
      </w:pPr>
      <w:r w:rsidRPr="00AA0378">
        <w:rPr>
          <w:rFonts w:ascii="TimesNewRoman" w:hAnsi="TimesNewRoman" w:cs="TimesNewRoman"/>
          <w:color w:val="auto"/>
          <w:sz w:val="20"/>
        </w:rPr>
        <w:t>Demonstra-se em seguida como ficaria o resultado da companhia, caso fossem desconsideradas tais despesas que tem efeito apenas econômico:</w:t>
      </w:r>
    </w:p>
    <w:tbl>
      <w:tblPr>
        <w:tblW w:w="9545"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8"/>
        <w:gridCol w:w="1960"/>
        <w:gridCol w:w="1865"/>
        <w:gridCol w:w="1182"/>
      </w:tblGrid>
      <w:tr w:rsidR="00AA0378" w:rsidRPr="00AA0378" w14:paraId="6A641F29" w14:textId="77777777" w:rsidTr="00D51DE5">
        <w:trPr>
          <w:trHeight w:val="266"/>
        </w:trPr>
        <w:tc>
          <w:tcPr>
            <w:tcW w:w="9545" w:type="dxa"/>
            <w:gridSpan w:val="4"/>
            <w:vAlign w:val="center"/>
          </w:tcPr>
          <w:p w14:paraId="05CED23D" w14:textId="77777777" w:rsidR="00AA0378" w:rsidRPr="00AA0378" w:rsidRDefault="00AA0378" w:rsidP="00AA0378">
            <w:pPr>
              <w:spacing w:after="100" w:afterAutospacing="1"/>
              <w:jc w:val="center"/>
              <w:rPr>
                <w:b/>
                <w:color w:val="auto"/>
                <w:sz w:val="20"/>
              </w:rPr>
            </w:pPr>
            <w:r w:rsidRPr="00AA0378">
              <w:rPr>
                <w:b/>
                <w:bCs/>
                <w:color w:val="auto"/>
                <w:sz w:val="20"/>
              </w:rPr>
              <w:t>Resultado do Exercício</w:t>
            </w:r>
          </w:p>
        </w:tc>
      </w:tr>
      <w:tr w:rsidR="00AA0378" w:rsidRPr="00AA0378" w14:paraId="4F5E2CFE" w14:textId="77777777" w:rsidTr="00D51DE5">
        <w:trPr>
          <w:trHeight w:val="266"/>
        </w:trPr>
        <w:tc>
          <w:tcPr>
            <w:tcW w:w="4538" w:type="dxa"/>
            <w:vAlign w:val="center"/>
          </w:tcPr>
          <w:p w14:paraId="1E0C6028" w14:textId="77777777" w:rsidR="00AA0378" w:rsidRPr="00AA0378" w:rsidRDefault="00AA0378" w:rsidP="00AA0378">
            <w:pPr>
              <w:keepNext/>
              <w:spacing w:after="100" w:afterAutospacing="1"/>
              <w:jc w:val="center"/>
              <w:outlineLvl w:val="3"/>
              <w:rPr>
                <w:b/>
                <w:color w:val="auto"/>
                <w:sz w:val="20"/>
              </w:rPr>
            </w:pPr>
            <w:r w:rsidRPr="00AA0378">
              <w:rPr>
                <w:b/>
                <w:color w:val="auto"/>
                <w:sz w:val="20"/>
              </w:rPr>
              <w:t>Descrição</w:t>
            </w:r>
          </w:p>
        </w:tc>
        <w:tc>
          <w:tcPr>
            <w:tcW w:w="1960" w:type="dxa"/>
            <w:vAlign w:val="center"/>
          </w:tcPr>
          <w:p w14:paraId="5BD1A676" w14:textId="77777777" w:rsidR="00AA0378" w:rsidRPr="00AA0378" w:rsidRDefault="00AA0378" w:rsidP="00AA0378">
            <w:pPr>
              <w:spacing w:after="100" w:afterAutospacing="1"/>
              <w:jc w:val="center"/>
              <w:rPr>
                <w:b/>
                <w:color w:val="auto"/>
                <w:sz w:val="20"/>
              </w:rPr>
            </w:pPr>
            <w:r w:rsidRPr="00AA0378">
              <w:rPr>
                <w:b/>
                <w:color w:val="auto"/>
                <w:sz w:val="20"/>
              </w:rPr>
              <w:t>2022</w:t>
            </w:r>
          </w:p>
        </w:tc>
        <w:tc>
          <w:tcPr>
            <w:tcW w:w="1865" w:type="dxa"/>
            <w:vAlign w:val="center"/>
          </w:tcPr>
          <w:p w14:paraId="14EBE518" w14:textId="77777777" w:rsidR="00AA0378" w:rsidRPr="00AA0378" w:rsidRDefault="00AA0378" w:rsidP="00AA0378">
            <w:pPr>
              <w:spacing w:after="100" w:afterAutospacing="1"/>
              <w:jc w:val="center"/>
              <w:rPr>
                <w:b/>
                <w:color w:val="auto"/>
                <w:sz w:val="20"/>
              </w:rPr>
            </w:pPr>
            <w:r w:rsidRPr="00AA0378">
              <w:rPr>
                <w:b/>
                <w:color w:val="auto"/>
                <w:sz w:val="20"/>
              </w:rPr>
              <w:t>2021</w:t>
            </w:r>
          </w:p>
        </w:tc>
        <w:tc>
          <w:tcPr>
            <w:tcW w:w="1182" w:type="dxa"/>
            <w:vAlign w:val="center"/>
          </w:tcPr>
          <w:p w14:paraId="38C09699" w14:textId="77777777" w:rsidR="00AA0378" w:rsidRPr="00AA0378" w:rsidRDefault="00AA0378" w:rsidP="00AA0378">
            <w:pPr>
              <w:spacing w:after="100" w:afterAutospacing="1"/>
              <w:jc w:val="center"/>
              <w:rPr>
                <w:b/>
                <w:color w:val="auto"/>
                <w:sz w:val="20"/>
              </w:rPr>
            </w:pPr>
            <w:r w:rsidRPr="00AA0378">
              <w:rPr>
                <w:b/>
                <w:color w:val="auto"/>
                <w:sz w:val="20"/>
              </w:rPr>
              <w:t>Variação</w:t>
            </w:r>
          </w:p>
        </w:tc>
      </w:tr>
      <w:tr w:rsidR="00AA0378" w:rsidRPr="00AA0378" w14:paraId="6A12C061" w14:textId="77777777" w:rsidTr="00D51DE5">
        <w:trPr>
          <w:trHeight w:val="266"/>
        </w:trPr>
        <w:tc>
          <w:tcPr>
            <w:tcW w:w="4538" w:type="dxa"/>
          </w:tcPr>
          <w:p w14:paraId="6AF0FC10" w14:textId="77777777" w:rsidR="00AA0378" w:rsidRPr="00AA0378" w:rsidRDefault="00AA0378" w:rsidP="00AA0378">
            <w:pPr>
              <w:rPr>
                <w:color w:val="auto"/>
                <w:sz w:val="20"/>
              </w:rPr>
            </w:pPr>
            <w:r w:rsidRPr="00AA0378">
              <w:rPr>
                <w:color w:val="auto"/>
                <w:sz w:val="20"/>
              </w:rPr>
              <w:t>Valor Prejuízo DRE</w:t>
            </w:r>
          </w:p>
        </w:tc>
        <w:tc>
          <w:tcPr>
            <w:tcW w:w="1960" w:type="dxa"/>
          </w:tcPr>
          <w:p w14:paraId="3A02F251" w14:textId="77777777" w:rsidR="00AA0378" w:rsidRPr="00AA0378" w:rsidRDefault="00AA0378" w:rsidP="00AA0378">
            <w:pPr>
              <w:jc w:val="right"/>
              <w:rPr>
                <w:color w:val="auto"/>
                <w:sz w:val="20"/>
              </w:rPr>
            </w:pPr>
            <w:r w:rsidRPr="00AA0378">
              <w:rPr>
                <w:color w:val="auto"/>
                <w:sz w:val="20"/>
              </w:rPr>
              <w:t>(28.984.296,16)</w:t>
            </w:r>
          </w:p>
        </w:tc>
        <w:tc>
          <w:tcPr>
            <w:tcW w:w="1865" w:type="dxa"/>
          </w:tcPr>
          <w:p w14:paraId="1E16D4AF" w14:textId="77777777" w:rsidR="00AA0378" w:rsidRPr="00AA0378" w:rsidRDefault="00AA0378" w:rsidP="00AA0378">
            <w:pPr>
              <w:jc w:val="right"/>
              <w:rPr>
                <w:color w:val="auto"/>
                <w:sz w:val="20"/>
              </w:rPr>
            </w:pPr>
            <w:r w:rsidRPr="00AA0378">
              <w:rPr>
                <w:color w:val="auto"/>
                <w:sz w:val="20"/>
              </w:rPr>
              <w:t>(195.359.443,28)</w:t>
            </w:r>
          </w:p>
        </w:tc>
        <w:tc>
          <w:tcPr>
            <w:tcW w:w="1182" w:type="dxa"/>
          </w:tcPr>
          <w:p w14:paraId="6CEA0D72" w14:textId="77777777" w:rsidR="00AA0378" w:rsidRPr="00AA0378" w:rsidRDefault="00AA0378" w:rsidP="00AA0378">
            <w:pPr>
              <w:jc w:val="right"/>
              <w:rPr>
                <w:color w:val="auto"/>
                <w:sz w:val="20"/>
              </w:rPr>
            </w:pPr>
            <w:r w:rsidRPr="00AA0378">
              <w:rPr>
                <w:color w:val="auto"/>
                <w:sz w:val="20"/>
              </w:rPr>
              <w:t>-85,16%</w:t>
            </w:r>
          </w:p>
        </w:tc>
      </w:tr>
      <w:tr w:rsidR="00AA0378" w:rsidRPr="00AA0378" w14:paraId="38A0746D" w14:textId="77777777" w:rsidTr="00D51DE5">
        <w:trPr>
          <w:trHeight w:val="266"/>
        </w:trPr>
        <w:tc>
          <w:tcPr>
            <w:tcW w:w="4538" w:type="dxa"/>
          </w:tcPr>
          <w:p w14:paraId="6C6B2DB7" w14:textId="77777777" w:rsidR="00AA0378" w:rsidRPr="00AA0378" w:rsidRDefault="00AA0378" w:rsidP="00AA0378">
            <w:pPr>
              <w:rPr>
                <w:color w:val="auto"/>
                <w:sz w:val="20"/>
              </w:rPr>
            </w:pPr>
            <w:r w:rsidRPr="00AA0378">
              <w:rPr>
                <w:color w:val="auto"/>
                <w:sz w:val="20"/>
              </w:rPr>
              <w:t>( + ) Despesa de Depreciação/Amortização</w:t>
            </w:r>
          </w:p>
        </w:tc>
        <w:tc>
          <w:tcPr>
            <w:tcW w:w="1960" w:type="dxa"/>
          </w:tcPr>
          <w:p w14:paraId="66C5B592" w14:textId="77777777" w:rsidR="00AA0378" w:rsidRPr="00AA0378" w:rsidRDefault="00AA0378" w:rsidP="00AA0378">
            <w:pPr>
              <w:jc w:val="right"/>
              <w:rPr>
                <w:color w:val="auto"/>
                <w:sz w:val="20"/>
              </w:rPr>
            </w:pPr>
            <w:r w:rsidRPr="00AA0378">
              <w:rPr>
                <w:color w:val="auto"/>
                <w:sz w:val="20"/>
              </w:rPr>
              <w:t>87.399.194,73</w:t>
            </w:r>
          </w:p>
        </w:tc>
        <w:tc>
          <w:tcPr>
            <w:tcW w:w="1865" w:type="dxa"/>
          </w:tcPr>
          <w:p w14:paraId="49D3980D" w14:textId="77777777" w:rsidR="00AA0378" w:rsidRPr="00AA0378" w:rsidRDefault="00AA0378" w:rsidP="00AA0378">
            <w:pPr>
              <w:jc w:val="right"/>
              <w:rPr>
                <w:color w:val="auto"/>
                <w:sz w:val="20"/>
              </w:rPr>
            </w:pPr>
            <w:r w:rsidRPr="00AA0378">
              <w:rPr>
                <w:color w:val="auto"/>
                <w:sz w:val="20"/>
              </w:rPr>
              <w:t>81.269.322,35</w:t>
            </w:r>
          </w:p>
        </w:tc>
        <w:tc>
          <w:tcPr>
            <w:tcW w:w="1182" w:type="dxa"/>
          </w:tcPr>
          <w:p w14:paraId="557D07C8" w14:textId="77777777" w:rsidR="00AA0378" w:rsidRPr="00AA0378" w:rsidRDefault="00AA0378" w:rsidP="00AA0378">
            <w:pPr>
              <w:jc w:val="right"/>
              <w:rPr>
                <w:color w:val="auto"/>
                <w:sz w:val="20"/>
              </w:rPr>
            </w:pPr>
            <w:r w:rsidRPr="00AA0378">
              <w:rPr>
                <w:color w:val="auto"/>
                <w:sz w:val="20"/>
              </w:rPr>
              <w:t>7,54%</w:t>
            </w:r>
          </w:p>
        </w:tc>
      </w:tr>
      <w:tr w:rsidR="00AA0378" w:rsidRPr="00AA0378" w14:paraId="52502AD7" w14:textId="77777777" w:rsidTr="00D51DE5">
        <w:trPr>
          <w:trHeight w:val="253"/>
        </w:trPr>
        <w:tc>
          <w:tcPr>
            <w:tcW w:w="4538" w:type="dxa"/>
          </w:tcPr>
          <w:p w14:paraId="7E9F3B3B" w14:textId="77777777" w:rsidR="00AA0378" w:rsidRPr="00AA0378" w:rsidRDefault="00AA0378" w:rsidP="00AA0378">
            <w:pPr>
              <w:rPr>
                <w:color w:val="auto"/>
                <w:sz w:val="20"/>
              </w:rPr>
            </w:pPr>
            <w:r w:rsidRPr="00AA0378">
              <w:rPr>
                <w:color w:val="auto"/>
                <w:sz w:val="20"/>
              </w:rPr>
              <w:t>( + ) Provisões Para Contingências</w:t>
            </w:r>
          </w:p>
        </w:tc>
        <w:tc>
          <w:tcPr>
            <w:tcW w:w="1960" w:type="dxa"/>
          </w:tcPr>
          <w:p w14:paraId="3DB04B22" w14:textId="77777777" w:rsidR="00AA0378" w:rsidRPr="00AA0378" w:rsidRDefault="00AA0378" w:rsidP="00AA0378">
            <w:pPr>
              <w:jc w:val="right"/>
              <w:rPr>
                <w:color w:val="auto"/>
                <w:sz w:val="20"/>
              </w:rPr>
            </w:pPr>
            <w:r w:rsidRPr="00AA0378">
              <w:rPr>
                <w:color w:val="auto"/>
                <w:sz w:val="20"/>
              </w:rPr>
              <w:t>4.574.690,07</w:t>
            </w:r>
          </w:p>
        </w:tc>
        <w:tc>
          <w:tcPr>
            <w:tcW w:w="1865" w:type="dxa"/>
          </w:tcPr>
          <w:p w14:paraId="2F3F2534" w14:textId="77777777" w:rsidR="00AA0378" w:rsidRPr="00AA0378" w:rsidRDefault="00AA0378" w:rsidP="00AA0378">
            <w:pPr>
              <w:jc w:val="right"/>
              <w:rPr>
                <w:color w:val="auto"/>
                <w:sz w:val="20"/>
              </w:rPr>
            </w:pPr>
            <w:r w:rsidRPr="00AA0378">
              <w:rPr>
                <w:color w:val="auto"/>
                <w:sz w:val="20"/>
              </w:rPr>
              <w:t>423.569,40</w:t>
            </w:r>
          </w:p>
        </w:tc>
        <w:tc>
          <w:tcPr>
            <w:tcW w:w="1182" w:type="dxa"/>
          </w:tcPr>
          <w:p w14:paraId="24830B2B" w14:textId="77777777" w:rsidR="00AA0378" w:rsidRPr="00AA0378" w:rsidRDefault="00AA0378" w:rsidP="00AA0378">
            <w:pPr>
              <w:jc w:val="right"/>
              <w:rPr>
                <w:color w:val="auto"/>
                <w:sz w:val="20"/>
              </w:rPr>
            </w:pPr>
            <w:r w:rsidRPr="00AA0378">
              <w:rPr>
                <w:color w:val="auto"/>
                <w:sz w:val="20"/>
              </w:rPr>
              <w:t>980,03%</w:t>
            </w:r>
          </w:p>
        </w:tc>
      </w:tr>
      <w:tr w:rsidR="00AA0378" w:rsidRPr="00AA0378" w14:paraId="420141BB" w14:textId="77777777" w:rsidTr="00D51DE5">
        <w:trPr>
          <w:trHeight w:val="253"/>
        </w:trPr>
        <w:tc>
          <w:tcPr>
            <w:tcW w:w="4538" w:type="dxa"/>
            <w:vAlign w:val="center"/>
          </w:tcPr>
          <w:p w14:paraId="6888591D" w14:textId="77777777" w:rsidR="00AA0378" w:rsidRPr="00AA0378" w:rsidRDefault="00AA0378" w:rsidP="00AA0378">
            <w:pPr>
              <w:rPr>
                <w:b/>
                <w:bCs/>
                <w:color w:val="auto"/>
                <w:sz w:val="20"/>
              </w:rPr>
            </w:pPr>
            <w:r w:rsidRPr="00AA0378">
              <w:rPr>
                <w:b/>
                <w:bCs/>
                <w:color w:val="auto"/>
                <w:sz w:val="20"/>
              </w:rPr>
              <w:t>( = ) Resultado Líquido Ajustado</w:t>
            </w:r>
          </w:p>
        </w:tc>
        <w:tc>
          <w:tcPr>
            <w:tcW w:w="1960" w:type="dxa"/>
            <w:vAlign w:val="center"/>
          </w:tcPr>
          <w:p w14:paraId="51CF93A9" w14:textId="77777777" w:rsidR="00AA0378" w:rsidRPr="00AA0378" w:rsidRDefault="00AA0378" w:rsidP="00AA0378">
            <w:pPr>
              <w:jc w:val="right"/>
              <w:rPr>
                <w:b/>
                <w:bCs/>
                <w:color w:val="auto"/>
                <w:sz w:val="20"/>
              </w:rPr>
            </w:pPr>
            <w:r w:rsidRPr="00AA0378">
              <w:rPr>
                <w:b/>
                <w:bCs/>
                <w:color w:val="auto"/>
                <w:sz w:val="20"/>
              </w:rPr>
              <w:t>62.989.588,64</w:t>
            </w:r>
          </w:p>
        </w:tc>
        <w:tc>
          <w:tcPr>
            <w:tcW w:w="1865" w:type="dxa"/>
            <w:vAlign w:val="center"/>
          </w:tcPr>
          <w:p w14:paraId="2360AA57" w14:textId="77777777" w:rsidR="00AA0378" w:rsidRPr="00AA0378" w:rsidRDefault="00AA0378" w:rsidP="00AA0378">
            <w:pPr>
              <w:jc w:val="right"/>
              <w:rPr>
                <w:b/>
                <w:bCs/>
                <w:color w:val="auto"/>
                <w:sz w:val="20"/>
              </w:rPr>
            </w:pPr>
            <w:r w:rsidRPr="00AA0378">
              <w:rPr>
                <w:b/>
                <w:bCs/>
                <w:color w:val="auto"/>
                <w:sz w:val="20"/>
              </w:rPr>
              <w:t>(113.666.551,53)</w:t>
            </w:r>
          </w:p>
        </w:tc>
        <w:tc>
          <w:tcPr>
            <w:tcW w:w="1182" w:type="dxa"/>
          </w:tcPr>
          <w:p w14:paraId="4E738D51" w14:textId="77777777" w:rsidR="00AA0378" w:rsidRPr="00AA0378" w:rsidRDefault="00AA0378" w:rsidP="00AA0378">
            <w:pPr>
              <w:jc w:val="right"/>
              <w:rPr>
                <w:b/>
                <w:color w:val="auto"/>
                <w:sz w:val="20"/>
              </w:rPr>
            </w:pPr>
            <w:r w:rsidRPr="00AA0378">
              <w:rPr>
                <w:b/>
                <w:color w:val="auto"/>
                <w:sz w:val="20"/>
              </w:rPr>
              <w:t>-155,41%</w:t>
            </w:r>
          </w:p>
        </w:tc>
      </w:tr>
    </w:tbl>
    <w:p w14:paraId="45436C97" w14:textId="77777777" w:rsidR="00AA0378" w:rsidRPr="00AA0378" w:rsidRDefault="00AA0378" w:rsidP="00AA0378">
      <w:pPr>
        <w:ind w:left="705"/>
        <w:jc w:val="center"/>
        <w:rPr>
          <w:sz w:val="20"/>
        </w:rPr>
      </w:pPr>
      <w:r w:rsidRPr="00AA0378">
        <w:rPr>
          <w:sz w:val="20"/>
        </w:rPr>
        <w:t xml:space="preserve">Fortaleza, 31 de </w:t>
      </w:r>
      <w:proofErr w:type="gramStart"/>
      <w:r w:rsidRPr="00AA0378">
        <w:rPr>
          <w:sz w:val="20"/>
        </w:rPr>
        <w:t>Dezembro</w:t>
      </w:r>
      <w:proofErr w:type="gramEnd"/>
      <w:r w:rsidRPr="00AA0378">
        <w:rPr>
          <w:sz w:val="20"/>
        </w:rPr>
        <w:t xml:space="preserve"> de 2022</w:t>
      </w:r>
    </w:p>
    <w:p w14:paraId="46A9A589" w14:textId="77777777" w:rsidR="00AA0378" w:rsidRPr="00AA0378" w:rsidRDefault="00AA0378" w:rsidP="00AA0378">
      <w:pPr>
        <w:jc w:val="both"/>
        <w:rPr>
          <w:b/>
          <w:color w:val="auto"/>
          <w:sz w:val="20"/>
        </w:rPr>
      </w:pPr>
      <w:r w:rsidRPr="00AA0378">
        <w:rPr>
          <w:b/>
          <w:color w:val="auto"/>
          <w:sz w:val="20"/>
        </w:rPr>
        <w:t>José Tupinambá Cavalcante de Almeida                                        Igor Vasconcelos Ponte</w:t>
      </w:r>
    </w:p>
    <w:p w14:paraId="754059F3" w14:textId="77777777" w:rsidR="00AA0378" w:rsidRPr="00AA0378" w:rsidRDefault="00AA0378" w:rsidP="00AA0378">
      <w:pPr>
        <w:jc w:val="both"/>
        <w:rPr>
          <w:b/>
          <w:color w:val="auto"/>
          <w:sz w:val="20"/>
        </w:rPr>
      </w:pPr>
      <w:r w:rsidRPr="00AA0378">
        <w:rPr>
          <w:b/>
          <w:color w:val="auto"/>
          <w:sz w:val="20"/>
        </w:rPr>
        <w:t xml:space="preserve">        Diretor de Gestão Empresarial                                                                 Diretor Presidente</w:t>
      </w:r>
    </w:p>
    <w:p w14:paraId="40C7AFAC" w14:textId="77777777" w:rsidR="00AA0378" w:rsidRPr="00AA0378" w:rsidRDefault="00AA0378" w:rsidP="00AA0378">
      <w:pPr>
        <w:jc w:val="center"/>
        <w:rPr>
          <w:b/>
          <w:color w:val="auto"/>
          <w:sz w:val="20"/>
        </w:rPr>
      </w:pPr>
      <w:r w:rsidRPr="00AA0378">
        <w:rPr>
          <w:b/>
          <w:color w:val="auto"/>
          <w:sz w:val="20"/>
        </w:rPr>
        <w:t>José Cid de Menezes</w:t>
      </w:r>
    </w:p>
    <w:p w14:paraId="47AB1EA5" w14:textId="77777777" w:rsidR="00AA0378" w:rsidRPr="00AA0378" w:rsidRDefault="00AA0378" w:rsidP="00AA0378">
      <w:pPr>
        <w:jc w:val="center"/>
        <w:rPr>
          <w:b/>
          <w:color w:val="auto"/>
          <w:sz w:val="20"/>
        </w:rPr>
      </w:pPr>
      <w:r w:rsidRPr="00AA0378">
        <w:rPr>
          <w:b/>
          <w:color w:val="auto"/>
          <w:sz w:val="20"/>
        </w:rPr>
        <w:t>Contador – CRC-CE 9599/CE</w:t>
      </w:r>
    </w:p>
    <w:p w14:paraId="290AF749" w14:textId="77777777" w:rsidR="00AA0378" w:rsidRDefault="00AA0378" w:rsidP="00E16013">
      <w:pPr>
        <w:jc w:val="both"/>
        <w:rPr>
          <w:rFonts w:ascii="Verdana" w:hAnsi="Verdana"/>
          <w:sz w:val="22"/>
          <w:szCs w:val="22"/>
        </w:rPr>
      </w:pPr>
    </w:p>
    <w:p w14:paraId="7E2B0946" w14:textId="77777777" w:rsidR="00537227" w:rsidRPr="00537227" w:rsidRDefault="00AA0378" w:rsidP="00AA0378">
      <w:pPr>
        <w:pBdr>
          <w:bottom w:val="single" w:sz="4" w:space="1" w:color="auto"/>
        </w:pBdr>
        <w:spacing w:after="4"/>
        <w:jc w:val="both"/>
        <w:rPr>
          <w:rFonts w:asciiTheme="minorHAnsi" w:eastAsia="Arial" w:hAnsiTheme="minorHAnsi" w:cstheme="minorHAnsi"/>
          <w:b/>
          <w:bCs/>
          <w:sz w:val="20"/>
        </w:rPr>
      </w:pPr>
      <w:r w:rsidRPr="00537227">
        <w:rPr>
          <w:rFonts w:asciiTheme="minorHAnsi" w:eastAsia="Arial" w:hAnsiTheme="minorHAnsi" w:cstheme="minorHAnsi"/>
          <w:b/>
          <w:bCs/>
          <w:sz w:val="20"/>
        </w:rPr>
        <w:t xml:space="preserve"> </w:t>
      </w:r>
    </w:p>
    <w:p w14:paraId="3CF8DC69" w14:textId="2E5B4321" w:rsidR="00AA0378" w:rsidRPr="00537227" w:rsidRDefault="00AA0378" w:rsidP="00AA0378">
      <w:pPr>
        <w:pBdr>
          <w:bottom w:val="single" w:sz="4" w:space="1" w:color="auto"/>
        </w:pBdr>
        <w:spacing w:after="4"/>
        <w:jc w:val="both"/>
        <w:rPr>
          <w:rFonts w:asciiTheme="minorHAnsi" w:eastAsia="Arial" w:hAnsiTheme="minorHAnsi" w:cstheme="minorHAnsi"/>
          <w:b/>
          <w:bCs/>
          <w:sz w:val="20"/>
        </w:rPr>
      </w:pPr>
      <w:r w:rsidRPr="00537227">
        <w:rPr>
          <w:rFonts w:asciiTheme="minorHAnsi" w:eastAsia="Arial" w:hAnsiTheme="minorHAnsi" w:cstheme="minorHAnsi"/>
          <w:b/>
          <w:bCs/>
          <w:sz w:val="20"/>
        </w:rPr>
        <w:t>Relatório dos Auditores Independentes sobre as Demonstrações Financeiras</w:t>
      </w:r>
    </w:p>
    <w:p w14:paraId="322C6CDB" w14:textId="77777777" w:rsidR="00AA0378" w:rsidRPr="00537227" w:rsidRDefault="00AA0378" w:rsidP="00AA0378">
      <w:pPr>
        <w:pBdr>
          <w:bottom w:val="single" w:sz="4" w:space="1" w:color="auto"/>
        </w:pBdr>
        <w:spacing w:after="4"/>
        <w:jc w:val="both"/>
        <w:rPr>
          <w:rFonts w:asciiTheme="minorHAnsi" w:eastAsia="Arial" w:hAnsiTheme="minorHAnsi" w:cstheme="minorHAnsi"/>
          <w:sz w:val="20"/>
        </w:rPr>
      </w:pPr>
      <w:r w:rsidRPr="00537227">
        <w:rPr>
          <w:rFonts w:asciiTheme="minorHAnsi" w:eastAsia="Arial" w:hAnsiTheme="minorHAnsi" w:cstheme="minorHAnsi"/>
          <w:sz w:val="20"/>
        </w:rPr>
        <w:t>Opinião</w:t>
      </w:r>
    </w:p>
    <w:p w14:paraId="6D58D6B0" w14:textId="77777777" w:rsidR="00AA0378" w:rsidRPr="00537227" w:rsidRDefault="00AA0378" w:rsidP="00AA0378">
      <w:pPr>
        <w:pBdr>
          <w:bottom w:val="single" w:sz="4" w:space="1" w:color="auto"/>
        </w:pBdr>
        <w:spacing w:after="4"/>
        <w:jc w:val="both"/>
        <w:rPr>
          <w:rFonts w:asciiTheme="minorHAnsi" w:eastAsia="Arial" w:hAnsiTheme="minorHAnsi" w:cstheme="minorHAnsi"/>
          <w:sz w:val="20"/>
        </w:rPr>
      </w:pPr>
      <w:r w:rsidRPr="00537227">
        <w:rPr>
          <w:rFonts w:asciiTheme="minorHAnsi" w:eastAsia="Arial" w:hAnsiTheme="minorHAnsi" w:cstheme="minorHAnsi"/>
          <w:sz w:val="20"/>
        </w:rPr>
        <w:t>Examinamos as demonstrações financeiras da Companhia Cearense de Transportes Metropolitanos, que compreendem o balanço patrimonial em 31 de dezembro de 2022 e as respectivas demonstrações do resultado, das mutações do patrimônio líquido e dos fluxos de caixa para o exercício findo nessa data, bem como as correspondentes notas explicativas, incluindo o resumo das principais políticas contábeis.</w:t>
      </w:r>
    </w:p>
    <w:p w14:paraId="04310292" w14:textId="77777777" w:rsidR="00AA0378" w:rsidRPr="00537227" w:rsidRDefault="00AA0378" w:rsidP="00AA0378">
      <w:pPr>
        <w:pBdr>
          <w:bottom w:val="single" w:sz="4" w:space="1" w:color="auto"/>
        </w:pBdr>
        <w:spacing w:after="4"/>
        <w:jc w:val="both"/>
        <w:rPr>
          <w:rFonts w:asciiTheme="minorHAnsi" w:eastAsia="Arial" w:hAnsiTheme="minorHAnsi" w:cstheme="minorHAnsi"/>
          <w:sz w:val="20"/>
        </w:rPr>
      </w:pPr>
      <w:r w:rsidRPr="00537227">
        <w:rPr>
          <w:rFonts w:asciiTheme="minorHAnsi" w:eastAsia="Arial" w:hAnsiTheme="minorHAnsi" w:cstheme="minorHAnsi"/>
          <w:sz w:val="20"/>
        </w:rPr>
        <w:t>Em nossa opinião, as demonstrações financeiras acima referidas apresentam adequadamente, em todos os aspectos relevantes, a posição patrimonial e financeira da Companhia Cearense de Transportes Metropolitanos em 31 de dezembro de 2022, o desempenho de suas operações e os seus fluxos de caixa para o exercício findo nessa data, de acordo com as práticas contábeis adotadas no Brasil.</w:t>
      </w:r>
    </w:p>
    <w:p w14:paraId="673C4C6A" w14:textId="77777777" w:rsidR="00AA0378" w:rsidRPr="00537227" w:rsidRDefault="00AA0378" w:rsidP="00AA0378">
      <w:pPr>
        <w:pBdr>
          <w:bottom w:val="single" w:sz="4" w:space="1" w:color="auto"/>
        </w:pBdr>
        <w:spacing w:after="4"/>
        <w:jc w:val="both"/>
        <w:rPr>
          <w:rFonts w:asciiTheme="minorHAnsi" w:eastAsia="Arial" w:hAnsiTheme="minorHAnsi" w:cstheme="minorHAnsi"/>
          <w:sz w:val="20"/>
        </w:rPr>
      </w:pPr>
      <w:r w:rsidRPr="00537227">
        <w:rPr>
          <w:rFonts w:asciiTheme="minorHAnsi" w:eastAsia="Arial" w:hAnsiTheme="minorHAnsi" w:cstheme="minorHAnsi"/>
          <w:sz w:val="20"/>
        </w:rPr>
        <w:t>Base para opinião</w:t>
      </w:r>
    </w:p>
    <w:p w14:paraId="0F4C7340" w14:textId="77777777" w:rsidR="00AA0378" w:rsidRPr="00537227" w:rsidRDefault="00AA0378" w:rsidP="00AA0378">
      <w:pPr>
        <w:pBdr>
          <w:bottom w:val="single" w:sz="4" w:space="1" w:color="auto"/>
        </w:pBdr>
        <w:spacing w:after="4"/>
        <w:jc w:val="both"/>
        <w:rPr>
          <w:rFonts w:asciiTheme="minorHAnsi" w:eastAsia="Arial" w:hAnsiTheme="minorHAnsi" w:cstheme="minorHAnsi"/>
          <w:sz w:val="20"/>
        </w:rPr>
      </w:pPr>
      <w:r w:rsidRPr="00537227">
        <w:rPr>
          <w:rFonts w:asciiTheme="minorHAnsi" w:eastAsia="Arial" w:hAnsiTheme="minorHAnsi" w:cstheme="minorHAnsi"/>
          <w:sz w:val="20"/>
        </w:rPr>
        <w:t>Nossa auditoria foi conduzida de acordo com as normas brasileiras e internacionais de auditoria. Nossas responsabilidades, em conformidade com tais normas, estão descritas na seção a seguir, intitulada “Responsabilidades do auditor pela auditoria das demonstrações contábeis”. Somos independentes em relação à Companhia, de acordo com os princípios éticos relevantes previstos no Código de Ética Profissional do Contador e nas normas profissionais emitidas pelo Conselho Federal de Contabilidade, e cumprimos com as demais responsabilidades éticas de acordo com essas normas.</w:t>
      </w:r>
    </w:p>
    <w:p w14:paraId="02EE1194" w14:textId="77777777" w:rsidR="00AA0378" w:rsidRPr="00537227" w:rsidRDefault="00AA0378" w:rsidP="00AA0378">
      <w:pPr>
        <w:pBdr>
          <w:bottom w:val="single" w:sz="4" w:space="1" w:color="auto"/>
        </w:pBdr>
        <w:spacing w:after="4"/>
        <w:jc w:val="both"/>
        <w:rPr>
          <w:rFonts w:asciiTheme="minorHAnsi" w:eastAsia="Arial" w:hAnsiTheme="minorHAnsi" w:cstheme="minorHAnsi"/>
          <w:sz w:val="20"/>
        </w:rPr>
      </w:pPr>
      <w:r w:rsidRPr="00537227">
        <w:rPr>
          <w:rFonts w:asciiTheme="minorHAnsi" w:eastAsia="Arial" w:hAnsiTheme="minorHAnsi" w:cstheme="minorHAnsi"/>
          <w:sz w:val="20"/>
        </w:rPr>
        <w:t>Acreditamos que a evidência de auditoria obtida é suficiente e apropriada para fundamentar nossa opinião.</w:t>
      </w:r>
    </w:p>
    <w:p w14:paraId="02251E81" w14:textId="77777777" w:rsidR="00AA0378" w:rsidRPr="00537227" w:rsidRDefault="00AA0378" w:rsidP="00AA0378">
      <w:pPr>
        <w:pBdr>
          <w:bottom w:val="single" w:sz="4" w:space="1" w:color="auto"/>
        </w:pBdr>
        <w:spacing w:after="4"/>
        <w:jc w:val="both"/>
        <w:rPr>
          <w:rFonts w:asciiTheme="minorHAnsi" w:eastAsia="Arial" w:hAnsiTheme="minorHAnsi" w:cstheme="minorHAnsi"/>
          <w:sz w:val="20"/>
        </w:rPr>
      </w:pPr>
      <w:r w:rsidRPr="00537227">
        <w:rPr>
          <w:rFonts w:asciiTheme="minorHAnsi" w:eastAsia="Arial" w:hAnsiTheme="minorHAnsi" w:cstheme="minorHAnsi"/>
          <w:sz w:val="20"/>
        </w:rPr>
        <w:t>Outras informações que acompanham as demonstrações contábeis e o relatório do auditor. A Administração da Companhia é responsável por essas outras informações que compreendem o Relatório da Administração. Nossa opinião sobre as demonstrações contábeis não abrange o Relatório da Administração e não expressamos qualquer forma de conclusão de auditoria sobre esse relatório.</w:t>
      </w:r>
    </w:p>
    <w:p w14:paraId="650FF622" w14:textId="77777777" w:rsidR="00AA0378" w:rsidRPr="00537227" w:rsidRDefault="00AA0378" w:rsidP="00AA0378">
      <w:pPr>
        <w:pBdr>
          <w:bottom w:val="single" w:sz="4" w:space="1" w:color="auto"/>
        </w:pBdr>
        <w:spacing w:after="4"/>
        <w:jc w:val="both"/>
        <w:rPr>
          <w:rFonts w:asciiTheme="minorHAnsi" w:eastAsia="Arial" w:hAnsiTheme="minorHAnsi" w:cstheme="minorHAnsi"/>
          <w:sz w:val="20"/>
        </w:rPr>
      </w:pPr>
      <w:r w:rsidRPr="00537227">
        <w:rPr>
          <w:rFonts w:asciiTheme="minorHAnsi" w:eastAsia="Arial" w:hAnsiTheme="minorHAnsi" w:cstheme="minorHAnsi"/>
          <w:sz w:val="20"/>
        </w:rPr>
        <w:t>Em conexão com a auditoria das demonstrações contábeis, nossa responsabilidade é a de ler o Relatório da Administração e, ao fazê-lo, considerar se esse relatório está, de forma relevante, inconsistente com as demonstrações contábeis ou com nosso conhecimento obtido na auditoria ou, de outra forma, aparenta estar distorcido de forma relevante. Se, com base no trabalho realizado, concluirmos que há distorção relevante no Relatório da Administração somos requeridos a comunicar esse fato. Não temos nada a relatar a este respeito.</w:t>
      </w:r>
    </w:p>
    <w:p w14:paraId="30625AD4" w14:textId="77777777" w:rsidR="00AA0378" w:rsidRPr="00537227" w:rsidRDefault="00AA0378" w:rsidP="00AA0378">
      <w:pPr>
        <w:pBdr>
          <w:bottom w:val="single" w:sz="4" w:space="1" w:color="auto"/>
        </w:pBdr>
        <w:spacing w:after="4"/>
        <w:jc w:val="both"/>
        <w:rPr>
          <w:rFonts w:asciiTheme="minorHAnsi" w:eastAsia="Arial" w:hAnsiTheme="minorHAnsi" w:cstheme="minorHAnsi"/>
          <w:sz w:val="20"/>
        </w:rPr>
      </w:pPr>
      <w:r w:rsidRPr="00537227">
        <w:rPr>
          <w:rFonts w:asciiTheme="minorHAnsi" w:eastAsia="Arial" w:hAnsiTheme="minorHAnsi" w:cstheme="minorHAnsi"/>
          <w:sz w:val="20"/>
        </w:rPr>
        <w:t xml:space="preserve">Responsabilidades da administração e da governança pelas demonstrações contábeis A administração é responsável pela elaboração e adequada apresentação das demonstrações contábeis de acordo com as práticas contábeis adotadas no Brasil </w:t>
      </w:r>
      <w:r w:rsidRPr="00537227">
        <w:rPr>
          <w:rFonts w:asciiTheme="minorHAnsi" w:eastAsia="Arial" w:hAnsiTheme="minorHAnsi" w:cstheme="minorHAnsi"/>
          <w:sz w:val="20"/>
        </w:rPr>
        <w:lastRenderedPageBreak/>
        <w:t>e pelos controles internos que ela determinou como necessários para permitir a elaboração de demonstrações contábeis livres de distorção relevante, independentemente se causada por fraude ou erro.</w:t>
      </w:r>
    </w:p>
    <w:p w14:paraId="4843391A" w14:textId="77777777" w:rsidR="00AA0378" w:rsidRPr="00537227" w:rsidRDefault="00AA0378" w:rsidP="00AA0378">
      <w:pPr>
        <w:pBdr>
          <w:bottom w:val="single" w:sz="4" w:space="1" w:color="auto"/>
        </w:pBdr>
        <w:spacing w:after="4"/>
        <w:jc w:val="both"/>
        <w:rPr>
          <w:rFonts w:asciiTheme="minorHAnsi" w:eastAsia="Arial" w:hAnsiTheme="minorHAnsi" w:cstheme="minorHAnsi"/>
          <w:sz w:val="20"/>
        </w:rPr>
      </w:pPr>
      <w:r w:rsidRPr="00537227">
        <w:rPr>
          <w:rFonts w:asciiTheme="minorHAnsi" w:eastAsia="Arial" w:hAnsiTheme="minorHAnsi" w:cstheme="minorHAnsi"/>
          <w:sz w:val="20"/>
        </w:rPr>
        <w:t>Na elaboração das demonstrações contábeis, a administração é responsável pela avaliação da capacidade da Companhia em continuar operando, divulgando, quando aplicável, os assuntos relacionados com a sua continuidade operacional e o uso dessa base contábil na elaboração das demonstrações contábeis, a não ser que a administração pretenda liquidar a Companhia ou cessar suas operações, ou não tenha nenhuma alternativa realista para evitar o encerramento das operações.</w:t>
      </w:r>
    </w:p>
    <w:p w14:paraId="55F27C3A" w14:textId="77777777" w:rsidR="00AA0378" w:rsidRPr="00537227" w:rsidRDefault="00AA0378" w:rsidP="00AA0378">
      <w:pPr>
        <w:pBdr>
          <w:bottom w:val="single" w:sz="4" w:space="1" w:color="auto"/>
        </w:pBdr>
        <w:spacing w:after="4"/>
        <w:jc w:val="both"/>
        <w:rPr>
          <w:rFonts w:asciiTheme="minorHAnsi" w:eastAsia="Arial" w:hAnsiTheme="minorHAnsi" w:cstheme="minorHAnsi"/>
          <w:sz w:val="20"/>
        </w:rPr>
      </w:pPr>
      <w:r w:rsidRPr="00537227">
        <w:rPr>
          <w:rFonts w:asciiTheme="minorHAnsi" w:eastAsia="Arial" w:hAnsiTheme="minorHAnsi" w:cstheme="minorHAnsi"/>
          <w:sz w:val="20"/>
        </w:rPr>
        <w:t>Os responsáveis pela governança da Companhia são aqueles com responsabilidade pela supervisão do processo de elaboração das demonstrações contábeis.</w:t>
      </w:r>
    </w:p>
    <w:p w14:paraId="5294987B" w14:textId="77777777" w:rsidR="00AA0378" w:rsidRPr="00537227" w:rsidRDefault="00AA0378" w:rsidP="00AA0378">
      <w:pPr>
        <w:pBdr>
          <w:bottom w:val="single" w:sz="4" w:space="1" w:color="auto"/>
        </w:pBdr>
        <w:spacing w:after="4"/>
        <w:jc w:val="both"/>
        <w:rPr>
          <w:rFonts w:asciiTheme="minorHAnsi" w:eastAsia="Arial" w:hAnsiTheme="minorHAnsi" w:cstheme="minorHAnsi"/>
          <w:sz w:val="20"/>
        </w:rPr>
      </w:pPr>
      <w:r w:rsidRPr="00537227">
        <w:rPr>
          <w:rFonts w:asciiTheme="minorHAnsi" w:eastAsia="Arial" w:hAnsiTheme="minorHAnsi" w:cstheme="minorHAnsi"/>
          <w:sz w:val="20"/>
        </w:rPr>
        <w:t>Responsabilidades do auditor pela auditoria das demonstrações contábeis</w:t>
      </w:r>
    </w:p>
    <w:p w14:paraId="1086BE86" w14:textId="267691A6" w:rsidR="00AA0378" w:rsidRPr="00537227" w:rsidRDefault="00AA0378" w:rsidP="00AA0378">
      <w:pPr>
        <w:pBdr>
          <w:bottom w:val="single" w:sz="4" w:space="1" w:color="auto"/>
        </w:pBdr>
        <w:spacing w:after="4"/>
        <w:jc w:val="both"/>
        <w:rPr>
          <w:rFonts w:asciiTheme="minorHAnsi" w:eastAsia="Arial" w:hAnsiTheme="minorHAnsi" w:cstheme="minorHAnsi"/>
          <w:sz w:val="20"/>
        </w:rPr>
      </w:pPr>
      <w:r w:rsidRPr="00537227">
        <w:rPr>
          <w:rFonts w:asciiTheme="minorHAnsi" w:eastAsia="Arial" w:hAnsiTheme="minorHAnsi" w:cstheme="minorHAnsi"/>
          <w:sz w:val="20"/>
        </w:rPr>
        <w:t>Nossos objetivos são obter segurança razoável de que as demonstrações contábeis, tomadas em conjunto, estão livres de distorção relevante, independentemente se causada por fraude ou erro, e emitir relatório de auditoria contendo nossa opinião. Segurança razoável é um alto nível de segurança,</w:t>
      </w:r>
      <w:r w:rsidR="00537227">
        <w:rPr>
          <w:rFonts w:asciiTheme="minorHAnsi" w:eastAsia="Arial" w:hAnsiTheme="minorHAnsi" w:cstheme="minorHAnsi"/>
          <w:sz w:val="20"/>
        </w:rPr>
        <w:t xml:space="preserve"> </w:t>
      </w:r>
      <w:r w:rsidRPr="00537227">
        <w:rPr>
          <w:rFonts w:asciiTheme="minorHAnsi" w:eastAsia="Arial" w:hAnsiTheme="minorHAnsi" w:cstheme="minorHAnsi"/>
          <w:sz w:val="20"/>
        </w:rPr>
        <w:t>mas não uma garantia de que a auditoria realizada de acordo com as normas brasileiras e internacionais de auditoria sempre detectam as eventuais distorções relevantes existentes. As distorções podem ser decorrentes de fraude ou erro e são consideradas relevantes quando, individualmente ou em conjunto, possam influenciar, dentro de uma perspectiva razoável, as decisões econômicas dos usuários tomadas com base nas referidas demonstrações contábeis.</w:t>
      </w:r>
    </w:p>
    <w:p w14:paraId="1C47CA69" w14:textId="77777777" w:rsidR="00AA0378" w:rsidRPr="00537227" w:rsidRDefault="00AA0378" w:rsidP="00AA0378">
      <w:pPr>
        <w:pBdr>
          <w:bottom w:val="single" w:sz="4" w:space="1" w:color="auto"/>
        </w:pBdr>
        <w:spacing w:after="4"/>
        <w:jc w:val="both"/>
        <w:rPr>
          <w:rFonts w:asciiTheme="minorHAnsi" w:eastAsia="Arial" w:hAnsiTheme="minorHAnsi" w:cstheme="minorHAnsi"/>
          <w:sz w:val="20"/>
        </w:rPr>
      </w:pPr>
      <w:r w:rsidRPr="00537227">
        <w:rPr>
          <w:rFonts w:asciiTheme="minorHAnsi" w:eastAsia="Arial" w:hAnsiTheme="minorHAnsi" w:cstheme="minorHAnsi"/>
          <w:sz w:val="20"/>
        </w:rPr>
        <w:t>Como parte da auditoria realizada de acordo com as normas brasileiras e internacionais de auditoria, exercemos julgamento profissional e mantemos ceticismo profissional ao longo da auditoria. Além disso:</w:t>
      </w:r>
    </w:p>
    <w:p w14:paraId="092CECAC" w14:textId="77777777" w:rsidR="00AA0378" w:rsidRPr="00537227" w:rsidRDefault="00AA0378" w:rsidP="00AA0378">
      <w:pPr>
        <w:pBdr>
          <w:bottom w:val="single" w:sz="4" w:space="1" w:color="auto"/>
        </w:pBdr>
        <w:spacing w:after="4"/>
        <w:jc w:val="both"/>
        <w:rPr>
          <w:rFonts w:asciiTheme="minorHAnsi" w:eastAsia="Arial" w:hAnsiTheme="minorHAnsi" w:cstheme="minorHAnsi"/>
          <w:sz w:val="20"/>
        </w:rPr>
      </w:pPr>
      <w:r w:rsidRPr="00537227">
        <w:rPr>
          <w:rFonts w:asciiTheme="minorHAnsi" w:eastAsia="Arial" w:hAnsiTheme="minorHAnsi" w:cstheme="minorHAnsi"/>
          <w:sz w:val="20"/>
        </w:rPr>
        <w:t> Identificamos e avaliamos os riscos de distorção relevante nas demonstrações contábeis, independentemente se causada por fraude ou erro, planejamos e executamos procedimentos de auditoria em resposta a tais riscos, bem como obtemos evidência de auditoria apropriada e suficiente para fundamentar nossa opinião. O risco de não detecção de distorção relevante resultante de fraude é maior do que o proveniente de erro, já que a fraude pode envolver o ato de burlar os controles internos, conluio, falsificação, omissão ou representações falsas intencionais.</w:t>
      </w:r>
    </w:p>
    <w:p w14:paraId="1B8043C0" w14:textId="77777777" w:rsidR="00AA0378" w:rsidRPr="00537227" w:rsidRDefault="00AA0378" w:rsidP="00AA0378">
      <w:pPr>
        <w:pBdr>
          <w:bottom w:val="single" w:sz="4" w:space="1" w:color="auto"/>
        </w:pBdr>
        <w:spacing w:after="4"/>
        <w:jc w:val="both"/>
        <w:rPr>
          <w:rFonts w:asciiTheme="minorHAnsi" w:eastAsia="Arial" w:hAnsiTheme="minorHAnsi" w:cstheme="minorHAnsi"/>
          <w:sz w:val="20"/>
        </w:rPr>
      </w:pPr>
      <w:r w:rsidRPr="00537227">
        <w:rPr>
          <w:rFonts w:asciiTheme="minorHAnsi" w:eastAsia="Arial" w:hAnsiTheme="minorHAnsi" w:cstheme="minorHAnsi"/>
          <w:sz w:val="20"/>
        </w:rPr>
        <w:t> Obtemos entendimento dos controles internos relevantes para a auditoria para planejarmos procedimentos de auditoria apropriados às circunstâncias, mas, não, com o objetivo de expressarmos opinião sobre a eficácia dos controles internos da Companhia.</w:t>
      </w:r>
    </w:p>
    <w:p w14:paraId="22B3D83F" w14:textId="77777777" w:rsidR="00AA0378" w:rsidRPr="00537227" w:rsidRDefault="00AA0378" w:rsidP="00AA0378">
      <w:pPr>
        <w:pBdr>
          <w:bottom w:val="single" w:sz="4" w:space="1" w:color="auto"/>
        </w:pBdr>
        <w:spacing w:after="4"/>
        <w:jc w:val="both"/>
        <w:rPr>
          <w:rFonts w:asciiTheme="minorHAnsi" w:eastAsia="Arial" w:hAnsiTheme="minorHAnsi" w:cstheme="minorHAnsi"/>
          <w:sz w:val="20"/>
        </w:rPr>
      </w:pPr>
      <w:r w:rsidRPr="00537227">
        <w:rPr>
          <w:rFonts w:asciiTheme="minorHAnsi" w:eastAsia="Arial" w:hAnsiTheme="minorHAnsi" w:cstheme="minorHAnsi"/>
          <w:sz w:val="20"/>
        </w:rPr>
        <w:t> Avaliamos a adequação das políticas contábeis utilizadas e a razoabilidade das estimativas contábeis e respectivas divulgações feitas pela administração.</w:t>
      </w:r>
    </w:p>
    <w:p w14:paraId="687BA4E7" w14:textId="77777777" w:rsidR="00AA0378" w:rsidRPr="00537227" w:rsidRDefault="00AA0378" w:rsidP="00AA0378">
      <w:pPr>
        <w:pBdr>
          <w:bottom w:val="single" w:sz="4" w:space="1" w:color="auto"/>
        </w:pBdr>
        <w:spacing w:after="4"/>
        <w:jc w:val="both"/>
        <w:rPr>
          <w:rFonts w:asciiTheme="minorHAnsi" w:eastAsia="Arial" w:hAnsiTheme="minorHAnsi" w:cstheme="minorHAnsi"/>
          <w:sz w:val="20"/>
        </w:rPr>
      </w:pPr>
      <w:r w:rsidRPr="00537227">
        <w:rPr>
          <w:rFonts w:asciiTheme="minorHAnsi" w:eastAsia="Arial" w:hAnsiTheme="minorHAnsi" w:cstheme="minorHAnsi"/>
          <w:sz w:val="20"/>
        </w:rPr>
        <w:t> Concluímos sobre a adequação do uso, pela administração, da base contábil de continuidade operacional e, com base nas evidências de auditoria obtidas, se existe incerteza relevante em relação a eventos ou condições que possam levantar dúvida significativa em relação à capacidade de continuidade operacional da Companhia. Se concluirmos que existe incerteza relevante, devemos chamar atenção em nosso relatório de auditoria para as respectivas divulgações nas demonstrações contábeis ou incluir modificação em nossa opinião, se as divulgações forem inadequadas. Nossas conclusões estão fundamentadas nas evidências de auditoria obtidas até a data de nosso relatório. Todavia, eventos ou condições futuras podem levar a Companhia a não mais se manter em continuidade operacional.</w:t>
      </w:r>
    </w:p>
    <w:p w14:paraId="3711226E" w14:textId="7B9C12B7" w:rsidR="00AA0378" w:rsidRPr="00537227" w:rsidRDefault="00AA0378" w:rsidP="00AA0378">
      <w:pPr>
        <w:pBdr>
          <w:bottom w:val="single" w:sz="4" w:space="1" w:color="auto"/>
        </w:pBdr>
        <w:spacing w:after="4"/>
        <w:jc w:val="both"/>
        <w:rPr>
          <w:rFonts w:asciiTheme="minorHAnsi" w:eastAsia="Arial" w:hAnsiTheme="minorHAnsi" w:cstheme="minorHAnsi"/>
          <w:sz w:val="20"/>
        </w:rPr>
      </w:pPr>
      <w:r w:rsidRPr="00537227">
        <w:rPr>
          <w:rFonts w:asciiTheme="minorHAnsi" w:eastAsia="Arial" w:hAnsiTheme="minorHAnsi" w:cstheme="minorHAnsi"/>
          <w:sz w:val="20"/>
        </w:rPr>
        <w:t> Avaliamos a apresentação geral, a estrutura e o conteúdo das demonstrações contábeis, inclusive</w:t>
      </w:r>
      <w:r w:rsidR="00537227">
        <w:rPr>
          <w:rFonts w:asciiTheme="minorHAnsi" w:eastAsia="Arial" w:hAnsiTheme="minorHAnsi" w:cstheme="minorHAnsi"/>
          <w:sz w:val="20"/>
        </w:rPr>
        <w:t xml:space="preserve"> </w:t>
      </w:r>
      <w:r w:rsidRPr="00537227">
        <w:rPr>
          <w:rFonts w:asciiTheme="minorHAnsi" w:eastAsia="Arial" w:hAnsiTheme="minorHAnsi" w:cstheme="minorHAnsi"/>
          <w:sz w:val="20"/>
        </w:rPr>
        <w:t>as divulgações e se as demonstrações contábeis representam as correspondentes transações e os eventos de maneira compatível com o objetivo de apresentação adequada.</w:t>
      </w:r>
    </w:p>
    <w:p w14:paraId="005FCE71" w14:textId="480B99D2" w:rsidR="00AA0378" w:rsidRPr="00537227" w:rsidRDefault="00AA0378" w:rsidP="00AA0378">
      <w:pPr>
        <w:pBdr>
          <w:bottom w:val="single" w:sz="4" w:space="1" w:color="auto"/>
        </w:pBdr>
        <w:spacing w:after="4"/>
        <w:jc w:val="both"/>
        <w:rPr>
          <w:rFonts w:asciiTheme="minorHAnsi" w:eastAsia="Arial" w:hAnsiTheme="minorHAnsi" w:cstheme="minorHAnsi"/>
          <w:sz w:val="20"/>
        </w:rPr>
      </w:pPr>
      <w:r w:rsidRPr="00537227">
        <w:rPr>
          <w:rFonts w:asciiTheme="minorHAnsi" w:eastAsia="Arial" w:hAnsiTheme="minorHAnsi" w:cstheme="minorHAnsi"/>
          <w:sz w:val="20"/>
        </w:rPr>
        <w:t>Comunicamo-nos com os responsáveis pela governança a respeito, entre outros aspectos, do alcance</w:t>
      </w:r>
      <w:r w:rsidR="00537227">
        <w:rPr>
          <w:rFonts w:asciiTheme="minorHAnsi" w:eastAsia="Arial" w:hAnsiTheme="minorHAnsi" w:cstheme="minorHAnsi"/>
          <w:sz w:val="20"/>
        </w:rPr>
        <w:t xml:space="preserve"> </w:t>
      </w:r>
      <w:r w:rsidRPr="00537227">
        <w:rPr>
          <w:rFonts w:asciiTheme="minorHAnsi" w:eastAsia="Arial" w:hAnsiTheme="minorHAnsi" w:cstheme="minorHAnsi"/>
          <w:sz w:val="20"/>
        </w:rPr>
        <w:t>planejado, da época da auditoria e das constatações significativas de auditoria, inclusive as eventuais</w:t>
      </w:r>
      <w:r w:rsidR="00537227">
        <w:rPr>
          <w:rFonts w:asciiTheme="minorHAnsi" w:eastAsia="Arial" w:hAnsiTheme="minorHAnsi" w:cstheme="minorHAnsi"/>
          <w:sz w:val="20"/>
        </w:rPr>
        <w:t xml:space="preserve"> </w:t>
      </w:r>
      <w:r w:rsidRPr="00537227">
        <w:rPr>
          <w:rFonts w:asciiTheme="minorHAnsi" w:eastAsia="Arial" w:hAnsiTheme="minorHAnsi" w:cstheme="minorHAnsi"/>
          <w:sz w:val="20"/>
        </w:rPr>
        <w:t>deficiências significativas nos controles internos que identificamos durante nossos trabalhos.</w:t>
      </w:r>
    </w:p>
    <w:p w14:paraId="767F6EEF" w14:textId="77777777" w:rsidR="00AA0378" w:rsidRPr="00537227" w:rsidRDefault="00AA0378" w:rsidP="00AA0378">
      <w:pPr>
        <w:pBdr>
          <w:bottom w:val="single" w:sz="4" w:space="1" w:color="auto"/>
        </w:pBdr>
        <w:spacing w:after="4"/>
        <w:jc w:val="right"/>
        <w:rPr>
          <w:rFonts w:asciiTheme="minorHAnsi" w:eastAsia="Arial" w:hAnsiTheme="minorHAnsi" w:cstheme="minorHAnsi"/>
          <w:sz w:val="20"/>
        </w:rPr>
      </w:pPr>
      <w:r w:rsidRPr="00537227">
        <w:rPr>
          <w:rFonts w:asciiTheme="minorHAnsi" w:eastAsia="Arial" w:hAnsiTheme="minorHAnsi" w:cstheme="minorHAnsi"/>
          <w:sz w:val="20"/>
        </w:rPr>
        <w:t>Fortaleza (CE), 13 de fevereiro de 2023.</w:t>
      </w:r>
    </w:p>
    <w:p w14:paraId="11CFB546" w14:textId="77777777" w:rsidR="00AA0378" w:rsidRPr="00537227" w:rsidRDefault="00AA0378" w:rsidP="00AA0378">
      <w:pPr>
        <w:pBdr>
          <w:bottom w:val="single" w:sz="4" w:space="1" w:color="auto"/>
        </w:pBdr>
        <w:spacing w:after="4"/>
        <w:jc w:val="right"/>
        <w:rPr>
          <w:rFonts w:asciiTheme="minorHAnsi" w:eastAsia="Arial" w:hAnsiTheme="minorHAnsi" w:cstheme="minorHAnsi"/>
          <w:sz w:val="20"/>
        </w:rPr>
      </w:pPr>
      <w:r w:rsidRPr="00537227">
        <w:rPr>
          <w:rFonts w:asciiTheme="minorHAnsi" w:eastAsia="Arial" w:hAnsiTheme="minorHAnsi" w:cstheme="minorHAnsi"/>
          <w:sz w:val="20"/>
        </w:rPr>
        <w:t>CONTROLLER AUDITORIA E ASSESSORIA CONTÁBIL S/S - EPP</w:t>
      </w:r>
    </w:p>
    <w:p w14:paraId="6869F640" w14:textId="77777777" w:rsidR="00AA0378" w:rsidRPr="00537227" w:rsidRDefault="00AA0378" w:rsidP="00AA0378">
      <w:pPr>
        <w:pBdr>
          <w:bottom w:val="single" w:sz="4" w:space="1" w:color="auto"/>
        </w:pBdr>
        <w:spacing w:after="4"/>
        <w:jc w:val="right"/>
        <w:rPr>
          <w:rFonts w:asciiTheme="minorHAnsi" w:eastAsia="Arial" w:hAnsiTheme="minorHAnsi" w:cstheme="minorHAnsi"/>
          <w:sz w:val="20"/>
        </w:rPr>
      </w:pPr>
      <w:r w:rsidRPr="00537227">
        <w:rPr>
          <w:rFonts w:asciiTheme="minorHAnsi" w:eastAsia="Arial" w:hAnsiTheme="minorHAnsi" w:cstheme="minorHAnsi"/>
          <w:sz w:val="20"/>
        </w:rPr>
        <w:t>CRC (CE) 232-J</w:t>
      </w:r>
    </w:p>
    <w:p w14:paraId="4418DB74" w14:textId="77777777" w:rsidR="00AA0378" w:rsidRPr="00537227" w:rsidRDefault="00AA0378" w:rsidP="00AA0378">
      <w:pPr>
        <w:pBdr>
          <w:bottom w:val="single" w:sz="4" w:space="1" w:color="auto"/>
        </w:pBdr>
        <w:spacing w:after="4"/>
        <w:jc w:val="right"/>
        <w:rPr>
          <w:rFonts w:asciiTheme="minorHAnsi" w:eastAsia="Arial" w:hAnsiTheme="minorHAnsi" w:cstheme="minorHAnsi"/>
          <w:sz w:val="20"/>
        </w:rPr>
      </w:pPr>
      <w:r w:rsidRPr="00537227">
        <w:rPr>
          <w:rFonts w:asciiTheme="minorHAnsi" w:eastAsia="Arial" w:hAnsiTheme="minorHAnsi" w:cstheme="minorHAnsi"/>
          <w:sz w:val="20"/>
        </w:rPr>
        <w:t>CNPJ (MF) 23.562.663/0001-03</w:t>
      </w:r>
    </w:p>
    <w:p w14:paraId="08A7C1B1" w14:textId="77777777" w:rsidR="00AA0378" w:rsidRPr="00537227" w:rsidRDefault="00AA0378" w:rsidP="00AA0378">
      <w:pPr>
        <w:pBdr>
          <w:bottom w:val="single" w:sz="4" w:space="1" w:color="auto"/>
        </w:pBdr>
        <w:spacing w:after="4"/>
        <w:jc w:val="right"/>
        <w:rPr>
          <w:rFonts w:asciiTheme="minorHAnsi" w:eastAsia="Arial" w:hAnsiTheme="minorHAnsi" w:cstheme="minorHAnsi"/>
          <w:sz w:val="20"/>
        </w:rPr>
      </w:pPr>
      <w:r w:rsidRPr="00537227">
        <w:rPr>
          <w:rFonts w:asciiTheme="minorHAnsi" w:eastAsia="Arial" w:hAnsiTheme="minorHAnsi" w:cstheme="minorHAnsi"/>
          <w:sz w:val="20"/>
        </w:rPr>
        <w:t>FRANCISCO MOISÉS DE ALMEIDA GOMES</w:t>
      </w:r>
    </w:p>
    <w:p w14:paraId="26BE60E5" w14:textId="77777777" w:rsidR="00AA0378" w:rsidRPr="00537227" w:rsidRDefault="00AA0378" w:rsidP="00AA0378">
      <w:pPr>
        <w:pBdr>
          <w:bottom w:val="single" w:sz="4" w:space="1" w:color="auto"/>
        </w:pBdr>
        <w:spacing w:after="4"/>
        <w:jc w:val="right"/>
        <w:rPr>
          <w:rFonts w:asciiTheme="minorHAnsi" w:eastAsia="Arial" w:hAnsiTheme="minorHAnsi" w:cstheme="minorHAnsi"/>
          <w:sz w:val="20"/>
        </w:rPr>
      </w:pPr>
      <w:r w:rsidRPr="00537227">
        <w:rPr>
          <w:rFonts w:asciiTheme="minorHAnsi" w:eastAsia="Arial" w:hAnsiTheme="minorHAnsi" w:cstheme="minorHAnsi"/>
          <w:sz w:val="20"/>
        </w:rPr>
        <w:t>DIRETOR TÉCNICO</w:t>
      </w:r>
    </w:p>
    <w:p w14:paraId="7097F081" w14:textId="77777777" w:rsidR="00AA0378" w:rsidRPr="00537227" w:rsidRDefault="00AA0378" w:rsidP="00AA0378">
      <w:pPr>
        <w:pBdr>
          <w:bottom w:val="single" w:sz="4" w:space="1" w:color="auto"/>
        </w:pBdr>
        <w:spacing w:after="4"/>
        <w:jc w:val="right"/>
        <w:rPr>
          <w:rFonts w:asciiTheme="minorHAnsi" w:eastAsia="Arial" w:hAnsiTheme="minorHAnsi" w:cstheme="minorHAnsi"/>
          <w:sz w:val="20"/>
        </w:rPr>
      </w:pPr>
      <w:r w:rsidRPr="00537227">
        <w:rPr>
          <w:rFonts w:asciiTheme="minorHAnsi" w:eastAsia="Arial" w:hAnsiTheme="minorHAnsi" w:cstheme="minorHAnsi"/>
          <w:sz w:val="20"/>
        </w:rPr>
        <w:t>CONTADOR CRC (CE) Nº 12.837</w:t>
      </w:r>
    </w:p>
    <w:p w14:paraId="0FF2715D" w14:textId="77777777" w:rsidR="00AA0378" w:rsidRPr="00537227" w:rsidRDefault="00AA0378" w:rsidP="00AA0378">
      <w:pPr>
        <w:pBdr>
          <w:bottom w:val="single" w:sz="4" w:space="1" w:color="auto"/>
        </w:pBdr>
        <w:spacing w:after="4"/>
        <w:jc w:val="right"/>
        <w:rPr>
          <w:rFonts w:asciiTheme="minorHAnsi" w:eastAsia="Arial" w:hAnsiTheme="minorHAnsi" w:cstheme="minorHAnsi"/>
          <w:sz w:val="20"/>
        </w:rPr>
      </w:pPr>
      <w:r w:rsidRPr="00537227">
        <w:rPr>
          <w:rFonts w:asciiTheme="minorHAnsi" w:eastAsia="Arial" w:hAnsiTheme="minorHAnsi" w:cstheme="minorHAnsi"/>
          <w:sz w:val="20"/>
        </w:rPr>
        <w:t>CPF Nº: 575.694.793-00</w:t>
      </w:r>
    </w:p>
    <w:p w14:paraId="62F3B0DC" w14:textId="77777777" w:rsidR="00AA0378" w:rsidRPr="00537227" w:rsidRDefault="00AA0378" w:rsidP="00AA0378">
      <w:pPr>
        <w:pBdr>
          <w:bottom w:val="single" w:sz="4" w:space="1" w:color="auto"/>
        </w:pBdr>
        <w:spacing w:after="4"/>
        <w:jc w:val="right"/>
        <w:rPr>
          <w:rFonts w:asciiTheme="minorHAnsi" w:eastAsia="Arial" w:hAnsiTheme="minorHAnsi" w:cstheme="minorHAnsi"/>
          <w:sz w:val="20"/>
        </w:rPr>
      </w:pPr>
      <w:r w:rsidRPr="00537227">
        <w:rPr>
          <w:rFonts w:asciiTheme="minorHAnsi" w:eastAsia="Arial" w:hAnsiTheme="minorHAnsi" w:cstheme="minorHAnsi"/>
          <w:sz w:val="20"/>
        </w:rPr>
        <w:t>CNAI Nº 2.011</w:t>
      </w:r>
    </w:p>
    <w:p w14:paraId="348811F4" w14:textId="413D29F9" w:rsidR="00AA0378" w:rsidRPr="00537227" w:rsidRDefault="00AA0378" w:rsidP="00E16013">
      <w:pPr>
        <w:jc w:val="both"/>
        <w:rPr>
          <w:rFonts w:ascii="Verdana" w:hAnsi="Verdana"/>
          <w:sz w:val="20"/>
        </w:rPr>
      </w:pPr>
    </w:p>
    <w:sectPr w:rsidR="00AA0378" w:rsidRPr="00537227" w:rsidSect="00537227">
      <w:headerReference w:type="even" r:id="rId15"/>
      <w:headerReference w:type="default" r:id="rId16"/>
      <w:footerReference w:type="even" r:id="rId17"/>
      <w:footerReference w:type="default" r:id="rId18"/>
      <w:headerReference w:type="first" r:id="rId19"/>
      <w:footerReference w:type="first" r:id="rId20"/>
      <w:pgSz w:w="11907" w:h="16840" w:code="9"/>
      <w:pgMar w:top="851" w:right="708" w:bottom="851" w:left="1134" w:header="567" w:footer="3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8D9914" w14:textId="77777777" w:rsidR="005E337C" w:rsidRDefault="005E337C">
      <w:r>
        <w:separator/>
      </w:r>
    </w:p>
  </w:endnote>
  <w:endnote w:type="continuationSeparator" w:id="0">
    <w:p w14:paraId="2D2DDEDD" w14:textId="77777777" w:rsidR="005E337C" w:rsidRDefault="005E3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Utopia">
    <w:altName w:val="Goudy Old Style"/>
    <w:panose1 w:val="00000000000000000000"/>
    <w:charset w:val="00"/>
    <w:family w:val="moder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Helvetica Condensed">
    <w:altName w:val="Arial Narrow"/>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E36B2" w14:textId="77777777" w:rsidR="00D46443" w:rsidRDefault="00D46443">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7984C" w14:textId="2621CD7B" w:rsidR="0024059D" w:rsidRDefault="0024059D" w:rsidP="0024059D">
    <w:pPr>
      <w:pStyle w:val="Rodap"/>
      <w:ind w:left="-851"/>
      <w:jc w:val="center"/>
      <w:rPr>
        <w:rFonts w:ascii="Helvetica Condensed" w:hAnsi="Helvetica Condensed"/>
        <w:bCs/>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D2AC4" w14:textId="77777777" w:rsidR="00D46443" w:rsidRDefault="00D4644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540E72" w14:textId="77777777" w:rsidR="005E337C" w:rsidRDefault="005E337C">
      <w:r>
        <w:separator/>
      </w:r>
    </w:p>
  </w:footnote>
  <w:footnote w:type="continuationSeparator" w:id="0">
    <w:p w14:paraId="580CBA85" w14:textId="77777777" w:rsidR="005E337C" w:rsidRDefault="005E33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57A34" w14:textId="77777777" w:rsidR="00D46443" w:rsidRDefault="00D46443">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3CDAE" w14:textId="77777777" w:rsidR="00B72340" w:rsidRPr="00D46443" w:rsidRDefault="00B72340" w:rsidP="00D46443">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505B7" w14:textId="77777777" w:rsidR="00D46443" w:rsidRDefault="00D4644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94B4D"/>
    <w:multiLevelType w:val="singleLevel"/>
    <w:tmpl w:val="04160001"/>
    <w:lvl w:ilvl="0">
      <w:numFmt w:val="bullet"/>
      <w:lvlText w:val=""/>
      <w:lvlJc w:val="left"/>
      <w:pPr>
        <w:tabs>
          <w:tab w:val="num" w:pos="360"/>
        </w:tabs>
        <w:ind w:left="360" w:hanging="360"/>
      </w:pPr>
      <w:rPr>
        <w:rFonts w:ascii="Symbol" w:hAnsi="Symbol" w:hint="default"/>
      </w:rPr>
    </w:lvl>
  </w:abstractNum>
  <w:abstractNum w:abstractNumId="1" w15:restartNumberingAfterBreak="0">
    <w:nsid w:val="05AB0DEA"/>
    <w:multiLevelType w:val="singleLevel"/>
    <w:tmpl w:val="FF3C5D12"/>
    <w:lvl w:ilvl="0">
      <w:start w:val="1"/>
      <w:numFmt w:val="lowerLetter"/>
      <w:lvlText w:val="%1)"/>
      <w:lvlJc w:val="left"/>
      <w:pPr>
        <w:tabs>
          <w:tab w:val="num" w:pos="1770"/>
        </w:tabs>
        <w:ind w:left="1770" w:hanging="360"/>
      </w:pPr>
      <w:rPr>
        <w:rFonts w:hint="default"/>
      </w:rPr>
    </w:lvl>
  </w:abstractNum>
  <w:abstractNum w:abstractNumId="2" w15:restartNumberingAfterBreak="0">
    <w:nsid w:val="07D64204"/>
    <w:multiLevelType w:val="multilevel"/>
    <w:tmpl w:val="1974DF70"/>
    <w:lvl w:ilvl="0">
      <w:start w:val="9"/>
      <w:numFmt w:val="decimal"/>
      <w:lvlText w:val="%1"/>
      <w:lvlJc w:val="left"/>
      <w:pPr>
        <w:ind w:left="360" w:hanging="360"/>
      </w:pPr>
      <w:rPr>
        <w:rFonts w:hint="default"/>
      </w:rPr>
    </w:lvl>
    <w:lvl w:ilvl="1">
      <w:start w:val="5"/>
      <w:numFmt w:val="decimal"/>
      <w:lvlText w:val="%1.%2"/>
      <w:lvlJc w:val="left"/>
      <w:pPr>
        <w:ind w:left="644"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164875"/>
    <w:multiLevelType w:val="singleLevel"/>
    <w:tmpl w:val="04160017"/>
    <w:lvl w:ilvl="0">
      <w:start w:val="1"/>
      <w:numFmt w:val="lowerLetter"/>
      <w:lvlText w:val="%1)"/>
      <w:lvlJc w:val="left"/>
      <w:pPr>
        <w:tabs>
          <w:tab w:val="num" w:pos="360"/>
        </w:tabs>
        <w:ind w:left="360" w:hanging="360"/>
      </w:pPr>
      <w:rPr>
        <w:rFonts w:hint="default"/>
      </w:rPr>
    </w:lvl>
  </w:abstractNum>
  <w:abstractNum w:abstractNumId="4" w15:restartNumberingAfterBreak="0">
    <w:nsid w:val="11494276"/>
    <w:multiLevelType w:val="singleLevel"/>
    <w:tmpl w:val="F0F69BE8"/>
    <w:lvl w:ilvl="0">
      <w:start w:val="1"/>
      <w:numFmt w:val="upperLetter"/>
      <w:lvlText w:val="%1)"/>
      <w:lvlJc w:val="left"/>
      <w:pPr>
        <w:tabs>
          <w:tab w:val="num" w:pos="1068"/>
        </w:tabs>
        <w:ind w:left="1068" w:hanging="360"/>
      </w:pPr>
      <w:rPr>
        <w:rFonts w:hint="default"/>
      </w:rPr>
    </w:lvl>
  </w:abstractNum>
  <w:abstractNum w:abstractNumId="5" w15:restartNumberingAfterBreak="0">
    <w:nsid w:val="19E347A3"/>
    <w:multiLevelType w:val="singleLevel"/>
    <w:tmpl w:val="0416000B"/>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E9A1EBC"/>
    <w:multiLevelType w:val="singleLevel"/>
    <w:tmpl w:val="04160017"/>
    <w:lvl w:ilvl="0">
      <w:start w:val="1"/>
      <w:numFmt w:val="lowerLetter"/>
      <w:lvlText w:val="%1)"/>
      <w:lvlJc w:val="left"/>
      <w:pPr>
        <w:tabs>
          <w:tab w:val="num" w:pos="360"/>
        </w:tabs>
        <w:ind w:left="360" w:hanging="360"/>
      </w:pPr>
      <w:rPr>
        <w:rFonts w:hint="default"/>
      </w:rPr>
    </w:lvl>
  </w:abstractNum>
  <w:abstractNum w:abstractNumId="7" w15:restartNumberingAfterBreak="0">
    <w:nsid w:val="220D726B"/>
    <w:multiLevelType w:val="hybridMultilevel"/>
    <w:tmpl w:val="93E8B3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233C67ED"/>
    <w:multiLevelType w:val="singleLevel"/>
    <w:tmpl w:val="2E9C97E6"/>
    <w:lvl w:ilvl="0">
      <w:numFmt w:val="bullet"/>
      <w:lvlText w:val=""/>
      <w:lvlJc w:val="left"/>
      <w:pPr>
        <w:tabs>
          <w:tab w:val="num" w:pos="360"/>
        </w:tabs>
        <w:ind w:left="360" w:hanging="360"/>
      </w:pPr>
      <w:rPr>
        <w:rFonts w:ascii="Symbol" w:hAnsi="Symbol" w:cs="Times New Roman" w:hint="default"/>
        <w:sz w:val="14"/>
        <w:szCs w:val="14"/>
      </w:rPr>
    </w:lvl>
  </w:abstractNum>
  <w:abstractNum w:abstractNumId="9" w15:restartNumberingAfterBreak="0">
    <w:nsid w:val="239950BC"/>
    <w:multiLevelType w:val="singleLevel"/>
    <w:tmpl w:val="0416000B"/>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25457B7F"/>
    <w:multiLevelType w:val="hybridMultilevel"/>
    <w:tmpl w:val="D31C9552"/>
    <w:lvl w:ilvl="0" w:tplc="B20613BE">
      <w:start w:val="3"/>
      <w:numFmt w:val="decimal"/>
      <w:lvlText w:val="%1"/>
      <w:lvlJc w:val="left"/>
      <w:pPr>
        <w:tabs>
          <w:tab w:val="num" w:pos="1069"/>
        </w:tabs>
        <w:ind w:left="1069" w:hanging="360"/>
      </w:pPr>
      <w:rPr>
        <w:rFonts w:hint="default"/>
      </w:rPr>
    </w:lvl>
    <w:lvl w:ilvl="1" w:tplc="04160019" w:tentative="1">
      <w:start w:val="1"/>
      <w:numFmt w:val="lowerLetter"/>
      <w:lvlText w:val="%2."/>
      <w:lvlJc w:val="left"/>
      <w:pPr>
        <w:tabs>
          <w:tab w:val="num" w:pos="1789"/>
        </w:tabs>
        <w:ind w:left="1789" w:hanging="360"/>
      </w:pPr>
    </w:lvl>
    <w:lvl w:ilvl="2" w:tplc="0416001B" w:tentative="1">
      <w:start w:val="1"/>
      <w:numFmt w:val="lowerRoman"/>
      <w:lvlText w:val="%3."/>
      <w:lvlJc w:val="right"/>
      <w:pPr>
        <w:tabs>
          <w:tab w:val="num" w:pos="2509"/>
        </w:tabs>
        <w:ind w:left="2509" w:hanging="180"/>
      </w:pPr>
    </w:lvl>
    <w:lvl w:ilvl="3" w:tplc="0416000F" w:tentative="1">
      <w:start w:val="1"/>
      <w:numFmt w:val="decimal"/>
      <w:lvlText w:val="%4."/>
      <w:lvlJc w:val="left"/>
      <w:pPr>
        <w:tabs>
          <w:tab w:val="num" w:pos="3229"/>
        </w:tabs>
        <w:ind w:left="3229" w:hanging="360"/>
      </w:pPr>
    </w:lvl>
    <w:lvl w:ilvl="4" w:tplc="04160019" w:tentative="1">
      <w:start w:val="1"/>
      <w:numFmt w:val="lowerLetter"/>
      <w:lvlText w:val="%5."/>
      <w:lvlJc w:val="left"/>
      <w:pPr>
        <w:tabs>
          <w:tab w:val="num" w:pos="3949"/>
        </w:tabs>
        <w:ind w:left="3949" w:hanging="360"/>
      </w:pPr>
    </w:lvl>
    <w:lvl w:ilvl="5" w:tplc="0416001B" w:tentative="1">
      <w:start w:val="1"/>
      <w:numFmt w:val="lowerRoman"/>
      <w:lvlText w:val="%6."/>
      <w:lvlJc w:val="right"/>
      <w:pPr>
        <w:tabs>
          <w:tab w:val="num" w:pos="4669"/>
        </w:tabs>
        <w:ind w:left="4669" w:hanging="180"/>
      </w:pPr>
    </w:lvl>
    <w:lvl w:ilvl="6" w:tplc="0416000F" w:tentative="1">
      <w:start w:val="1"/>
      <w:numFmt w:val="decimal"/>
      <w:lvlText w:val="%7."/>
      <w:lvlJc w:val="left"/>
      <w:pPr>
        <w:tabs>
          <w:tab w:val="num" w:pos="5389"/>
        </w:tabs>
        <w:ind w:left="5389" w:hanging="360"/>
      </w:pPr>
    </w:lvl>
    <w:lvl w:ilvl="7" w:tplc="04160019" w:tentative="1">
      <w:start w:val="1"/>
      <w:numFmt w:val="lowerLetter"/>
      <w:lvlText w:val="%8."/>
      <w:lvlJc w:val="left"/>
      <w:pPr>
        <w:tabs>
          <w:tab w:val="num" w:pos="6109"/>
        </w:tabs>
        <w:ind w:left="6109" w:hanging="360"/>
      </w:pPr>
    </w:lvl>
    <w:lvl w:ilvl="8" w:tplc="0416001B" w:tentative="1">
      <w:start w:val="1"/>
      <w:numFmt w:val="lowerRoman"/>
      <w:lvlText w:val="%9."/>
      <w:lvlJc w:val="right"/>
      <w:pPr>
        <w:tabs>
          <w:tab w:val="num" w:pos="6829"/>
        </w:tabs>
        <w:ind w:left="6829" w:hanging="180"/>
      </w:pPr>
    </w:lvl>
  </w:abstractNum>
  <w:abstractNum w:abstractNumId="11" w15:restartNumberingAfterBreak="0">
    <w:nsid w:val="26611D74"/>
    <w:multiLevelType w:val="multilevel"/>
    <w:tmpl w:val="1EC4B114"/>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73840FF"/>
    <w:multiLevelType w:val="singleLevel"/>
    <w:tmpl w:val="4BE866CE"/>
    <w:lvl w:ilvl="0">
      <w:start w:val="3"/>
      <w:numFmt w:val="decimal"/>
      <w:lvlText w:val="%1-"/>
      <w:lvlJc w:val="left"/>
      <w:pPr>
        <w:tabs>
          <w:tab w:val="num" w:pos="1068"/>
        </w:tabs>
        <w:ind w:left="1068" w:hanging="360"/>
      </w:pPr>
      <w:rPr>
        <w:rFonts w:hint="default"/>
      </w:rPr>
    </w:lvl>
  </w:abstractNum>
  <w:abstractNum w:abstractNumId="13" w15:restartNumberingAfterBreak="0">
    <w:nsid w:val="2B0E7A28"/>
    <w:multiLevelType w:val="singleLevel"/>
    <w:tmpl w:val="04160011"/>
    <w:lvl w:ilvl="0">
      <w:start w:val="1"/>
      <w:numFmt w:val="decimal"/>
      <w:lvlText w:val="%1)"/>
      <w:lvlJc w:val="left"/>
      <w:pPr>
        <w:tabs>
          <w:tab w:val="num" w:pos="360"/>
        </w:tabs>
        <w:ind w:left="360" w:hanging="360"/>
      </w:pPr>
      <w:rPr>
        <w:rFonts w:hint="default"/>
      </w:rPr>
    </w:lvl>
  </w:abstractNum>
  <w:abstractNum w:abstractNumId="14" w15:restartNumberingAfterBreak="0">
    <w:nsid w:val="2CAF7105"/>
    <w:multiLevelType w:val="hybridMultilevel"/>
    <w:tmpl w:val="1736CB4C"/>
    <w:lvl w:ilvl="0" w:tplc="FFFFFFFF">
      <w:start w:val="1"/>
      <w:numFmt w:val="bullet"/>
      <w:lvlText w:val=""/>
      <w:lvlJc w:val="left"/>
      <w:pPr>
        <w:tabs>
          <w:tab w:val="num" w:pos="1428"/>
        </w:tabs>
        <w:ind w:left="1428" w:hanging="360"/>
      </w:pPr>
      <w:rPr>
        <w:rFonts w:ascii="Wingdings" w:hAnsi="Wingdings" w:hint="default"/>
      </w:rPr>
    </w:lvl>
    <w:lvl w:ilvl="1" w:tplc="FFFFFFFF" w:tentative="1">
      <w:start w:val="1"/>
      <w:numFmt w:val="bullet"/>
      <w:lvlText w:val="o"/>
      <w:lvlJc w:val="left"/>
      <w:pPr>
        <w:tabs>
          <w:tab w:val="num" w:pos="2148"/>
        </w:tabs>
        <w:ind w:left="2148" w:hanging="360"/>
      </w:pPr>
      <w:rPr>
        <w:rFonts w:ascii="Courier New" w:hAnsi="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15" w15:restartNumberingAfterBreak="0">
    <w:nsid w:val="318C04F1"/>
    <w:multiLevelType w:val="singleLevel"/>
    <w:tmpl w:val="5770CCBE"/>
    <w:lvl w:ilvl="0">
      <w:numFmt w:val="bullet"/>
      <w:lvlText w:val="-"/>
      <w:lvlJc w:val="left"/>
      <w:pPr>
        <w:tabs>
          <w:tab w:val="num" w:pos="360"/>
        </w:tabs>
        <w:ind w:left="360" w:hanging="360"/>
      </w:pPr>
      <w:rPr>
        <w:rFonts w:hint="default"/>
      </w:rPr>
    </w:lvl>
  </w:abstractNum>
  <w:abstractNum w:abstractNumId="16" w15:restartNumberingAfterBreak="0">
    <w:nsid w:val="467652D3"/>
    <w:multiLevelType w:val="singleLevel"/>
    <w:tmpl w:val="616000CC"/>
    <w:lvl w:ilvl="0">
      <w:start w:val="2"/>
      <w:numFmt w:val="decimal"/>
      <w:lvlText w:val="%1)"/>
      <w:lvlJc w:val="left"/>
      <w:pPr>
        <w:tabs>
          <w:tab w:val="num" w:pos="1068"/>
        </w:tabs>
        <w:ind w:left="1068" w:hanging="360"/>
      </w:pPr>
      <w:rPr>
        <w:rFonts w:hint="default"/>
      </w:rPr>
    </w:lvl>
  </w:abstractNum>
  <w:abstractNum w:abstractNumId="17" w15:restartNumberingAfterBreak="0">
    <w:nsid w:val="4FFD71DC"/>
    <w:multiLevelType w:val="hybridMultilevel"/>
    <w:tmpl w:val="66183F78"/>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9A50F6"/>
    <w:multiLevelType w:val="singleLevel"/>
    <w:tmpl w:val="65641182"/>
    <w:lvl w:ilvl="0">
      <w:start w:val="1"/>
      <w:numFmt w:val="decimal"/>
      <w:lvlText w:val="%1-"/>
      <w:lvlJc w:val="left"/>
      <w:pPr>
        <w:tabs>
          <w:tab w:val="num" w:pos="360"/>
        </w:tabs>
        <w:ind w:left="360" w:hanging="360"/>
      </w:pPr>
      <w:rPr>
        <w:rFonts w:hint="default"/>
      </w:rPr>
    </w:lvl>
  </w:abstractNum>
  <w:abstractNum w:abstractNumId="19" w15:restartNumberingAfterBreak="0">
    <w:nsid w:val="5B121B7A"/>
    <w:multiLevelType w:val="singleLevel"/>
    <w:tmpl w:val="A8A8D768"/>
    <w:lvl w:ilvl="0">
      <w:start w:val="3"/>
      <w:numFmt w:val="decimal"/>
      <w:lvlText w:val="%1"/>
      <w:lvlJc w:val="left"/>
      <w:pPr>
        <w:tabs>
          <w:tab w:val="num" w:pos="1068"/>
        </w:tabs>
        <w:ind w:left="1068" w:hanging="360"/>
      </w:pPr>
      <w:rPr>
        <w:rFonts w:hint="default"/>
      </w:rPr>
    </w:lvl>
  </w:abstractNum>
  <w:abstractNum w:abstractNumId="20" w15:restartNumberingAfterBreak="0">
    <w:nsid w:val="5D3463A0"/>
    <w:multiLevelType w:val="hybridMultilevel"/>
    <w:tmpl w:val="8FF8906C"/>
    <w:lvl w:ilvl="0" w:tplc="71321894">
      <w:start w:val="1"/>
      <w:numFmt w:val="lowerLetter"/>
      <w:lvlRestart w:val="0"/>
      <w:lvlText w:val="%1"/>
      <w:lvlJc w:val="left"/>
      <w:pPr>
        <w:ind w:left="720" w:hanging="363"/>
      </w:pPr>
      <w:rPr>
        <w:rFonts w:ascii="Calibri" w:hAnsi="Calibri"/>
        <w:b/>
        <w:i w:val="0"/>
        <w:sz w:val="22"/>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5ED37D92"/>
    <w:multiLevelType w:val="hybridMultilevel"/>
    <w:tmpl w:val="5C242FD0"/>
    <w:lvl w:ilvl="0" w:tplc="0416000F">
      <w:start w:val="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62AB08AD"/>
    <w:multiLevelType w:val="singleLevel"/>
    <w:tmpl w:val="ED380E8E"/>
    <w:lvl w:ilvl="0">
      <w:start w:val="1"/>
      <w:numFmt w:val="lowerLetter"/>
      <w:lvlText w:val="%1)"/>
      <w:lvlJc w:val="left"/>
      <w:pPr>
        <w:tabs>
          <w:tab w:val="num" w:pos="360"/>
        </w:tabs>
        <w:ind w:left="360" w:hanging="360"/>
      </w:pPr>
    </w:lvl>
  </w:abstractNum>
  <w:abstractNum w:abstractNumId="23" w15:restartNumberingAfterBreak="0">
    <w:nsid w:val="63417422"/>
    <w:multiLevelType w:val="hybridMultilevel"/>
    <w:tmpl w:val="17661CB8"/>
    <w:lvl w:ilvl="0" w:tplc="04160001">
      <w:start w:val="1"/>
      <w:numFmt w:val="bullet"/>
      <w:lvlText w:val=""/>
      <w:lvlJc w:val="left"/>
      <w:pPr>
        <w:tabs>
          <w:tab w:val="num" w:pos="1065"/>
        </w:tabs>
        <w:ind w:left="1065" w:hanging="360"/>
      </w:pPr>
      <w:rPr>
        <w:rFonts w:ascii="Symbol" w:hAnsi="Symbol" w:hint="default"/>
      </w:rPr>
    </w:lvl>
    <w:lvl w:ilvl="1" w:tplc="04160003" w:tentative="1">
      <w:start w:val="1"/>
      <w:numFmt w:val="bullet"/>
      <w:lvlText w:val="o"/>
      <w:lvlJc w:val="left"/>
      <w:pPr>
        <w:tabs>
          <w:tab w:val="num" w:pos="1785"/>
        </w:tabs>
        <w:ind w:left="1785" w:hanging="360"/>
      </w:pPr>
      <w:rPr>
        <w:rFonts w:ascii="Courier New" w:hAnsi="Courier New" w:cs="Courier New" w:hint="default"/>
      </w:rPr>
    </w:lvl>
    <w:lvl w:ilvl="2" w:tplc="04160005" w:tentative="1">
      <w:start w:val="1"/>
      <w:numFmt w:val="bullet"/>
      <w:lvlText w:val=""/>
      <w:lvlJc w:val="left"/>
      <w:pPr>
        <w:tabs>
          <w:tab w:val="num" w:pos="2505"/>
        </w:tabs>
        <w:ind w:left="2505" w:hanging="360"/>
      </w:pPr>
      <w:rPr>
        <w:rFonts w:ascii="Wingdings" w:hAnsi="Wingdings" w:hint="default"/>
      </w:rPr>
    </w:lvl>
    <w:lvl w:ilvl="3" w:tplc="04160001" w:tentative="1">
      <w:start w:val="1"/>
      <w:numFmt w:val="bullet"/>
      <w:lvlText w:val=""/>
      <w:lvlJc w:val="left"/>
      <w:pPr>
        <w:tabs>
          <w:tab w:val="num" w:pos="3225"/>
        </w:tabs>
        <w:ind w:left="3225" w:hanging="360"/>
      </w:pPr>
      <w:rPr>
        <w:rFonts w:ascii="Symbol" w:hAnsi="Symbol" w:hint="default"/>
      </w:rPr>
    </w:lvl>
    <w:lvl w:ilvl="4" w:tplc="04160003" w:tentative="1">
      <w:start w:val="1"/>
      <w:numFmt w:val="bullet"/>
      <w:lvlText w:val="o"/>
      <w:lvlJc w:val="left"/>
      <w:pPr>
        <w:tabs>
          <w:tab w:val="num" w:pos="3945"/>
        </w:tabs>
        <w:ind w:left="3945" w:hanging="360"/>
      </w:pPr>
      <w:rPr>
        <w:rFonts w:ascii="Courier New" w:hAnsi="Courier New" w:cs="Courier New" w:hint="default"/>
      </w:rPr>
    </w:lvl>
    <w:lvl w:ilvl="5" w:tplc="04160005" w:tentative="1">
      <w:start w:val="1"/>
      <w:numFmt w:val="bullet"/>
      <w:lvlText w:val=""/>
      <w:lvlJc w:val="left"/>
      <w:pPr>
        <w:tabs>
          <w:tab w:val="num" w:pos="4665"/>
        </w:tabs>
        <w:ind w:left="4665" w:hanging="360"/>
      </w:pPr>
      <w:rPr>
        <w:rFonts w:ascii="Wingdings" w:hAnsi="Wingdings" w:hint="default"/>
      </w:rPr>
    </w:lvl>
    <w:lvl w:ilvl="6" w:tplc="04160001" w:tentative="1">
      <w:start w:val="1"/>
      <w:numFmt w:val="bullet"/>
      <w:lvlText w:val=""/>
      <w:lvlJc w:val="left"/>
      <w:pPr>
        <w:tabs>
          <w:tab w:val="num" w:pos="5385"/>
        </w:tabs>
        <w:ind w:left="5385" w:hanging="360"/>
      </w:pPr>
      <w:rPr>
        <w:rFonts w:ascii="Symbol" w:hAnsi="Symbol" w:hint="default"/>
      </w:rPr>
    </w:lvl>
    <w:lvl w:ilvl="7" w:tplc="04160003" w:tentative="1">
      <w:start w:val="1"/>
      <w:numFmt w:val="bullet"/>
      <w:lvlText w:val="o"/>
      <w:lvlJc w:val="left"/>
      <w:pPr>
        <w:tabs>
          <w:tab w:val="num" w:pos="6105"/>
        </w:tabs>
        <w:ind w:left="6105" w:hanging="360"/>
      </w:pPr>
      <w:rPr>
        <w:rFonts w:ascii="Courier New" w:hAnsi="Courier New" w:cs="Courier New" w:hint="default"/>
      </w:rPr>
    </w:lvl>
    <w:lvl w:ilvl="8" w:tplc="04160005" w:tentative="1">
      <w:start w:val="1"/>
      <w:numFmt w:val="bullet"/>
      <w:lvlText w:val=""/>
      <w:lvlJc w:val="left"/>
      <w:pPr>
        <w:tabs>
          <w:tab w:val="num" w:pos="6825"/>
        </w:tabs>
        <w:ind w:left="6825" w:hanging="360"/>
      </w:pPr>
      <w:rPr>
        <w:rFonts w:ascii="Wingdings" w:hAnsi="Wingdings" w:hint="default"/>
      </w:rPr>
    </w:lvl>
  </w:abstractNum>
  <w:abstractNum w:abstractNumId="24" w15:restartNumberingAfterBreak="0">
    <w:nsid w:val="6B9A51EB"/>
    <w:multiLevelType w:val="singleLevel"/>
    <w:tmpl w:val="0416000B"/>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6BCB221C"/>
    <w:multiLevelType w:val="singleLevel"/>
    <w:tmpl w:val="C9960D04"/>
    <w:lvl w:ilvl="0">
      <w:start w:val="1"/>
      <w:numFmt w:val="lowerLetter"/>
      <w:lvlText w:val="%1)"/>
      <w:lvlJc w:val="left"/>
      <w:pPr>
        <w:tabs>
          <w:tab w:val="num" w:pos="644"/>
        </w:tabs>
        <w:ind w:left="567" w:hanging="283"/>
      </w:pPr>
      <w:rPr>
        <w:color w:val="auto"/>
      </w:rPr>
    </w:lvl>
  </w:abstractNum>
  <w:abstractNum w:abstractNumId="26" w15:restartNumberingAfterBreak="0">
    <w:nsid w:val="6C1772A6"/>
    <w:multiLevelType w:val="singleLevel"/>
    <w:tmpl w:val="0416000F"/>
    <w:lvl w:ilvl="0">
      <w:start w:val="1"/>
      <w:numFmt w:val="decimal"/>
      <w:lvlText w:val="%1."/>
      <w:lvlJc w:val="left"/>
      <w:pPr>
        <w:tabs>
          <w:tab w:val="num" w:pos="360"/>
        </w:tabs>
        <w:ind w:left="360" w:hanging="360"/>
      </w:pPr>
      <w:rPr>
        <w:rFonts w:hint="default"/>
      </w:rPr>
    </w:lvl>
  </w:abstractNum>
  <w:abstractNum w:abstractNumId="27" w15:restartNumberingAfterBreak="0">
    <w:nsid w:val="6CAA7B13"/>
    <w:multiLevelType w:val="multilevel"/>
    <w:tmpl w:val="66183F7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DB87ACE"/>
    <w:multiLevelType w:val="hybridMultilevel"/>
    <w:tmpl w:val="3BE298D6"/>
    <w:lvl w:ilvl="0" w:tplc="0E761E6C">
      <w:start w:val="1"/>
      <w:numFmt w:val="decimal"/>
      <w:lvlText w:val="%1."/>
      <w:lvlJc w:val="left"/>
      <w:pPr>
        <w:ind w:left="360" w:hanging="360"/>
      </w:pPr>
      <w:rPr>
        <w:sz w:val="24"/>
        <w:szCs w:val="24"/>
      </w:rPr>
    </w:lvl>
    <w:lvl w:ilvl="1" w:tplc="04160019">
      <w:start w:val="1"/>
      <w:numFmt w:val="lowerLetter"/>
      <w:lvlText w:val="%2."/>
      <w:lvlJc w:val="left"/>
      <w:pPr>
        <w:ind w:left="796" w:hanging="360"/>
      </w:pPr>
    </w:lvl>
    <w:lvl w:ilvl="2" w:tplc="0416001B">
      <w:start w:val="1"/>
      <w:numFmt w:val="lowerRoman"/>
      <w:lvlText w:val="%3."/>
      <w:lvlJc w:val="right"/>
      <w:pPr>
        <w:ind w:left="1516" w:hanging="180"/>
      </w:pPr>
    </w:lvl>
    <w:lvl w:ilvl="3" w:tplc="0416000F">
      <w:start w:val="1"/>
      <w:numFmt w:val="decimal"/>
      <w:lvlText w:val="%4."/>
      <w:lvlJc w:val="left"/>
      <w:pPr>
        <w:ind w:left="2236" w:hanging="360"/>
      </w:pPr>
    </w:lvl>
    <w:lvl w:ilvl="4" w:tplc="04160019">
      <w:start w:val="1"/>
      <w:numFmt w:val="lowerLetter"/>
      <w:lvlText w:val="%5."/>
      <w:lvlJc w:val="left"/>
      <w:pPr>
        <w:ind w:left="2956" w:hanging="360"/>
      </w:pPr>
    </w:lvl>
    <w:lvl w:ilvl="5" w:tplc="0416001B">
      <w:start w:val="1"/>
      <w:numFmt w:val="lowerRoman"/>
      <w:lvlText w:val="%6."/>
      <w:lvlJc w:val="right"/>
      <w:pPr>
        <w:ind w:left="3676" w:hanging="180"/>
      </w:pPr>
    </w:lvl>
    <w:lvl w:ilvl="6" w:tplc="0416000F">
      <w:start w:val="1"/>
      <w:numFmt w:val="decimal"/>
      <w:lvlText w:val="%7."/>
      <w:lvlJc w:val="left"/>
      <w:pPr>
        <w:ind w:left="4396" w:hanging="360"/>
      </w:pPr>
    </w:lvl>
    <w:lvl w:ilvl="7" w:tplc="04160019">
      <w:start w:val="1"/>
      <w:numFmt w:val="lowerLetter"/>
      <w:lvlText w:val="%8."/>
      <w:lvlJc w:val="left"/>
      <w:pPr>
        <w:ind w:left="5116" w:hanging="360"/>
      </w:pPr>
    </w:lvl>
    <w:lvl w:ilvl="8" w:tplc="0416001B">
      <w:start w:val="1"/>
      <w:numFmt w:val="lowerRoman"/>
      <w:lvlText w:val="%9."/>
      <w:lvlJc w:val="right"/>
      <w:pPr>
        <w:ind w:left="5836" w:hanging="180"/>
      </w:pPr>
    </w:lvl>
  </w:abstractNum>
  <w:abstractNum w:abstractNumId="29" w15:restartNumberingAfterBreak="0">
    <w:nsid w:val="6FC51B96"/>
    <w:multiLevelType w:val="singleLevel"/>
    <w:tmpl w:val="E51E5854"/>
    <w:lvl w:ilvl="0">
      <w:start w:val="1"/>
      <w:numFmt w:val="decimal"/>
      <w:lvlText w:val="%1)"/>
      <w:lvlJc w:val="left"/>
      <w:pPr>
        <w:tabs>
          <w:tab w:val="num" w:pos="369"/>
        </w:tabs>
        <w:ind w:left="369" w:hanging="369"/>
      </w:pPr>
      <w:rPr>
        <w:b/>
        <w:i w:val="0"/>
      </w:rPr>
    </w:lvl>
  </w:abstractNum>
  <w:abstractNum w:abstractNumId="30" w15:restartNumberingAfterBreak="0">
    <w:nsid w:val="76480A04"/>
    <w:multiLevelType w:val="hybridMultilevel"/>
    <w:tmpl w:val="E0E67D32"/>
    <w:lvl w:ilvl="0" w:tplc="04160017">
      <w:start w:val="1"/>
      <w:numFmt w:val="lowerLetter"/>
      <w:lvlText w:val="%1)"/>
      <w:lvlJc w:val="left"/>
      <w:pPr>
        <w:tabs>
          <w:tab w:val="num" w:pos="1425"/>
        </w:tabs>
        <w:ind w:left="1425" w:hanging="360"/>
      </w:pPr>
    </w:lvl>
    <w:lvl w:ilvl="1" w:tplc="04160019" w:tentative="1">
      <w:start w:val="1"/>
      <w:numFmt w:val="lowerLetter"/>
      <w:lvlText w:val="%2."/>
      <w:lvlJc w:val="left"/>
      <w:pPr>
        <w:tabs>
          <w:tab w:val="num" w:pos="2145"/>
        </w:tabs>
        <w:ind w:left="2145" w:hanging="360"/>
      </w:pPr>
    </w:lvl>
    <w:lvl w:ilvl="2" w:tplc="0416001B" w:tentative="1">
      <w:start w:val="1"/>
      <w:numFmt w:val="lowerRoman"/>
      <w:lvlText w:val="%3."/>
      <w:lvlJc w:val="right"/>
      <w:pPr>
        <w:tabs>
          <w:tab w:val="num" w:pos="2865"/>
        </w:tabs>
        <w:ind w:left="2865" w:hanging="180"/>
      </w:pPr>
    </w:lvl>
    <w:lvl w:ilvl="3" w:tplc="0416000F" w:tentative="1">
      <w:start w:val="1"/>
      <w:numFmt w:val="decimal"/>
      <w:lvlText w:val="%4."/>
      <w:lvlJc w:val="left"/>
      <w:pPr>
        <w:tabs>
          <w:tab w:val="num" w:pos="3585"/>
        </w:tabs>
        <w:ind w:left="3585" w:hanging="360"/>
      </w:pPr>
    </w:lvl>
    <w:lvl w:ilvl="4" w:tplc="04160019" w:tentative="1">
      <w:start w:val="1"/>
      <w:numFmt w:val="lowerLetter"/>
      <w:lvlText w:val="%5."/>
      <w:lvlJc w:val="left"/>
      <w:pPr>
        <w:tabs>
          <w:tab w:val="num" w:pos="4305"/>
        </w:tabs>
        <w:ind w:left="4305" w:hanging="360"/>
      </w:pPr>
    </w:lvl>
    <w:lvl w:ilvl="5" w:tplc="0416001B" w:tentative="1">
      <w:start w:val="1"/>
      <w:numFmt w:val="lowerRoman"/>
      <w:lvlText w:val="%6."/>
      <w:lvlJc w:val="right"/>
      <w:pPr>
        <w:tabs>
          <w:tab w:val="num" w:pos="5025"/>
        </w:tabs>
        <w:ind w:left="5025" w:hanging="180"/>
      </w:pPr>
    </w:lvl>
    <w:lvl w:ilvl="6" w:tplc="0416000F" w:tentative="1">
      <w:start w:val="1"/>
      <w:numFmt w:val="decimal"/>
      <w:lvlText w:val="%7."/>
      <w:lvlJc w:val="left"/>
      <w:pPr>
        <w:tabs>
          <w:tab w:val="num" w:pos="5745"/>
        </w:tabs>
        <w:ind w:left="5745" w:hanging="360"/>
      </w:pPr>
    </w:lvl>
    <w:lvl w:ilvl="7" w:tplc="04160019" w:tentative="1">
      <w:start w:val="1"/>
      <w:numFmt w:val="lowerLetter"/>
      <w:lvlText w:val="%8."/>
      <w:lvlJc w:val="left"/>
      <w:pPr>
        <w:tabs>
          <w:tab w:val="num" w:pos="6465"/>
        </w:tabs>
        <w:ind w:left="6465" w:hanging="360"/>
      </w:pPr>
    </w:lvl>
    <w:lvl w:ilvl="8" w:tplc="0416001B" w:tentative="1">
      <w:start w:val="1"/>
      <w:numFmt w:val="lowerRoman"/>
      <w:lvlText w:val="%9."/>
      <w:lvlJc w:val="right"/>
      <w:pPr>
        <w:tabs>
          <w:tab w:val="num" w:pos="7185"/>
        </w:tabs>
        <w:ind w:left="7185" w:hanging="180"/>
      </w:pPr>
    </w:lvl>
  </w:abstractNum>
  <w:abstractNum w:abstractNumId="31" w15:restartNumberingAfterBreak="0">
    <w:nsid w:val="7B250E3C"/>
    <w:multiLevelType w:val="singleLevel"/>
    <w:tmpl w:val="0876E8BE"/>
    <w:lvl w:ilvl="0">
      <w:start w:val="1"/>
      <w:numFmt w:val="upperLetter"/>
      <w:pStyle w:val="Ttulo7"/>
      <w:lvlText w:val="%1)"/>
      <w:lvlJc w:val="left"/>
      <w:pPr>
        <w:tabs>
          <w:tab w:val="num" w:pos="360"/>
        </w:tabs>
        <w:ind w:left="360" w:hanging="360"/>
      </w:pPr>
      <w:rPr>
        <w:rFonts w:hint="default"/>
      </w:rPr>
    </w:lvl>
  </w:abstractNum>
  <w:num w:numId="1">
    <w:abstractNumId w:val="26"/>
  </w:num>
  <w:num w:numId="2">
    <w:abstractNumId w:val="15"/>
  </w:num>
  <w:num w:numId="3">
    <w:abstractNumId w:val="18"/>
  </w:num>
  <w:num w:numId="4">
    <w:abstractNumId w:val="3"/>
  </w:num>
  <w:num w:numId="5">
    <w:abstractNumId w:val="6"/>
  </w:num>
  <w:num w:numId="6">
    <w:abstractNumId w:val="5"/>
  </w:num>
  <w:num w:numId="7">
    <w:abstractNumId w:val="24"/>
  </w:num>
  <w:num w:numId="8">
    <w:abstractNumId w:val="13"/>
  </w:num>
  <w:num w:numId="9">
    <w:abstractNumId w:val="11"/>
  </w:num>
  <w:num w:numId="10">
    <w:abstractNumId w:val="31"/>
  </w:num>
  <w:num w:numId="11">
    <w:abstractNumId w:val="1"/>
  </w:num>
  <w:num w:numId="12">
    <w:abstractNumId w:val="9"/>
  </w:num>
  <w:num w:numId="13">
    <w:abstractNumId w:val="4"/>
  </w:num>
  <w:num w:numId="14">
    <w:abstractNumId w:val="16"/>
  </w:num>
  <w:num w:numId="15">
    <w:abstractNumId w:val="19"/>
  </w:num>
  <w:num w:numId="16">
    <w:abstractNumId w:val="12"/>
  </w:num>
  <w:num w:numId="17">
    <w:abstractNumId w:val="0"/>
  </w:num>
  <w:num w:numId="18">
    <w:abstractNumId w:val="14"/>
  </w:num>
  <w:num w:numId="19">
    <w:abstractNumId w:val="30"/>
  </w:num>
  <w:num w:numId="20">
    <w:abstractNumId w:val="17"/>
  </w:num>
  <w:num w:numId="21">
    <w:abstractNumId w:val="27"/>
  </w:num>
  <w:num w:numId="22">
    <w:abstractNumId w:val="23"/>
  </w:num>
  <w:num w:numId="23">
    <w:abstractNumId w:val="29"/>
  </w:num>
  <w:num w:numId="24">
    <w:abstractNumId w:val="10"/>
  </w:num>
  <w:num w:numId="25">
    <w:abstractNumId w:val="25"/>
  </w:num>
  <w:num w:numId="26">
    <w:abstractNumId w:val="22"/>
  </w:num>
  <w:num w:numId="27">
    <w:abstractNumId w:val="8"/>
  </w:num>
  <w:num w:numId="28">
    <w:abstractNumId w:val="7"/>
  </w:num>
  <w:num w:numId="29">
    <w:abstractNumId w:val="20"/>
  </w:num>
  <w:num w:numId="30">
    <w:abstractNumId w:val="21"/>
  </w:num>
  <w:num w:numId="31">
    <w:abstractNumId w:val="2"/>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o:colormru v:ext="edit" colors="#0e73f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B3"/>
    <w:rsid w:val="00005792"/>
    <w:rsid w:val="000069A3"/>
    <w:rsid w:val="00027525"/>
    <w:rsid w:val="00033561"/>
    <w:rsid w:val="00035BE9"/>
    <w:rsid w:val="00046468"/>
    <w:rsid w:val="000642C6"/>
    <w:rsid w:val="000676BC"/>
    <w:rsid w:val="00091126"/>
    <w:rsid w:val="00094E5D"/>
    <w:rsid w:val="000A1021"/>
    <w:rsid w:val="000A3D55"/>
    <w:rsid w:val="000B24A4"/>
    <w:rsid w:val="000B7E9B"/>
    <w:rsid w:val="000D0D6C"/>
    <w:rsid w:val="000F7451"/>
    <w:rsid w:val="00100FDB"/>
    <w:rsid w:val="001118D6"/>
    <w:rsid w:val="00124B7E"/>
    <w:rsid w:val="001259B0"/>
    <w:rsid w:val="00130AE0"/>
    <w:rsid w:val="00140F24"/>
    <w:rsid w:val="0016681A"/>
    <w:rsid w:val="00190E27"/>
    <w:rsid w:val="001919B7"/>
    <w:rsid w:val="0019632F"/>
    <w:rsid w:val="001B5A74"/>
    <w:rsid w:val="001D17AF"/>
    <w:rsid w:val="001F1102"/>
    <w:rsid w:val="0020684B"/>
    <w:rsid w:val="00206DF6"/>
    <w:rsid w:val="00213073"/>
    <w:rsid w:val="00214420"/>
    <w:rsid w:val="00223FE4"/>
    <w:rsid w:val="00225115"/>
    <w:rsid w:val="0024059D"/>
    <w:rsid w:val="00241D71"/>
    <w:rsid w:val="00260016"/>
    <w:rsid w:val="00263094"/>
    <w:rsid w:val="00266109"/>
    <w:rsid w:val="00282A65"/>
    <w:rsid w:val="002A1F80"/>
    <w:rsid w:val="002B0B30"/>
    <w:rsid w:val="002B1A13"/>
    <w:rsid w:val="002B5109"/>
    <w:rsid w:val="002E3D12"/>
    <w:rsid w:val="00316516"/>
    <w:rsid w:val="00316E34"/>
    <w:rsid w:val="003253AA"/>
    <w:rsid w:val="00373852"/>
    <w:rsid w:val="0039109D"/>
    <w:rsid w:val="003B5DF9"/>
    <w:rsid w:val="003C7A84"/>
    <w:rsid w:val="00402A5A"/>
    <w:rsid w:val="0041094D"/>
    <w:rsid w:val="00436FB3"/>
    <w:rsid w:val="00455011"/>
    <w:rsid w:val="00461F9B"/>
    <w:rsid w:val="00480220"/>
    <w:rsid w:val="0049131E"/>
    <w:rsid w:val="004959B0"/>
    <w:rsid w:val="004A1FBE"/>
    <w:rsid w:val="004E0A09"/>
    <w:rsid w:val="004E161B"/>
    <w:rsid w:val="004F11B8"/>
    <w:rsid w:val="00511D73"/>
    <w:rsid w:val="005220F1"/>
    <w:rsid w:val="00522972"/>
    <w:rsid w:val="005317C8"/>
    <w:rsid w:val="00537227"/>
    <w:rsid w:val="005455F9"/>
    <w:rsid w:val="005600A7"/>
    <w:rsid w:val="0058139B"/>
    <w:rsid w:val="0059277E"/>
    <w:rsid w:val="00595049"/>
    <w:rsid w:val="005B1925"/>
    <w:rsid w:val="005D2133"/>
    <w:rsid w:val="005E337C"/>
    <w:rsid w:val="005F3822"/>
    <w:rsid w:val="00620701"/>
    <w:rsid w:val="00620AB9"/>
    <w:rsid w:val="00632962"/>
    <w:rsid w:val="00642241"/>
    <w:rsid w:val="00657D34"/>
    <w:rsid w:val="006664FD"/>
    <w:rsid w:val="00693390"/>
    <w:rsid w:val="0069553D"/>
    <w:rsid w:val="006B49A5"/>
    <w:rsid w:val="006B4FEF"/>
    <w:rsid w:val="006C6184"/>
    <w:rsid w:val="006F045A"/>
    <w:rsid w:val="006F4472"/>
    <w:rsid w:val="006F4D90"/>
    <w:rsid w:val="007473C0"/>
    <w:rsid w:val="00747B62"/>
    <w:rsid w:val="00754D31"/>
    <w:rsid w:val="007865A1"/>
    <w:rsid w:val="007A4E16"/>
    <w:rsid w:val="007D4B45"/>
    <w:rsid w:val="007F3B36"/>
    <w:rsid w:val="00812630"/>
    <w:rsid w:val="00813CEA"/>
    <w:rsid w:val="00817F63"/>
    <w:rsid w:val="00845AE6"/>
    <w:rsid w:val="00855194"/>
    <w:rsid w:val="00885525"/>
    <w:rsid w:val="008978E2"/>
    <w:rsid w:val="008A44DC"/>
    <w:rsid w:val="008B33AE"/>
    <w:rsid w:val="008D3826"/>
    <w:rsid w:val="008F75F5"/>
    <w:rsid w:val="00916CF6"/>
    <w:rsid w:val="00926B45"/>
    <w:rsid w:val="00926DEE"/>
    <w:rsid w:val="00936E28"/>
    <w:rsid w:val="0094299C"/>
    <w:rsid w:val="009433AA"/>
    <w:rsid w:val="00964039"/>
    <w:rsid w:val="009746D6"/>
    <w:rsid w:val="00980E9A"/>
    <w:rsid w:val="0099164C"/>
    <w:rsid w:val="009B2F99"/>
    <w:rsid w:val="009B4ED2"/>
    <w:rsid w:val="009C337D"/>
    <w:rsid w:val="009D273A"/>
    <w:rsid w:val="009D69C8"/>
    <w:rsid w:val="009D7D10"/>
    <w:rsid w:val="009D7F67"/>
    <w:rsid w:val="009E2921"/>
    <w:rsid w:val="00A06A72"/>
    <w:rsid w:val="00A16DEA"/>
    <w:rsid w:val="00A25EAE"/>
    <w:rsid w:val="00A33627"/>
    <w:rsid w:val="00A41687"/>
    <w:rsid w:val="00A62AE5"/>
    <w:rsid w:val="00A77658"/>
    <w:rsid w:val="00A83B63"/>
    <w:rsid w:val="00AA0378"/>
    <w:rsid w:val="00AA0E4E"/>
    <w:rsid w:val="00AA27A6"/>
    <w:rsid w:val="00AB7CEF"/>
    <w:rsid w:val="00AC2E76"/>
    <w:rsid w:val="00AC42E2"/>
    <w:rsid w:val="00AE0098"/>
    <w:rsid w:val="00AE482D"/>
    <w:rsid w:val="00B1056B"/>
    <w:rsid w:val="00B1627E"/>
    <w:rsid w:val="00B318EA"/>
    <w:rsid w:val="00B5005B"/>
    <w:rsid w:val="00B66FDA"/>
    <w:rsid w:val="00B72340"/>
    <w:rsid w:val="00BA464C"/>
    <w:rsid w:val="00BE03EF"/>
    <w:rsid w:val="00BF616F"/>
    <w:rsid w:val="00C00449"/>
    <w:rsid w:val="00C02430"/>
    <w:rsid w:val="00C11191"/>
    <w:rsid w:val="00C27221"/>
    <w:rsid w:val="00C27953"/>
    <w:rsid w:val="00C42793"/>
    <w:rsid w:val="00C54AC3"/>
    <w:rsid w:val="00C62E04"/>
    <w:rsid w:val="00C63520"/>
    <w:rsid w:val="00C83CFA"/>
    <w:rsid w:val="00C849F3"/>
    <w:rsid w:val="00C91A6F"/>
    <w:rsid w:val="00CA09D9"/>
    <w:rsid w:val="00CA19D9"/>
    <w:rsid w:val="00CE5FC5"/>
    <w:rsid w:val="00CE7694"/>
    <w:rsid w:val="00D0320E"/>
    <w:rsid w:val="00D46443"/>
    <w:rsid w:val="00D5240E"/>
    <w:rsid w:val="00D62CC7"/>
    <w:rsid w:val="00D6569C"/>
    <w:rsid w:val="00D7210B"/>
    <w:rsid w:val="00D73149"/>
    <w:rsid w:val="00D74104"/>
    <w:rsid w:val="00D777FF"/>
    <w:rsid w:val="00D81830"/>
    <w:rsid w:val="00D86733"/>
    <w:rsid w:val="00DB0C98"/>
    <w:rsid w:val="00DB1E8F"/>
    <w:rsid w:val="00E01593"/>
    <w:rsid w:val="00E01F3F"/>
    <w:rsid w:val="00E13110"/>
    <w:rsid w:val="00E139C1"/>
    <w:rsid w:val="00E16013"/>
    <w:rsid w:val="00E279DB"/>
    <w:rsid w:val="00E3225E"/>
    <w:rsid w:val="00E41878"/>
    <w:rsid w:val="00E54608"/>
    <w:rsid w:val="00E54BD4"/>
    <w:rsid w:val="00E60D17"/>
    <w:rsid w:val="00E650DC"/>
    <w:rsid w:val="00E749A5"/>
    <w:rsid w:val="00E76D02"/>
    <w:rsid w:val="00E85D1C"/>
    <w:rsid w:val="00EA0358"/>
    <w:rsid w:val="00EB47AF"/>
    <w:rsid w:val="00EB600D"/>
    <w:rsid w:val="00ED6EA6"/>
    <w:rsid w:val="00F02667"/>
    <w:rsid w:val="00F1477C"/>
    <w:rsid w:val="00F41244"/>
    <w:rsid w:val="00F51F77"/>
    <w:rsid w:val="00F712BD"/>
    <w:rsid w:val="00F845FB"/>
    <w:rsid w:val="00F87060"/>
    <w:rsid w:val="00F96190"/>
    <w:rsid w:val="00F97895"/>
    <w:rsid w:val="00FA27B4"/>
    <w:rsid w:val="00FA443D"/>
    <w:rsid w:val="00FB2131"/>
    <w:rsid w:val="00FC5562"/>
    <w:rsid w:val="00FC64C1"/>
    <w:rsid w:val="00FC7D31"/>
    <w:rsid w:val="00FE0EE9"/>
    <w:rsid w:val="00FE1D00"/>
    <w:rsid w:val="00FE324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colormru v:ext="edit" colors="#0e73f1"/>
    </o:shapedefaults>
    <o:shapelayout v:ext="edit">
      <o:idmap v:ext="edit" data="1"/>
    </o:shapelayout>
  </w:shapeDefaults>
  <w:decimalSymbol w:val=","/>
  <w:listSeparator w:val=";"/>
  <w14:docId w14:val="51A80B65"/>
  <w15:docId w15:val="{AE76EF4B-5260-445F-9999-AE078AC8E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sz w:val="24"/>
    </w:rPr>
  </w:style>
  <w:style w:type="paragraph" w:styleId="Ttulo1">
    <w:name w:val="heading 1"/>
    <w:basedOn w:val="Normal"/>
    <w:next w:val="Normal"/>
    <w:link w:val="Ttulo1Char"/>
    <w:qFormat/>
    <w:pPr>
      <w:keepNext/>
      <w:outlineLvl w:val="0"/>
    </w:pPr>
    <w:rPr>
      <w:color w:val="auto"/>
    </w:rPr>
  </w:style>
  <w:style w:type="paragraph" w:styleId="Ttulo2">
    <w:name w:val="heading 2"/>
    <w:basedOn w:val="Normal"/>
    <w:next w:val="Normal"/>
    <w:link w:val="Ttulo2Char"/>
    <w:qFormat/>
    <w:pPr>
      <w:keepNext/>
      <w:jc w:val="both"/>
      <w:outlineLvl w:val="1"/>
    </w:pPr>
    <w:rPr>
      <w:b/>
      <w:i/>
      <w:color w:val="auto"/>
    </w:rPr>
  </w:style>
  <w:style w:type="paragraph" w:styleId="Ttulo3">
    <w:name w:val="heading 3"/>
    <w:basedOn w:val="Normal"/>
    <w:next w:val="Normal"/>
    <w:link w:val="Ttulo3Char"/>
    <w:qFormat/>
    <w:rsid w:val="00AA0378"/>
    <w:pPr>
      <w:keepNext/>
      <w:jc w:val="center"/>
      <w:outlineLvl w:val="2"/>
    </w:pPr>
    <w:rPr>
      <w:b/>
      <w:bCs/>
      <w:sz w:val="22"/>
      <w:szCs w:val="22"/>
    </w:rPr>
  </w:style>
  <w:style w:type="paragraph" w:styleId="Ttulo4">
    <w:name w:val="heading 4"/>
    <w:basedOn w:val="Normal"/>
    <w:next w:val="Normal"/>
    <w:link w:val="Ttulo4Char"/>
    <w:qFormat/>
    <w:rsid w:val="005220F1"/>
    <w:pPr>
      <w:keepNext/>
      <w:spacing w:before="240" w:after="60"/>
      <w:outlineLvl w:val="3"/>
    </w:pPr>
    <w:rPr>
      <w:rFonts w:ascii="Calibri" w:hAnsi="Calibri"/>
      <w:b/>
      <w:bCs/>
      <w:sz w:val="28"/>
      <w:szCs w:val="28"/>
    </w:rPr>
  </w:style>
  <w:style w:type="paragraph" w:styleId="Ttulo7">
    <w:name w:val="heading 7"/>
    <w:basedOn w:val="Normal"/>
    <w:next w:val="Normal"/>
    <w:link w:val="Ttulo7Char"/>
    <w:qFormat/>
    <w:rsid w:val="00AA0378"/>
    <w:pPr>
      <w:keepNext/>
      <w:numPr>
        <w:numId w:val="10"/>
      </w:numPr>
      <w:jc w:val="both"/>
      <w:outlineLvl w:val="6"/>
    </w:pPr>
    <w:rPr>
      <w:b/>
      <w:color w:val="auto"/>
    </w:rPr>
  </w:style>
  <w:style w:type="paragraph" w:styleId="Ttulo8">
    <w:name w:val="heading 8"/>
    <w:basedOn w:val="Normal"/>
    <w:next w:val="Normal"/>
    <w:link w:val="Ttulo8Char"/>
    <w:unhideWhenUsed/>
    <w:qFormat/>
    <w:rsid w:val="00AA0378"/>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pPr>
      <w:tabs>
        <w:tab w:val="center" w:pos="4419"/>
        <w:tab w:val="right" w:pos="8838"/>
      </w:tabs>
    </w:pPr>
  </w:style>
  <w:style w:type="paragraph" w:styleId="Rodap">
    <w:name w:val="footer"/>
    <w:basedOn w:val="Normal"/>
    <w:link w:val="RodapChar"/>
    <w:pPr>
      <w:tabs>
        <w:tab w:val="center" w:pos="4419"/>
        <w:tab w:val="right" w:pos="8838"/>
      </w:tabs>
    </w:pPr>
  </w:style>
  <w:style w:type="table" w:styleId="Tabelacomgrade">
    <w:name w:val="Table Grid"/>
    <w:basedOn w:val="Tabelanormal"/>
    <w:rsid w:val="00436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650DC"/>
    <w:rPr>
      <w:color w:val="0000FF"/>
      <w:u w:val="single"/>
    </w:rPr>
  </w:style>
  <w:style w:type="character" w:customStyle="1" w:styleId="CabealhoChar">
    <w:name w:val="Cabeçalho Char"/>
    <w:link w:val="Cabealho"/>
    <w:locked/>
    <w:rsid w:val="00FC7D31"/>
    <w:rPr>
      <w:color w:val="000000"/>
      <w:sz w:val="24"/>
      <w:lang w:val="pt-BR" w:eastAsia="pt-BR" w:bidi="ar-SA"/>
    </w:rPr>
  </w:style>
  <w:style w:type="character" w:customStyle="1" w:styleId="CorpodetextoChar">
    <w:name w:val="Corpo de texto Char"/>
    <w:link w:val="Corpodetexto"/>
    <w:locked/>
    <w:rsid w:val="00FC7D31"/>
    <w:rPr>
      <w:rFonts w:ascii="Verdana" w:hAnsi="Verdana"/>
      <w:szCs w:val="24"/>
      <w:lang w:bidi="ar-SA"/>
    </w:rPr>
  </w:style>
  <w:style w:type="paragraph" w:styleId="Corpodetexto">
    <w:name w:val="Body Text"/>
    <w:basedOn w:val="Normal"/>
    <w:link w:val="CorpodetextoChar"/>
    <w:rsid w:val="00FC7D31"/>
    <w:pPr>
      <w:jc w:val="both"/>
    </w:pPr>
    <w:rPr>
      <w:rFonts w:ascii="Verdana" w:hAnsi="Verdana"/>
      <w:color w:val="auto"/>
      <w:sz w:val="20"/>
      <w:szCs w:val="24"/>
    </w:rPr>
  </w:style>
  <w:style w:type="paragraph" w:styleId="Corpodetexto2">
    <w:name w:val="Body Text 2"/>
    <w:basedOn w:val="Normal"/>
    <w:link w:val="Corpodetexto2Char"/>
    <w:rsid w:val="008B33AE"/>
    <w:pPr>
      <w:spacing w:after="120" w:line="480" w:lineRule="auto"/>
    </w:pPr>
  </w:style>
  <w:style w:type="paragraph" w:styleId="NormalWeb">
    <w:name w:val="Normal (Web)"/>
    <w:basedOn w:val="Normal"/>
    <w:rsid w:val="008B33AE"/>
    <w:pPr>
      <w:spacing w:before="100" w:beforeAutospacing="1" w:after="119"/>
    </w:pPr>
    <w:rPr>
      <w:color w:val="auto"/>
      <w:szCs w:val="24"/>
    </w:rPr>
  </w:style>
  <w:style w:type="paragraph" w:customStyle="1" w:styleId="western">
    <w:name w:val="western"/>
    <w:basedOn w:val="Normal"/>
    <w:rsid w:val="008B33AE"/>
    <w:pPr>
      <w:spacing w:before="100" w:beforeAutospacing="1"/>
    </w:pPr>
    <w:rPr>
      <w:color w:val="auto"/>
      <w:sz w:val="22"/>
      <w:szCs w:val="22"/>
    </w:rPr>
  </w:style>
  <w:style w:type="paragraph" w:styleId="Textodebalo">
    <w:name w:val="Balloon Text"/>
    <w:basedOn w:val="Normal"/>
    <w:link w:val="TextodebaloChar"/>
    <w:semiHidden/>
    <w:rsid w:val="003253AA"/>
    <w:rPr>
      <w:rFonts w:ascii="Tahoma" w:hAnsi="Tahoma" w:cs="Tahoma"/>
      <w:sz w:val="16"/>
      <w:szCs w:val="16"/>
    </w:rPr>
  </w:style>
  <w:style w:type="character" w:customStyle="1" w:styleId="Ttulo4Char">
    <w:name w:val="Título 4 Char"/>
    <w:link w:val="Ttulo4"/>
    <w:rsid w:val="005220F1"/>
    <w:rPr>
      <w:rFonts w:ascii="Calibri" w:eastAsia="Times New Roman" w:hAnsi="Calibri" w:cs="Times New Roman"/>
      <w:b/>
      <w:bCs/>
      <w:color w:val="000000"/>
      <w:sz w:val="28"/>
      <w:szCs w:val="28"/>
    </w:rPr>
  </w:style>
  <w:style w:type="character" w:customStyle="1" w:styleId="RodapChar">
    <w:name w:val="Rodapé Char"/>
    <w:link w:val="Rodap"/>
    <w:rsid w:val="00AC2E76"/>
    <w:rPr>
      <w:color w:val="000000"/>
      <w:sz w:val="24"/>
    </w:rPr>
  </w:style>
  <w:style w:type="character" w:customStyle="1" w:styleId="Ttulo1Char">
    <w:name w:val="Título 1 Char"/>
    <w:link w:val="Ttulo1"/>
    <w:rsid w:val="00046468"/>
    <w:rPr>
      <w:sz w:val="24"/>
    </w:rPr>
  </w:style>
  <w:style w:type="character" w:customStyle="1" w:styleId="Ttulo3Char">
    <w:name w:val="Título 3 Char"/>
    <w:basedOn w:val="Fontepargpadro"/>
    <w:link w:val="Ttulo3"/>
    <w:rsid w:val="00AA0378"/>
    <w:rPr>
      <w:b/>
      <w:bCs/>
      <w:color w:val="000000"/>
      <w:sz w:val="22"/>
      <w:szCs w:val="22"/>
    </w:rPr>
  </w:style>
  <w:style w:type="character" w:customStyle="1" w:styleId="Ttulo7Char">
    <w:name w:val="Título 7 Char"/>
    <w:basedOn w:val="Fontepargpadro"/>
    <w:link w:val="Ttulo7"/>
    <w:rsid w:val="00AA0378"/>
    <w:rPr>
      <w:b/>
      <w:sz w:val="24"/>
    </w:rPr>
  </w:style>
  <w:style w:type="character" w:customStyle="1" w:styleId="Ttulo8Char">
    <w:name w:val="Título 8 Char"/>
    <w:basedOn w:val="Fontepargpadro"/>
    <w:link w:val="Ttulo8"/>
    <w:rsid w:val="00AA0378"/>
    <w:rPr>
      <w:rFonts w:asciiTheme="majorHAnsi" w:eastAsiaTheme="majorEastAsia" w:hAnsiTheme="majorHAnsi" w:cstheme="majorBidi"/>
      <w:color w:val="404040" w:themeColor="text1" w:themeTint="BF"/>
    </w:rPr>
  </w:style>
  <w:style w:type="character" w:customStyle="1" w:styleId="Ttulo2Char">
    <w:name w:val="Título 2 Char"/>
    <w:basedOn w:val="Fontepargpadro"/>
    <w:link w:val="Ttulo2"/>
    <w:rsid w:val="00AA0378"/>
    <w:rPr>
      <w:b/>
      <w:i/>
      <w:sz w:val="24"/>
    </w:rPr>
  </w:style>
  <w:style w:type="character" w:customStyle="1" w:styleId="CorpodetextoChar1">
    <w:name w:val="Corpo de texto Char1"/>
    <w:basedOn w:val="Fontepargpadro"/>
    <w:uiPriority w:val="99"/>
    <w:semiHidden/>
    <w:rsid w:val="00AA0378"/>
    <w:rPr>
      <w:color w:val="000000"/>
      <w:sz w:val="24"/>
    </w:rPr>
  </w:style>
  <w:style w:type="character" w:customStyle="1" w:styleId="Corpodetexto2Char">
    <w:name w:val="Corpo de texto 2 Char"/>
    <w:basedOn w:val="Fontepargpadro"/>
    <w:link w:val="Corpodetexto2"/>
    <w:rsid w:val="00AA0378"/>
    <w:rPr>
      <w:color w:val="000000"/>
      <w:sz w:val="24"/>
    </w:rPr>
  </w:style>
  <w:style w:type="character" w:customStyle="1" w:styleId="TextodebaloChar">
    <w:name w:val="Texto de balão Char"/>
    <w:basedOn w:val="Fontepargpadro"/>
    <w:link w:val="Textodebalo"/>
    <w:semiHidden/>
    <w:rsid w:val="00AA0378"/>
    <w:rPr>
      <w:rFonts w:ascii="Tahoma" w:hAnsi="Tahoma" w:cs="Tahoma"/>
      <w:color w:val="000000"/>
      <w:sz w:val="16"/>
      <w:szCs w:val="16"/>
    </w:rPr>
  </w:style>
  <w:style w:type="paragraph" w:styleId="Recuodecorpodetexto2">
    <w:name w:val="Body Text Indent 2"/>
    <w:basedOn w:val="Normal"/>
    <w:link w:val="Recuodecorpodetexto2Char"/>
    <w:rsid w:val="00AA0378"/>
    <w:pPr>
      <w:spacing w:after="120" w:line="480" w:lineRule="auto"/>
      <w:ind w:left="283"/>
    </w:pPr>
  </w:style>
  <w:style w:type="character" w:customStyle="1" w:styleId="Recuodecorpodetexto2Char">
    <w:name w:val="Recuo de corpo de texto 2 Char"/>
    <w:basedOn w:val="Fontepargpadro"/>
    <w:link w:val="Recuodecorpodetexto2"/>
    <w:rsid w:val="00AA0378"/>
    <w:rPr>
      <w:color w:val="000000"/>
      <w:sz w:val="24"/>
    </w:rPr>
  </w:style>
  <w:style w:type="paragraph" w:styleId="Recuodecorpodetexto">
    <w:name w:val="Body Text Indent"/>
    <w:basedOn w:val="Normal"/>
    <w:link w:val="RecuodecorpodetextoChar"/>
    <w:rsid w:val="00AA0378"/>
    <w:pPr>
      <w:ind w:left="708"/>
      <w:jc w:val="both"/>
    </w:pPr>
    <w:rPr>
      <w:rFonts w:ascii="Verdana" w:hAnsi="Verdana"/>
    </w:rPr>
  </w:style>
  <w:style w:type="character" w:customStyle="1" w:styleId="RecuodecorpodetextoChar">
    <w:name w:val="Recuo de corpo de texto Char"/>
    <w:basedOn w:val="Fontepargpadro"/>
    <w:link w:val="Recuodecorpodetexto"/>
    <w:rsid w:val="00AA0378"/>
    <w:rPr>
      <w:rFonts w:ascii="Verdana" w:hAnsi="Verdana"/>
      <w:color w:val="000000"/>
      <w:sz w:val="24"/>
    </w:rPr>
  </w:style>
  <w:style w:type="paragraph" w:customStyle="1" w:styleId="Recuodecorpodetexto1">
    <w:name w:val="Recuo de corpo de texto1"/>
    <w:basedOn w:val="Normal"/>
    <w:rsid w:val="00AA0378"/>
    <w:pPr>
      <w:widowControl w:val="0"/>
      <w:tabs>
        <w:tab w:val="right" w:pos="8647"/>
      </w:tabs>
      <w:ind w:left="284"/>
      <w:jc w:val="both"/>
    </w:pPr>
    <w:rPr>
      <w:rFonts w:ascii="Utopia" w:hAnsi="Utopia"/>
      <w:color w:val="0000FF"/>
      <w:sz w:val="20"/>
      <w:lang w:val="pt-PT"/>
    </w:rPr>
  </w:style>
  <w:style w:type="paragraph" w:styleId="Textoembloco">
    <w:name w:val="Block Text"/>
    <w:basedOn w:val="Normal"/>
    <w:rsid w:val="00AA0378"/>
    <w:pPr>
      <w:widowControl w:val="0"/>
      <w:ind w:left="284" w:right="-1192"/>
      <w:jc w:val="both"/>
    </w:pPr>
    <w:rPr>
      <w:rFonts w:ascii="Utopia" w:hAnsi="Utopia"/>
      <w:color w:val="0000FF"/>
      <w:sz w:val="20"/>
      <w:lang w:val="pt-PT"/>
    </w:rPr>
  </w:style>
  <w:style w:type="paragraph" w:customStyle="1" w:styleId="Default">
    <w:name w:val="Default"/>
    <w:rsid w:val="00AA0378"/>
    <w:pPr>
      <w:autoSpaceDE w:val="0"/>
      <w:autoSpaceDN w:val="0"/>
      <w:adjustRightInd w:val="0"/>
    </w:pPr>
    <w:rPr>
      <w:color w:val="000000"/>
      <w:sz w:val="24"/>
      <w:szCs w:val="24"/>
    </w:rPr>
  </w:style>
  <w:style w:type="paragraph" w:customStyle="1" w:styleId="txt8">
    <w:name w:val="txt_8"/>
    <w:basedOn w:val="Normal"/>
    <w:rsid w:val="00AA0378"/>
    <w:pPr>
      <w:spacing w:before="100" w:beforeAutospacing="1" w:after="100" w:afterAutospacing="1"/>
    </w:pPr>
    <w:rPr>
      <w:color w:val="auto"/>
      <w:szCs w:val="24"/>
    </w:rPr>
  </w:style>
  <w:style w:type="paragraph" w:customStyle="1" w:styleId="Recuodecorpodetexto22">
    <w:name w:val="Recuo de corpo de texto 22"/>
    <w:basedOn w:val="Normal"/>
    <w:rsid w:val="00AA0378"/>
    <w:pPr>
      <w:ind w:left="851"/>
      <w:jc w:val="both"/>
    </w:pPr>
    <w:rPr>
      <w:color w:val="auto"/>
    </w:rPr>
  </w:style>
  <w:style w:type="paragraph" w:styleId="PargrafodaLista">
    <w:name w:val="List Paragraph"/>
    <w:basedOn w:val="Normal"/>
    <w:uiPriority w:val="34"/>
    <w:qFormat/>
    <w:rsid w:val="00AA03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694913">
      <w:bodyDiv w:val="1"/>
      <w:marLeft w:val="0"/>
      <w:marRight w:val="0"/>
      <w:marTop w:val="0"/>
      <w:marBottom w:val="0"/>
      <w:divBdr>
        <w:top w:val="none" w:sz="0" w:space="0" w:color="auto"/>
        <w:left w:val="none" w:sz="0" w:space="0" w:color="auto"/>
        <w:bottom w:val="none" w:sz="0" w:space="0" w:color="auto"/>
        <w:right w:val="none" w:sz="0" w:space="0" w:color="auto"/>
      </w:divBdr>
    </w:div>
    <w:div w:id="311758640">
      <w:bodyDiv w:val="1"/>
      <w:marLeft w:val="0"/>
      <w:marRight w:val="0"/>
      <w:marTop w:val="0"/>
      <w:marBottom w:val="0"/>
      <w:divBdr>
        <w:top w:val="none" w:sz="0" w:space="0" w:color="auto"/>
        <w:left w:val="none" w:sz="0" w:space="0" w:color="auto"/>
        <w:bottom w:val="none" w:sz="0" w:space="0" w:color="auto"/>
        <w:right w:val="none" w:sz="0" w:space="0" w:color="auto"/>
      </w:divBdr>
    </w:div>
    <w:div w:id="671645571">
      <w:bodyDiv w:val="1"/>
      <w:marLeft w:val="0"/>
      <w:marRight w:val="0"/>
      <w:marTop w:val="0"/>
      <w:marBottom w:val="0"/>
      <w:divBdr>
        <w:top w:val="none" w:sz="0" w:space="0" w:color="auto"/>
        <w:left w:val="none" w:sz="0" w:space="0" w:color="auto"/>
        <w:bottom w:val="none" w:sz="0" w:space="0" w:color="auto"/>
        <w:right w:val="none" w:sz="0" w:space="0" w:color="auto"/>
      </w:divBdr>
    </w:div>
    <w:div w:id="1305698411">
      <w:bodyDiv w:val="1"/>
      <w:marLeft w:val="0"/>
      <w:marRight w:val="0"/>
      <w:marTop w:val="0"/>
      <w:marBottom w:val="0"/>
      <w:divBdr>
        <w:top w:val="none" w:sz="0" w:space="0" w:color="auto"/>
        <w:left w:val="none" w:sz="0" w:space="0" w:color="auto"/>
        <w:bottom w:val="none" w:sz="0" w:space="0" w:color="auto"/>
        <w:right w:val="none" w:sz="0" w:space="0" w:color="auto"/>
      </w:divBdr>
    </w:div>
    <w:div w:id="1383556908">
      <w:bodyDiv w:val="1"/>
      <w:marLeft w:val="0"/>
      <w:marRight w:val="0"/>
      <w:marTop w:val="0"/>
      <w:marBottom w:val="0"/>
      <w:divBdr>
        <w:top w:val="none" w:sz="0" w:space="0" w:color="auto"/>
        <w:left w:val="none" w:sz="0" w:space="0" w:color="auto"/>
        <w:bottom w:val="none" w:sz="0" w:space="0" w:color="auto"/>
        <w:right w:val="none" w:sz="0" w:space="0" w:color="auto"/>
      </w:divBdr>
    </w:div>
    <w:div w:id="1756432874">
      <w:bodyDiv w:val="1"/>
      <w:marLeft w:val="0"/>
      <w:marRight w:val="0"/>
      <w:marTop w:val="0"/>
      <w:marBottom w:val="0"/>
      <w:divBdr>
        <w:top w:val="none" w:sz="0" w:space="0" w:color="auto"/>
        <w:left w:val="none" w:sz="0" w:space="0" w:color="auto"/>
        <w:bottom w:val="none" w:sz="0" w:space="0" w:color="auto"/>
        <w:right w:val="none" w:sz="0" w:space="0" w:color="auto"/>
      </w:divBdr>
    </w:div>
    <w:div w:id="1822850450">
      <w:bodyDiv w:val="1"/>
      <w:marLeft w:val="0"/>
      <w:marRight w:val="0"/>
      <w:marTop w:val="0"/>
      <w:marBottom w:val="0"/>
      <w:divBdr>
        <w:top w:val="none" w:sz="0" w:space="0" w:color="auto"/>
        <w:left w:val="none" w:sz="0" w:space="0" w:color="auto"/>
        <w:bottom w:val="none" w:sz="0" w:space="0" w:color="auto"/>
        <w:right w:val="none" w:sz="0" w:space="0" w:color="auto"/>
      </w:divBdr>
    </w:div>
    <w:div w:id="211458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 Id="rId22"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06C5C-372C-44A2-B426-BCA406727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5858</Words>
  <Characters>31634</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OFÍCIO No &lt;NÚMERO&gt;-&lt;ANO&gt; / &lt;DIRETORIA&gt;</vt:lpstr>
    </vt:vector>
  </TitlesOfParts>
  <Company>METROFOR</Company>
  <LinksUpToDate>false</LinksUpToDate>
  <CharactersWithSpaces>37418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No &lt;NÚMERO&gt;-&lt;ANO&gt; / &lt;DIRETORIA&gt;</dc:title>
  <dc:creator>Ana Machado</dc:creator>
  <cp:lastModifiedBy>DGE-GECOM / Jose Cid de Menezes</cp:lastModifiedBy>
  <cp:revision>3</cp:revision>
  <cp:lastPrinted>2022-01-21T12:15:00Z</cp:lastPrinted>
  <dcterms:created xsi:type="dcterms:W3CDTF">2025-01-17T19:00:00Z</dcterms:created>
  <dcterms:modified xsi:type="dcterms:W3CDTF">2025-01-17T19:11:00Z</dcterms:modified>
</cp:coreProperties>
</file>