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A8" w:rsidRDefault="006712A8" w:rsidP="006712A8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1D94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>
        <w:rPr>
          <w:rFonts w:ascii="Arial" w:hAnsi="Arial" w:cs="Arial"/>
          <w:b/>
          <w:color w:val="000000"/>
          <w:sz w:val="24"/>
          <w:szCs w:val="24"/>
        </w:rPr>
        <w:t>F</w:t>
      </w:r>
      <w:r w:rsidRPr="00ED1D94">
        <w:rPr>
          <w:rFonts w:ascii="Arial" w:hAnsi="Arial" w:cs="Arial"/>
          <w:b/>
          <w:color w:val="000000"/>
          <w:sz w:val="24"/>
          <w:szCs w:val="24"/>
        </w:rPr>
        <w:t xml:space="preserve"> – Modelo de </w:t>
      </w:r>
      <w:r>
        <w:rPr>
          <w:rFonts w:ascii="Arial" w:hAnsi="Arial" w:cs="Arial"/>
          <w:b/>
          <w:color w:val="000000"/>
          <w:sz w:val="24"/>
          <w:szCs w:val="24"/>
        </w:rPr>
        <w:t>Matriz Ponto a Ponto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Item 1: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Marca e Modelo Ofertado: </w:t>
      </w:r>
    </w:p>
    <w:tbl>
      <w:tblPr>
        <w:tblStyle w:val="TableGrid"/>
        <w:tblW w:w="0" w:type="auto"/>
        <w:tblLook w:val="04A0"/>
      </w:tblPr>
      <w:tblGrid>
        <w:gridCol w:w="5868"/>
        <w:gridCol w:w="2160"/>
        <w:gridCol w:w="1548"/>
      </w:tblGrid>
      <w:tr w:rsidR="006712A8" w:rsidTr="00D160B3">
        <w:tc>
          <w:tcPr>
            <w:tcW w:w="586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Item a ser comprovado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Documento apresentado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Página que comprova atendimento</w:t>
            </w: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 padrão 802.11 ax com suporte a OFDMA.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Possuir no mínimo 1 (uma) interface Gigabit Ethernet (10/100/1000) RJ45.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suporte a Bluetooth embutido ou seja nativo no equipamento.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capacidade para conexão de módulos IoT.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suportar Power over Ethernet conforme padrão IEEE 802.3af ou IEEE 802.3at ou IEEE 802.3bt.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Cada “Ponto de Acesso WiFi” deverá ser fornecido com fonte de alimentação VAC com seleção automática de tensão entre 110-220VAC ou deve ser fornecido PoE Injector (POE+ ou POE++).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DECLARAÇÃO SERÁ ACEITA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Deverá ser fornecida e instalada a versão mais recente do software interno do ponto de acesso WiFi.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DECLARAÇÃO SERÁ ACEITA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captive portal web (HTTPS) de autenticação em conjunto com a solução de controladora wireless em nuvem.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controle inteligente de aplicações para identificação e controle das mesmas.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implementar politicas de controle para o bloqueio ou priorização das aplicações.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permitir autenticação baseada em endereços MAC, autenticação via 802.1x e autenticação via portal.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permitir a conexão de, no mínimo, 500 dispositivos simultâneos.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localmente ou em conjuntos com a solução de controladora wireless em nuvem, implementar análise de espectro de RF para identificação de interferências.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localmente ou em conjunto com a solução de controladora wireless em nuvem, realizar o ajuste dinâmico dos canais utilizados ou realizar configurações dos parâmetros de Rádio Frequência.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C840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os padrões IEEE</w:t>
            </w:r>
            <w:r w:rsidR="00C840EB">
              <w:rPr>
                <w:rFonts w:ascii="Times New Roman" w:hAnsi="Times New Roman" w:cs="Times New Roman"/>
                <w:sz w:val="24"/>
                <w:szCs w:val="24"/>
              </w:rPr>
              <w:t xml:space="preserve"> 802.11a/b/g/n/ac/ac Wave2 e ax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 implementar a tecnologia 802.11ax com MU-MIMO (Multi-User, Multiple Input, Multiple Output).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implementar para 2,4GHz e 5GHz, no mínimo, MIMO   </w:t>
            </w:r>
            <w:r w:rsidR="00F936F8" w:rsidRPr="00F93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36F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possuir antenas internas integradas (embutidas) com ganho de, no mínimo, </w:t>
            </w:r>
            <w:r w:rsidR="00F936F8">
              <w:rPr>
                <w:rFonts w:ascii="Times New Roman" w:hAnsi="Times New Roman" w:cs="Times New Roman"/>
                <w:sz w:val="24"/>
                <w:szCs w:val="24"/>
              </w:rPr>
              <w:t>3,5 dBi para 2,4  GHz e 5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 dBi para 5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maximal-ratio combining (MRC) e Beamforming.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possuir mecanismos de antena inteligente ou “smart antennas” ou “adaptive antenna :  que sejam capaz de prover uma melhor detecção do usuário afim de prover uma melhor qualidade do sinal.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</w:t>
            </w:r>
            <w:proofErr w:type="spellEnd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suportar</w:t>
            </w:r>
            <w:proofErr w:type="spellEnd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DFS(</w:t>
            </w:r>
            <w:proofErr w:type="gramEnd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Dynamic Frequency Selection). </w:t>
            </w:r>
          </w:p>
        </w:tc>
        <w:tc>
          <w:tcPr>
            <w:tcW w:w="2160" w:type="dxa"/>
          </w:tcPr>
          <w:p w:rsidR="006712A8" w:rsidRPr="00D3715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D3715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protocolo (CDD) Cyclic Delay Diversity e (CSD) Cyclic Shift Diversity.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Ser compatível com o padrão WMM (Wifi Multimedia).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potência máxima</w:t>
            </w:r>
            <w:r w:rsidR="00F936F8">
              <w:rPr>
                <w:rFonts w:ascii="Times New Roman" w:hAnsi="Times New Roman" w:cs="Times New Roman"/>
                <w:sz w:val="24"/>
                <w:szCs w:val="24"/>
              </w:rPr>
              <w:t xml:space="preserve"> de transmissão de pelo menos 24 dBm em 2,4 GHz e 24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 dBm em 5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cliente DHCP, para configuração automática do endereço IP.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suporte ao protocolo SNMP.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a capacidade de criação de no mínimo 16 (dezesseis) SSIDs.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Permitir habilitar e desabilitar a divulgação do SSID.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</w:t>
            </w:r>
            <w:proofErr w:type="spellEnd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suportar</w:t>
            </w:r>
            <w:proofErr w:type="spellEnd"/>
            <w:r w:rsidRPr="00D3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 (Network Address Translation).</w:t>
            </w:r>
          </w:p>
        </w:tc>
        <w:tc>
          <w:tcPr>
            <w:tcW w:w="2160" w:type="dxa"/>
          </w:tcPr>
          <w:p w:rsidR="006712A8" w:rsidRPr="00D3715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D3715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possuir no mínimo 1 (um) LED indicativo do seu estado de operação.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 protocolo de autenticação IEEE 802.1X.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os mecanismo de segurança WPA e WPA2 e WPA3.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ser compatível com TKIP (Temporal Key Integrity Protocol).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AES.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ser compatível com o padrão IEEE 802.11i.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permitir a implantação de VLANs segundo o padrão IEEE 802.1Q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implementar o protocolo NTP (Network Time Protocol) ou o protocolo SNTP (Simple Network Time Protocol) em modo cliente ou através da controladora em 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nuvem.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Deve implementar controle de limite de uso de banda.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Deve, juntamente com a solução de Controladora Wireless em nuvem ou localmente gerar alarmes.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 protocolo LLDP ou LLDP-MED ou protocolos similares.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tunel CAPWAP e protocolo GRE..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os padrões 802.11k, 802.11v e 802.11r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criação de lista de controle de acesso (ACL).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Wireless IDS para identificar ataques de RF possuindo mecanismos de proteção.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implementar detecção de rogue APs.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Deve possuir suporte </w:t>
            </w:r>
            <w:r w:rsidR="00F936F8">
              <w:rPr>
                <w:rFonts w:ascii="Times New Roman" w:hAnsi="Times New Roman" w:cs="Times New Roman"/>
                <w:sz w:val="24"/>
                <w:szCs w:val="24"/>
              </w:rPr>
              <w:t>interno Bluetooth no padrão BLE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3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throughput de, no mínimo, 1,0 Gbps na frequência de 5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throughput de, no mínimo, 550 Mbps na frequência de 2,4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>Deve suportar temperaturas de -10C a +45C.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37155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5">
              <w:rPr>
                <w:rFonts w:ascii="Times New Roman" w:hAnsi="Times New Roman" w:cs="Times New Roman"/>
                <w:sz w:val="24"/>
                <w:szCs w:val="24"/>
              </w:rPr>
              <w:t xml:space="preserve">O Ponto de acesso deve trabalhar nos modos FAT, FIT e Cloud, ou seja devera ser capaz de trabalhar de forma independente e autônomo sem a necessidade de uma contraladora no modo FAT. Devera ser capaz de trabalhar em conjunto com a controladora no modo FIT. </w:t>
            </w:r>
            <w:r w:rsidRPr="00F936F8">
              <w:rPr>
                <w:rFonts w:ascii="Times New Roman" w:hAnsi="Times New Roman" w:cs="Times New Roman"/>
                <w:sz w:val="24"/>
                <w:szCs w:val="24"/>
              </w:rPr>
              <w:t>Deverá ser capaz de trabalhar em nuvem publica ou privada no modo Cloud.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Default="006712A8" w:rsidP="006712A8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Item 2: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Marca e Modelo Ofertado: </w:t>
      </w:r>
    </w:p>
    <w:tbl>
      <w:tblPr>
        <w:tblStyle w:val="TableGrid"/>
        <w:tblW w:w="0" w:type="auto"/>
        <w:tblLook w:val="04A0"/>
      </w:tblPr>
      <w:tblGrid>
        <w:gridCol w:w="5868"/>
        <w:gridCol w:w="2160"/>
        <w:gridCol w:w="1548"/>
      </w:tblGrid>
      <w:tr w:rsidR="006712A8" w:rsidTr="00D160B3">
        <w:tc>
          <w:tcPr>
            <w:tcW w:w="586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Item a ser comprovado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Documento apresentado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Página que comprova atendimento</w:t>
            </w: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supotar o padrão Wifi 06 e atender aos padrões IEEE 802.11a/b/g/n/ac/ac wave 2 e 802.11ax.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ser capaz de operar simultaneamente nas frequências 2,4Ghz e 5Ghz.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 xml:space="preserve">Deve possuir no mínimo 4 (quatro) antenas internas ou externas </w:t>
            </w:r>
            <w:r w:rsidR="006B6DDA">
              <w:rPr>
                <w:rFonts w:ascii="Times New Roman" w:hAnsi="Times New Roman" w:cs="Times New Roman"/>
                <w:sz w:val="24"/>
                <w:szCs w:val="24"/>
              </w:rPr>
              <w:t xml:space="preserve">(MIMO 4x4) </w:t>
            </w: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 xml:space="preserve">com suporte a no mínimo a 10 dBi em 2,4Ghz e no mínimo a 10 dBi em 5Ghz.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possuir potência de transmissão máxima de 28 dBm ou superior.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possuir, no mínimo, (02) duas interfaces sendo obrigatoriamente 1 (uma) 10M/100M/1000M e a outra 1(uma) Multigigabit 100M/1000M/2.5G/5G ou 1 (uma) interface 10 Gigabit 10GE SPF+.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permitir autenticação baseada em endereços MAC, autenticação via 802.1x e autenticação via portal.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suportar Power over Ethernet conforme padrão IEEE 802.3af ou IEEE 802.3at ou IEEE 802.3bt.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suportar, pelo menos, 16 (dezesseis) SSIDs.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Implementar padrão Wireless Multi-media (WMM).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 xml:space="preserve">Deve implementar as frequências de 20MHz, 40MHz, 80MHz e 160MHz.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operar com DFS e OFDMA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suportar modulação 1024QAM.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implementar a tecnologia 802.11ax MU-MIMO (Multi-User, Multiple Input, Multiple Output).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implementar para 2,4GHz, no mínimo, MIMO (Multiple-Input and Multiple-Output) 4x4 com 4 fluxos espaciais;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implementar para 5GHz, no mínimo, MIMO (Multiple-Input and Multiple- Output) 4x4 com 4 fluxos espaciais;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9F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Permitir o uso do protocolo de autenticação IEEE 802.1X.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ser compatível com TKIP(Temporal Key Integrity Protocol).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3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</w:t>
            </w:r>
            <w:proofErr w:type="spellEnd"/>
            <w:r w:rsidRPr="00743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3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</w:t>
            </w:r>
            <w:proofErr w:type="spellEnd"/>
            <w:r w:rsidRPr="00743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AES (Advanced Encryption </w:t>
            </w:r>
            <w:r w:rsidRPr="00743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Standards);</w:t>
            </w:r>
          </w:p>
        </w:tc>
        <w:tc>
          <w:tcPr>
            <w:tcW w:w="2160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 atender o padrão de proteção IP67 ou IP68 para ambientes externos;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operar nas temperaturas de -10 a +55º C;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743A5D" w:rsidTr="00D160B3">
        <w:tc>
          <w:tcPr>
            <w:tcW w:w="5868" w:type="dxa"/>
          </w:tcPr>
          <w:p w:rsidR="006712A8" w:rsidRPr="00743A5D" w:rsidRDefault="006712A8" w:rsidP="00D1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 xml:space="preserve">Deve operar na umidade relativa não-condensada de 5 a 90% </w:t>
            </w:r>
          </w:p>
        </w:tc>
        <w:tc>
          <w:tcPr>
            <w:tcW w:w="2160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Cada “Ponto de Acesso WiFi” deverá ser fornecido com fonte de alimentação VAC com seleção automática de tensão entre 110-220VAC ou deve ser fornecido com PoE Injector(POE ou POE+ ou POE++).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DECLARAÇÃO SERÁ ACEITA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possuir suporte interno ou suporte para conexão de modulo ext</w:t>
            </w:r>
            <w:r w:rsidR="009F440B">
              <w:rPr>
                <w:rFonts w:ascii="Times New Roman" w:hAnsi="Times New Roman" w:cs="Times New Roman"/>
                <w:sz w:val="24"/>
                <w:szCs w:val="24"/>
              </w:rPr>
              <w:t>erno de Bluetooth no padrão BLE</w:t>
            </w: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4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permitir a conexão de, no mínimo, 500 dispositivos simultâneos por radio.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suportar throughput de, no mínimo, 4 Gbps na frequência de 5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743A5D" w:rsidRDefault="006712A8" w:rsidP="00D160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3A5D">
              <w:rPr>
                <w:rFonts w:ascii="Times New Roman" w:hAnsi="Times New Roman" w:cs="Times New Roman"/>
                <w:sz w:val="24"/>
                <w:szCs w:val="24"/>
              </w:rPr>
              <w:t>Deve suportar throughput de, no mínimo, 1 Gbps na frequência de 2.4 GHz.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2A8" w:rsidRPr="00F86851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Pr="00F86851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Default="006712A8" w:rsidP="006712A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Item 3: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Marca e Modelo Ofertado: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5040"/>
        <w:gridCol w:w="1800"/>
        <w:gridCol w:w="1548"/>
      </w:tblGrid>
      <w:tr w:rsidR="006712A8" w:rsidTr="00D160B3">
        <w:tc>
          <w:tcPr>
            <w:tcW w:w="6228" w:type="dxa"/>
            <w:gridSpan w:val="2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Item a ser comprovado</w:t>
            </w:r>
          </w:p>
        </w:tc>
        <w:tc>
          <w:tcPr>
            <w:tcW w:w="180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Documento apresentado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Página que comprova atendimento</w:t>
            </w:r>
          </w:p>
        </w:tc>
      </w:tr>
      <w:tr w:rsidR="006712A8" w:rsidTr="00D160B3">
        <w:tc>
          <w:tcPr>
            <w:tcW w:w="1188" w:type="dxa"/>
            <w:vMerge w:val="restart"/>
            <w:textDirection w:val="btLr"/>
            <w:vAlign w:val="center"/>
          </w:tcPr>
          <w:p w:rsidR="006712A8" w:rsidRPr="00332B10" w:rsidRDefault="006712A8" w:rsidP="00D160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Solução de Controle de Acesso</w:t>
            </w: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Deverá suportar os seguintes métodos de autenticação: 802.1x, Portal e MAC Address;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suportar os seguintes prótocolos de autenticação: EAP-MD5 ou EAP-PEAP ou EAP-TLS.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Suportar a configuração de ACLs ou VLANs e grupos de usuários.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Suporta os seguintes modos de identificação de terminal: Protocolo de Gerenciamento de Rede Simples (SNMP) ou User-Agent ou DHCP ou MAC (OUI) ou outros métodos.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prover funcionalidades de controle de acesso de visitantes;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possibilitar ao administrador criar contas de visitantes;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suportar exportar ou enviar através de SMS ou email a notificação da criação da conta;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possibilitar que o próprio usuário visitante faça o auto registro na rede;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possibilitar atribuir o tempo de expiração para o usuário visitante;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suportar simples customização no portal de autenticação;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9F440B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Prover</w:t>
            </w:r>
            <w:r w:rsidRPr="006904D3">
              <w:rPr>
                <w:rFonts w:ascii="Times New Roman" w:hAnsi="Times New Roman" w:cs="Times New Roman"/>
                <w:bCs/>
              </w:rPr>
              <w:t xml:space="preserve"> integração com outros sistemas</w:t>
            </w:r>
            <w:r>
              <w:rPr>
                <w:rFonts w:ascii="Times New Roman" w:hAnsi="Times New Roman" w:cs="Times New Roman"/>
                <w:bCs/>
              </w:rPr>
              <w:t xml:space="preserve"> de autenticação</w:t>
            </w:r>
            <w:r w:rsidR="006712A8" w:rsidRPr="00332B10">
              <w:rPr>
                <w:rFonts w:ascii="Times New Roman" w:hAnsi="Times New Roman" w:cs="Times New Roman"/>
                <w:bCs/>
              </w:rPr>
              <w:t xml:space="preserve">; 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332B10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32B10">
              <w:rPr>
                <w:rFonts w:ascii="Times New Roman" w:hAnsi="Times New Roman" w:cs="Times New Roman"/>
                <w:bCs/>
              </w:rPr>
              <w:t>Deve ser entregue com todo o hardware e software necessário para o seu pleno funcionamento;</w:t>
            </w:r>
          </w:p>
        </w:tc>
        <w:tc>
          <w:tcPr>
            <w:tcW w:w="1800" w:type="dxa"/>
          </w:tcPr>
          <w:p w:rsidR="006712A8" w:rsidRPr="00833085" w:rsidRDefault="006712A8" w:rsidP="00D160B3">
            <w:pPr>
              <w:autoSpaceDN w:val="0"/>
              <w:rPr>
                <w:rFonts w:ascii="Arial" w:hAnsi="Arial" w:cs="Arial"/>
                <w:color w:val="000000"/>
              </w:rPr>
            </w:pPr>
            <w:r w:rsidRPr="00833085">
              <w:rPr>
                <w:rFonts w:ascii="Arial" w:hAnsi="Arial" w:cs="Arial"/>
                <w:color w:val="000000"/>
              </w:rPr>
              <w:t>DECLARAÇÃO SERÁ ACEITA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 w:val="restart"/>
            <w:textDirection w:val="btLr"/>
            <w:vAlign w:val="center"/>
          </w:tcPr>
          <w:p w:rsidR="006712A8" w:rsidRPr="00332B10" w:rsidRDefault="006712A8" w:rsidP="00D160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1E782B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Solução de gerenciamento</w:t>
            </w: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Deve ser entregue com o licenciamento necessário ao gerenciamento de todos os controladores e pontos de acesso;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  <w:r w:rsidRPr="00833085">
              <w:rPr>
                <w:rFonts w:ascii="Arial" w:hAnsi="Arial" w:cs="Arial"/>
                <w:sz w:val="22"/>
                <w:szCs w:val="22"/>
              </w:rPr>
              <w:t>DECLARAÇÃO SERÁ ACEITA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Implementar a visualização dos equipamentos em interface gráfica. 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2233C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Implementar</w:t>
            </w:r>
            <w:r w:rsidR="006712A8"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 recuperação das configurações;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Implementar a atualização dos equipamentos gerenciados;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743A5D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Implementar controle de acesso de usuário administrativo por HTTPS ou autenticação via RADIUS ou Tacacas ou similar. </w:t>
            </w:r>
          </w:p>
        </w:tc>
        <w:tc>
          <w:tcPr>
            <w:tcW w:w="1800" w:type="dxa"/>
          </w:tcPr>
          <w:p w:rsidR="006712A8" w:rsidRPr="00743A5D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Implementar a verificação de consumo de memória, CPU e links.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2233C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FB4876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Implementar </w:t>
            </w:r>
            <w:r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a geração</w:t>
            </w:r>
            <w:r w:rsidRPr="00FB4876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 de alertas ou alarmes</w:t>
            </w:r>
            <w:r w:rsidR="006712A8"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>;</w:t>
            </w:r>
          </w:p>
        </w:tc>
        <w:tc>
          <w:tcPr>
            <w:tcW w:w="1800" w:type="dxa"/>
          </w:tcPr>
          <w:p w:rsidR="006712A8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743A5D" w:rsidTr="00D160B3">
        <w:tc>
          <w:tcPr>
            <w:tcW w:w="1188" w:type="dxa"/>
            <w:vMerge/>
          </w:tcPr>
          <w:p w:rsidR="006712A8" w:rsidRPr="00332B10" w:rsidRDefault="006712A8" w:rsidP="006712A8">
            <w:pPr>
              <w:pStyle w:val="Default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:rsidR="006712A8" w:rsidRPr="004524B8" w:rsidRDefault="006712A8" w:rsidP="00D160B3">
            <w:pPr>
              <w:pStyle w:val="Default"/>
              <w:jc w:val="both"/>
              <w:rPr>
                <w:rStyle w:val="Fontepargpadro2"/>
                <w:rFonts w:ascii="Times New Roman" w:hAnsi="Times New Roman" w:cs="Times New Roman"/>
                <w:bCs/>
              </w:rPr>
            </w:pPr>
            <w:r w:rsidRPr="004524B8">
              <w:rPr>
                <w:rStyle w:val="Fontepargpadro2"/>
                <w:rFonts w:ascii="Times New Roman" w:hAnsi="Times New Roman" w:cs="Times New Roman"/>
                <w:bCs/>
                <w:color w:val="auto"/>
              </w:rPr>
              <w:t xml:space="preserve">Implementar o protocolo SNMP, de forma a possibilitar o recebimento de traps. </w:t>
            </w:r>
          </w:p>
        </w:tc>
        <w:tc>
          <w:tcPr>
            <w:tcW w:w="1800" w:type="dxa"/>
          </w:tcPr>
          <w:p w:rsidR="006712A8" w:rsidRPr="00743A5D" w:rsidRDefault="006712A8" w:rsidP="00D160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2A8" w:rsidRDefault="006712A8" w:rsidP="006712A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6712A8" w:rsidRDefault="006712A8" w:rsidP="006712A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Item 4: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Marca e Modelo Ofertado: </w:t>
      </w:r>
    </w:p>
    <w:tbl>
      <w:tblPr>
        <w:tblStyle w:val="TableGrid"/>
        <w:tblW w:w="0" w:type="auto"/>
        <w:tblLook w:val="04A0"/>
      </w:tblPr>
      <w:tblGrid>
        <w:gridCol w:w="5868"/>
        <w:gridCol w:w="2160"/>
        <w:gridCol w:w="1548"/>
      </w:tblGrid>
      <w:tr w:rsidR="006712A8" w:rsidTr="00D160B3">
        <w:tc>
          <w:tcPr>
            <w:tcW w:w="586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Item a ser comprovado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Documento apresentado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Página que comprova atendimento</w:t>
            </w: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62233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Possuir fontes de alimentação ou adaptador de energia.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Possuir, no mínimo, 02 (duas) portas SFP+ 10GE.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Possuir, no mínimo 08 (oito) portas 1GE elétricas RJ45.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Suportar, no mínimo, 4.000 (quatro mil) dispositivos Wi-Fi;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Suportar capacidade de encaminhamento de pelo menos 5 Gbps;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Suportar o gerenciamento de no mínimo, 256 (duzentos e cinquenta e seis) pontos de acesso;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Suportar operar nos modos ativo-passivo em conjunto com outra controladora WiFi para fins de redundância.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Implementar fluxo de tráfego tunelado, de forma que o tráfego entrante nos pontos de acesso WiFi sejam encaminhados diretamente ao controlador WiFi, bem como implementar fluxo de tráfego local, de forma que o tráfego entrante nos pontos de acesso WiFi sejam encaminhados localmente na porta de rede do próprio ponto de acesso.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Implementar balanceamento de carga entre os pontos de acesso;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Permitir a identificação de pontos de acesso instalados em rede de camada 2 e 3;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833085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4A6EE4">
              <w:rPr>
                <w:rFonts w:ascii="Times New Roman" w:hAnsi="Times New Roman" w:cs="Times New Roman"/>
                <w:bCs/>
                <w:lang w:val="en-US"/>
              </w:rPr>
              <w:t>Implementar</w:t>
            </w:r>
            <w:proofErr w:type="spellEnd"/>
            <w:r w:rsidRPr="004A6EE4">
              <w:rPr>
                <w:rFonts w:ascii="Times New Roman" w:hAnsi="Times New Roman" w:cs="Times New Roman"/>
                <w:bCs/>
                <w:lang w:val="en-US"/>
              </w:rPr>
              <w:t xml:space="preserve"> Wireless Distribution System (WDS) </w:t>
            </w:r>
            <w:proofErr w:type="spellStart"/>
            <w:r w:rsidRPr="004A6EE4">
              <w:rPr>
                <w:rFonts w:ascii="Times New Roman" w:hAnsi="Times New Roman" w:cs="Times New Roman"/>
                <w:bCs/>
                <w:lang w:val="en-US"/>
              </w:rPr>
              <w:t>ou</w:t>
            </w:r>
            <w:proofErr w:type="spellEnd"/>
            <w:r w:rsidRPr="004A6EE4">
              <w:rPr>
                <w:rFonts w:ascii="Times New Roman" w:hAnsi="Times New Roman" w:cs="Times New Roman"/>
                <w:bCs/>
                <w:lang w:val="en-US"/>
              </w:rPr>
              <w:t xml:space="preserve"> Wireless Mesh </w:t>
            </w:r>
            <w:proofErr w:type="spellStart"/>
            <w:r w:rsidRPr="004A6EE4">
              <w:rPr>
                <w:rFonts w:ascii="Times New Roman" w:hAnsi="Times New Roman" w:cs="Times New Roman"/>
                <w:bCs/>
                <w:lang w:val="en-US"/>
              </w:rPr>
              <w:t>ou</w:t>
            </w:r>
            <w:proofErr w:type="spellEnd"/>
            <w:r w:rsidRPr="004A6EE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A6EE4">
              <w:rPr>
                <w:rFonts w:ascii="Times New Roman" w:hAnsi="Times New Roman" w:cs="Times New Roman"/>
                <w:bCs/>
                <w:lang w:val="en-US"/>
              </w:rPr>
              <w:t>modo</w:t>
            </w:r>
            <w:proofErr w:type="spellEnd"/>
            <w:r w:rsidRPr="004A6EE4">
              <w:rPr>
                <w:rFonts w:ascii="Times New Roman" w:hAnsi="Times New Roman" w:cs="Times New Roman"/>
                <w:bCs/>
                <w:lang w:val="en-US"/>
              </w:rPr>
              <w:t xml:space="preserve"> Bridge.</w:t>
            </w:r>
          </w:p>
        </w:tc>
        <w:tc>
          <w:tcPr>
            <w:tcW w:w="2160" w:type="dxa"/>
          </w:tcPr>
          <w:p w:rsidR="006712A8" w:rsidRPr="0083308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83308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Implantar Hotspot 2.0;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33085" w:rsidTr="00D160B3">
        <w:tc>
          <w:tcPr>
            <w:tcW w:w="5868" w:type="dxa"/>
          </w:tcPr>
          <w:p w:rsidR="006712A8" w:rsidRPr="004A6EE4" w:rsidRDefault="006712A8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Implantar gerenciamento por </w:t>
            </w:r>
            <w:r w:rsidR="00653C40">
              <w:rPr>
                <w:rFonts w:ascii="Times New Roman" w:hAnsi="Times New Roman" w:cs="Times New Roman"/>
                <w:bCs/>
              </w:rPr>
              <w:t>SSHv2 e</w:t>
            </w:r>
            <w:r w:rsidRPr="004A6EE4">
              <w:rPr>
                <w:rFonts w:ascii="Times New Roman" w:hAnsi="Times New Roman" w:cs="Times New Roman"/>
                <w:bCs/>
              </w:rPr>
              <w:t xml:space="preserve"> SNMP;</w:t>
            </w:r>
          </w:p>
        </w:tc>
        <w:tc>
          <w:tcPr>
            <w:tcW w:w="2160" w:type="dxa"/>
          </w:tcPr>
          <w:p w:rsidR="006712A8" w:rsidRPr="0083308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Pr="00833085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Implantar agregação das interfaces de rede.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>Implantar roteamento estático, RIP, OSPF, DHCP server, relay e snooping;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4A6EE4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A6EE4">
              <w:rPr>
                <w:rFonts w:ascii="Times New Roman" w:hAnsi="Times New Roman" w:cs="Times New Roman"/>
                <w:bCs/>
              </w:rPr>
              <w:t xml:space="preserve">Implantar IEEE 802.1p;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2F2F35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F2F35">
              <w:rPr>
                <w:rFonts w:ascii="Times New Roman" w:hAnsi="Times New Roman" w:cs="Times New Roman"/>
                <w:bCs/>
              </w:rPr>
              <w:t xml:space="preserve">Implantar classificação do tráfego e Traffic Policing;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Default="006712A8" w:rsidP="00D160B3">
            <w:r w:rsidRPr="002F2F35">
              <w:rPr>
                <w:rFonts w:ascii="Times New Roman" w:hAnsi="Times New Roman" w:cs="Times New Roman"/>
                <w:bCs/>
              </w:rPr>
              <w:t xml:space="preserve">Implantar mapeamento DSCP e 802.1p;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lastRenderedPageBreak/>
              <w:t xml:space="preserve">Implantar WMM;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 xml:space="preserve">Implantar roaming e fast-roaming;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 xml:space="preserve">Implantar limitação de banda baseada em usuários e SSIDs,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Implantar AAA (Autenticação, Autorização e Accounting) para controle de acesso a serviços de Rede.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E83EE3" w:rsidRDefault="006712A8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15F77">
              <w:rPr>
                <w:rFonts w:ascii="Times New Roman" w:hAnsi="Times New Roman" w:cs="Times New Roman"/>
                <w:bCs/>
                <w:lang w:val="en-US"/>
              </w:rPr>
              <w:t>Implementar</w:t>
            </w:r>
            <w:proofErr w:type="spellEnd"/>
            <w:r w:rsidRPr="00515F77">
              <w:rPr>
                <w:rFonts w:ascii="Times New Roman" w:hAnsi="Times New Roman" w:cs="Times New Roman"/>
                <w:bCs/>
                <w:lang w:val="en-US"/>
              </w:rPr>
              <w:t xml:space="preserve"> RFC 2865 RADIUS Authentication;</w:t>
            </w:r>
          </w:p>
        </w:tc>
        <w:tc>
          <w:tcPr>
            <w:tcW w:w="2160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identificação e bloqueio para ataques de rede, tais como: Rogue APs, Spoofing.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funcionalidade de filtro de conteúdo (URL Filtering) ou similiar.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funcionalidades de segurança Intrusion Prevention e Anti-virus.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WEP, WPA, WPA2;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autenticação via 802.1x, endereço MAC e Portal Web.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Suportar a utilização de portal Web externo a controladora.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Implementar, no mínimo, 2.000 (mil) Listas de Controle de Acesso;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Implementar o controle de pontos de acesso operando em 802.11a, 802.11b/g, 802.11n, 802.11ac e 802.11ax;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515F77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15F77">
              <w:rPr>
                <w:rFonts w:ascii="Times New Roman" w:hAnsi="Times New Roman" w:cs="Times New Roman"/>
                <w:bCs/>
              </w:rPr>
              <w:t>Suportar funcionalidade de Wireless Intrusion Detection (WIDS);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2A8" w:rsidRPr="00F86851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Default="006712A8" w:rsidP="006712A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Item 5: </w:t>
      </w:r>
    </w:p>
    <w:p w:rsidR="006712A8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Marca e Modelo Ofertado: </w:t>
      </w:r>
    </w:p>
    <w:tbl>
      <w:tblPr>
        <w:tblStyle w:val="TableGrid"/>
        <w:tblW w:w="0" w:type="auto"/>
        <w:tblLook w:val="04A0"/>
      </w:tblPr>
      <w:tblGrid>
        <w:gridCol w:w="5868"/>
        <w:gridCol w:w="2160"/>
        <w:gridCol w:w="1548"/>
      </w:tblGrid>
      <w:tr w:rsidR="006712A8" w:rsidTr="00D160B3">
        <w:tc>
          <w:tcPr>
            <w:tcW w:w="586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Item a ser comprovado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Documento apresentado</w:t>
            </w: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Página que comprova atendimento</w:t>
            </w: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  <w:highlight w:val="red"/>
              </w:rPr>
            </w:pPr>
            <w:r w:rsidRPr="00653C40">
              <w:rPr>
                <w:rFonts w:ascii="Times New Roman" w:hAnsi="Times New Roman" w:cs="Times New Roman"/>
                <w:bCs/>
              </w:rPr>
              <w:t xml:space="preserve">Possuir fontes de alimentação redundantes, hot-swappable;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Possuir, no mínimo, 10 (dez) portas SFP+ 10GE.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Possuir, no mínimo, 10(dez) portas 10GE elétricas RJ45.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Possuir, no mínimo, 2 portas QSFP+ 40GE.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Suportar, no mínimo, </w:t>
            </w:r>
            <w:r w:rsidRPr="00653C40">
              <w:rPr>
                <w:rFonts w:ascii="Times New Roman" w:hAnsi="Times New Roman" w:cs="Times New Roman"/>
                <w:bCs/>
              </w:rPr>
              <w:t>60.000</w:t>
            </w:r>
            <w:r w:rsidRPr="00DE248F">
              <w:rPr>
                <w:rFonts w:ascii="Times New Roman" w:hAnsi="Times New Roman" w:cs="Times New Roman"/>
                <w:bCs/>
              </w:rPr>
              <w:t xml:space="preserve"> (sessenta mil) dispositivos Wi-Fi;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Suportar capacidade de encaminhamento de pelo menos 40 Gbps;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Suportar operar nos modos ativo-passivo em conjunto com outra controladora WiFi para fins de redundância;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Implementar fluxo de tráfego tunelado, de forma que o tráfego entrante nos pontos de acesso WiFi sejam encaminhados diretamente ao controlador WiFi, bem como implementar fluxo de tráfego local, de forma que o tráfego entrante nos pontos de acesso WiFi sejam encaminhados localmente na porta de rede do próprio ponto de acesso.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Implementar balanceamento de carga entre os pontos de acesso;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Permitir a identificação de pontos de acesso instalados em rede de camada 2 e 3;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E83EE3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E248F">
              <w:rPr>
                <w:rFonts w:ascii="Times New Roman" w:hAnsi="Times New Roman" w:cs="Times New Roman"/>
                <w:bCs/>
                <w:lang w:val="en-US"/>
              </w:rPr>
              <w:t>Implementar</w:t>
            </w:r>
            <w:proofErr w:type="spellEnd"/>
            <w:r w:rsidRPr="00DE248F">
              <w:rPr>
                <w:rFonts w:ascii="Times New Roman" w:hAnsi="Times New Roman" w:cs="Times New Roman"/>
                <w:bCs/>
                <w:lang w:val="en-US"/>
              </w:rPr>
              <w:t xml:space="preserve"> Wireless Distribution System (WDS) </w:t>
            </w:r>
            <w:proofErr w:type="spellStart"/>
            <w:r w:rsidRPr="00DE248F">
              <w:rPr>
                <w:rFonts w:ascii="Times New Roman" w:hAnsi="Times New Roman" w:cs="Times New Roman"/>
                <w:bCs/>
                <w:lang w:val="en-US"/>
              </w:rPr>
              <w:t>ou</w:t>
            </w:r>
            <w:proofErr w:type="spellEnd"/>
            <w:r w:rsidRPr="00DE248F">
              <w:rPr>
                <w:rFonts w:ascii="Times New Roman" w:hAnsi="Times New Roman" w:cs="Times New Roman"/>
                <w:bCs/>
                <w:lang w:val="en-US"/>
              </w:rPr>
              <w:t xml:space="preserve"> Wir</w:t>
            </w: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E248F">
              <w:rPr>
                <w:rFonts w:ascii="Times New Roman" w:hAnsi="Times New Roman" w:cs="Times New Roman"/>
                <w:bCs/>
                <w:lang w:val="en-US"/>
              </w:rPr>
              <w:t xml:space="preserve">less Mesh </w:t>
            </w:r>
            <w:proofErr w:type="spellStart"/>
            <w:r w:rsidRPr="00DE248F">
              <w:rPr>
                <w:rFonts w:ascii="Times New Roman" w:hAnsi="Times New Roman" w:cs="Times New Roman"/>
                <w:bCs/>
                <w:lang w:val="en-US"/>
              </w:rPr>
              <w:t>ou</w:t>
            </w:r>
            <w:proofErr w:type="spellEnd"/>
            <w:r w:rsidRPr="00DE24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E248F">
              <w:rPr>
                <w:rFonts w:ascii="Times New Roman" w:hAnsi="Times New Roman" w:cs="Times New Roman"/>
                <w:bCs/>
                <w:lang w:val="en-US"/>
              </w:rPr>
              <w:t>modo</w:t>
            </w:r>
            <w:proofErr w:type="spellEnd"/>
            <w:r w:rsidRPr="00DE248F">
              <w:rPr>
                <w:rFonts w:ascii="Times New Roman" w:hAnsi="Times New Roman" w:cs="Times New Roman"/>
                <w:bCs/>
                <w:lang w:val="en-US"/>
              </w:rPr>
              <w:t xml:space="preserve"> Bridge.</w:t>
            </w:r>
          </w:p>
        </w:tc>
        <w:tc>
          <w:tcPr>
            <w:tcW w:w="2160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Implantar Hotspot 2.0;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Implantar gerenciamento por </w:t>
            </w:r>
            <w:r w:rsidR="00653C40">
              <w:rPr>
                <w:rFonts w:ascii="Times New Roman" w:hAnsi="Times New Roman" w:cs="Times New Roman"/>
                <w:bCs/>
              </w:rPr>
              <w:t>SSHv2 e SNMP</w:t>
            </w:r>
            <w:r w:rsidRPr="00DE248F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53C40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Implantar pelo menos </w:t>
            </w:r>
            <w:r w:rsidR="006712A8" w:rsidRPr="00DE248F">
              <w:rPr>
                <w:rFonts w:ascii="Times New Roman" w:hAnsi="Times New Roman" w:cs="Times New Roman"/>
                <w:bCs/>
              </w:rPr>
              <w:t xml:space="preserve">2.000 (duas mil) VLANs.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743A5D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Implantar agregação das interfaces de rede.</w:t>
            </w:r>
          </w:p>
        </w:tc>
        <w:tc>
          <w:tcPr>
            <w:tcW w:w="2160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Pr="00743A5D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>Implantar roteamento estático, RIP, OSPF, DHCP server, relay e snooping;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Implantar IEEE 802.1p;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DE248F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DE248F">
              <w:rPr>
                <w:rFonts w:ascii="Times New Roman" w:hAnsi="Times New Roman" w:cs="Times New Roman"/>
                <w:bCs/>
              </w:rPr>
              <w:t xml:space="preserve">Implantar classificação do tráfego e Traffic Policing;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lastRenderedPageBreak/>
              <w:t xml:space="preserve">Implantar mapeamento DSCP e 802.1p;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 xml:space="preserve">Implantar WMM;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 xml:space="preserve">Implantar roaming e fast-roaming;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 xml:space="preserve">Implantar limitação de banda baseada em usuários e SSIDs, 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Implantar AAA (Autenticação, Autorização e Accounting) para controle de acesso a serviços de Rede.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RPr="0086682E" w:rsidTr="00D160B3">
        <w:tc>
          <w:tcPr>
            <w:tcW w:w="5868" w:type="dxa"/>
          </w:tcPr>
          <w:p w:rsidR="006712A8" w:rsidRPr="00E83EE3" w:rsidRDefault="006712A8" w:rsidP="00653C4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B2FDD">
              <w:rPr>
                <w:rFonts w:ascii="Times New Roman" w:hAnsi="Times New Roman" w:cs="Times New Roman"/>
                <w:bCs/>
                <w:lang w:val="en-US"/>
              </w:rPr>
              <w:t>Implementar</w:t>
            </w:r>
            <w:proofErr w:type="spellEnd"/>
            <w:r w:rsidRPr="00BB2FDD">
              <w:rPr>
                <w:rFonts w:ascii="Times New Roman" w:hAnsi="Times New Roman" w:cs="Times New Roman"/>
                <w:bCs/>
                <w:lang w:val="en-US"/>
              </w:rPr>
              <w:t xml:space="preserve"> RFC 2865 RADIUS Authentication;</w:t>
            </w:r>
          </w:p>
        </w:tc>
        <w:tc>
          <w:tcPr>
            <w:tcW w:w="2160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6712A8" w:rsidRPr="00E83EE3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identificação e bloqueio para ataques de rede, tais como: Rogue APs, Spoofing.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funcionalidade de filtro de conteúdo (URL Filtering) ou similiar.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funcionalidades de segurança Intrusion Prevention e Anti-virus.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WEP, WPA, WPA2;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autenticação via 802.1x, endereço MAC e Portal Web.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Suportar a utilização de portal Web externo a controladora.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Implementar, no mínimo, 2.000 (duas mil) Listas de Controle de Acesso;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Implementar o controle de pontos de acesso operando em 802.11a, 802.11b/g, 802.11n, 802.11ac e 802.11ax;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12A8" w:rsidTr="00D160B3">
        <w:tc>
          <w:tcPr>
            <w:tcW w:w="5868" w:type="dxa"/>
          </w:tcPr>
          <w:p w:rsidR="006712A8" w:rsidRPr="00BB2FDD" w:rsidRDefault="006712A8" w:rsidP="00D160B3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BB2FDD">
              <w:rPr>
                <w:rFonts w:ascii="Times New Roman" w:hAnsi="Times New Roman" w:cs="Times New Roman"/>
                <w:bCs/>
              </w:rPr>
              <w:t>Suportar funcionalidade de Wireless Intrusion Detection (WIDS);</w:t>
            </w:r>
          </w:p>
        </w:tc>
        <w:tc>
          <w:tcPr>
            <w:tcW w:w="2160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:rsidR="006712A8" w:rsidRDefault="006712A8" w:rsidP="00D160B3">
            <w:pPr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712A8" w:rsidRPr="00F86851" w:rsidRDefault="006712A8" w:rsidP="006712A8">
      <w:pPr>
        <w:autoSpaceDN w:val="0"/>
        <w:rPr>
          <w:rFonts w:ascii="Arial" w:hAnsi="Arial" w:cs="Arial"/>
          <w:color w:val="000000"/>
          <w:sz w:val="24"/>
          <w:szCs w:val="24"/>
        </w:rPr>
      </w:pPr>
    </w:p>
    <w:p w:rsidR="006712A8" w:rsidRPr="00E24D4B" w:rsidRDefault="006712A8" w:rsidP="006712A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B278A" w:rsidRDefault="00653C40"/>
    <w:sectPr w:rsidR="00BB278A" w:rsidSect="00506AB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7" w:rsidRDefault="00653C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D4DF0"/>
    <w:multiLevelType w:val="multilevel"/>
    <w:tmpl w:val="8DE4E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2A8"/>
    <w:rsid w:val="0062233C"/>
    <w:rsid w:val="00653C40"/>
    <w:rsid w:val="006712A8"/>
    <w:rsid w:val="006B6DDA"/>
    <w:rsid w:val="0076000C"/>
    <w:rsid w:val="00856801"/>
    <w:rsid w:val="009F440B"/>
    <w:rsid w:val="00C840EB"/>
    <w:rsid w:val="00CD4E8B"/>
    <w:rsid w:val="00F9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A8"/>
    <w:pPr>
      <w:spacing w:after="160" w:line="259" w:lineRule="auto"/>
    </w:pPr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2A8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12A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pt-BR"/>
    </w:rPr>
  </w:style>
  <w:style w:type="paragraph" w:styleId="Header">
    <w:name w:val="header"/>
    <w:basedOn w:val="Normal"/>
    <w:link w:val="HeaderChar"/>
    <w:uiPriority w:val="99"/>
    <w:semiHidden/>
    <w:unhideWhenUsed/>
    <w:rsid w:val="0067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2A8"/>
    <w:rPr>
      <w:lang w:val="pt-BR"/>
    </w:rPr>
  </w:style>
  <w:style w:type="paragraph" w:styleId="Footer">
    <w:name w:val="footer"/>
    <w:basedOn w:val="Normal"/>
    <w:link w:val="FooterChar"/>
    <w:uiPriority w:val="99"/>
    <w:semiHidden/>
    <w:unhideWhenUsed/>
    <w:rsid w:val="0067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2A8"/>
    <w:rPr>
      <w:lang w:val="pt-BR"/>
    </w:rPr>
  </w:style>
  <w:style w:type="character" w:customStyle="1" w:styleId="Fontepargpadro2">
    <w:name w:val="Fonte parág. padrão2"/>
    <w:rsid w:val="006712A8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apple-converted-space">
    <w:name w:val="apple-converted-space"/>
    <w:basedOn w:val="DefaultParagraphFont"/>
    <w:rsid w:val="00622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5</cp:revision>
  <dcterms:created xsi:type="dcterms:W3CDTF">2021-02-13T15:45:00Z</dcterms:created>
  <dcterms:modified xsi:type="dcterms:W3CDTF">2021-02-13T16:13:00Z</dcterms:modified>
</cp:coreProperties>
</file>