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3E7" w:rsidRDefault="003903E7" w:rsidP="003903E7">
      <w:pPr>
        <w:pStyle w:val="EstiloAnexo"/>
        <w:jc w:val="center"/>
        <w:rPr>
          <w:b w:val="0"/>
        </w:rPr>
      </w:pPr>
      <w:r w:rsidRPr="00681122">
        <w:t>ANEXO A - DECLARAÇÃO DE ACEITE DAS CONDIÇÕES DE ADESÃO – MODELO DE CARTA-PROPOSTA</w:t>
      </w:r>
      <w:r w:rsidRPr="00681122">
        <w:rPr>
          <w:b w:val="0"/>
        </w:rPr>
        <w:t xml:space="preserve"> </w:t>
      </w:r>
    </w:p>
    <w:p w:rsidR="003903E7" w:rsidRPr="00681122" w:rsidRDefault="003903E7" w:rsidP="003903E7">
      <w:pPr>
        <w:pStyle w:val="EstiloAnexo"/>
        <w:jc w:val="center"/>
        <w:rPr>
          <w:b w:val="0"/>
        </w:rPr>
      </w:pPr>
      <w:r w:rsidRPr="00681122">
        <w:rPr>
          <w:b w:val="0"/>
        </w:rPr>
        <w:t>(ESTA DEVERÁ SER EMITIDA EM PAPEL TIMBRADO DA EMPRESA PRÉ-QUALIFICADA – SEM RASURAS, EMENDAS OU ENTRELINHAS.)</w:t>
      </w:r>
    </w:p>
    <w:p w:rsidR="003903E7" w:rsidRPr="00681122" w:rsidRDefault="003903E7" w:rsidP="003903E7">
      <w:pPr>
        <w:spacing w:after="200" w:line="276" w:lineRule="auto"/>
        <w:jc w:val="both"/>
        <w:rPr>
          <w:rFonts w:ascii="Arial" w:hAnsi="Arial" w:cs="Arial"/>
        </w:rPr>
      </w:pPr>
    </w:p>
    <w:p w:rsidR="003903E7" w:rsidRPr="00681122" w:rsidRDefault="003903E7" w:rsidP="003903E7">
      <w:pPr>
        <w:spacing w:after="200" w:line="276" w:lineRule="auto"/>
        <w:jc w:val="right"/>
        <w:rPr>
          <w:rFonts w:ascii="Arial" w:hAnsi="Arial" w:cs="Arial"/>
        </w:rPr>
      </w:pPr>
      <w:r w:rsidRPr="00681122">
        <w:rPr>
          <w:rFonts w:ascii="Arial" w:hAnsi="Arial" w:cs="Arial"/>
          <w:b/>
        </w:rPr>
        <w:t>Localidade, Data</w:t>
      </w:r>
      <w:r w:rsidRPr="00681122">
        <w:rPr>
          <w:rFonts w:ascii="Arial" w:hAnsi="Arial" w:cs="Arial"/>
        </w:rPr>
        <w:t xml:space="preserve"> (</w:t>
      </w:r>
      <w:proofErr w:type="spellStart"/>
      <w:r w:rsidRPr="00681122">
        <w:rPr>
          <w:rFonts w:ascii="Arial" w:hAnsi="Arial" w:cs="Arial"/>
        </w:rPr>
        <w:t>xx</w:t>
      </w:r>
      <w:proofErr w:type="spellEnd"/>
      <w:r w:rsidRPr="00681122">
        <w:rPr>
          <w:rFonts w:ascii="Arial" w:hAnsi="Arial" w:cs="Arial"/>
        </w:rPr>
        <w:t xml:space="preserve"> de </w:t>
      </w:r>
      <w:proofErr w:type="spellStart"/>
      <w:r w:rsidRPr="00681122">
        <w:rPr>
          <w:rFonts w:ascii="Arial" w:hAnsi="Arial" w:cs="Arial"/>
        </w:rPr>
        <w:t>xxxxx</w:t>
      </w:r>
      <w:proofErr w:type="spellEnd"/>
      <w:r w:rsidRPr="00681122">
        <w:rPr>
          <w:rFonts w:ascii="Arial" w:hAnsi="Arial" w:cs="Arial"/>
        </w:rPr>
        <w:t xml:space="preserve"> de 2020). </w:t>
      </w:r>
    </w:p>
    <w:p w:rsidR="003903E7" w:rsidRPr="00681122" w:rsidRDefault="003903E7" w:rsidP="003903E7">
      <w:pPr>
        <w:spacing w:after="200" w:line="276" w:lineRule="auto"/>
        <w:jc w:val="both"/>
        <w:rPr>
          <w:rFonts w:ascii="Arial" w:hAnsi="Arial" w:cs="Arial"/>
          <w:b/>
        </w:rPr>
      </w:pPr>
      <w:r w:rsidRPr="00681122">
        <w:rPr>
          <w:rFonts w:ascii="Arial" w:hAnsi="Arial" w:cs="Arial"/>
          <w:b/>
        </w:rPr>
        <w:t xml:space="preserve"> I - Dados de identificação da Proponente e do(a) Responsável Legal: </w:t>
      </w:r>
    </w:p>
    <w:p w:rsidR="003903E7" w:rsidRPr="00681122" w:rsidRDefault="003903E7" w:rsidP="003903E7">
      <w:pPr>
        <w:spacing w:after="200" w:line="276" w:lineRule="auto"/>
        <w:jc w:val="both"/>
        <w:rPr>
          <w:rFonts w:ascii="Arial" w:hAnsi="Arial" w:cs="Arial"/>
          <w:b/>
        </w:rPr>
      </w:pPr>
      <w:r w:rsidRPr="00681122">
        <w:rPr>
          <w:rFonts w:ascii="Arial" w:hAnsi="Arial" w:cs="Arial"/>
          <w:b/>
        </w:rPr>
        <w:t>Qualificação da Empresa:</w:t>
      </w:r>
    </w:p>
    <w:p w:rsidR="003903E7" w:rsidRPr="00681122" w:rsidRDefault="003903E7" w:rsidP="003903E7">
      <w:pPr>
        <w:spacing w:after="200" w:line="276" w:lineRule="auto"/>
        <w:jc w:val="both"/>
        <w:rPr>
          <w:rFonts w:ascii="Arial" w:hAnsi="Arial" w:cs="Arial"/>
        </w:rPr>
      </w:pPr>
      <w:r w:rsidRPr="00681122">
        <w:rPr>
          <w:rFonts w:ascii="Arial" w:hAnsi="Arial" w:cs="Arial"/>
          <w:b/>
        </w:rPr>
        <w:t>Qualificação do Responsável Legal</w:t>
      </w:r>
      <w:r w:rsidRPr="00681122">
        <w:rPr>
          <w:rFonts w:ascii="Arial" w:hAnsi="Arial" w:cs="Arial"/>
        </w:rPr>
        <w:t xml:space="preserve"> (Apresentar o documento que valide essa condição no momento da Apresentação da Proposta: RG, CPF, Contrato Social ou Estatuto Social ou Ata de Assembleia ou Procuração ou qualquer outro instrumento equivalente)</w:t>
      </w:r>
    </w:p>
    <w:p w:rsidR="003903E7" w:rsidRDefault="003903E7" w:rsidP="003903E7">
      <w:pPr>
        <w:spacing w:after="200" w:line="276" w:lineRule="auto"/>
        <w:jc w:val="both"/>
        <w:rPr>
          <w:rFonts w:ascii="Arial" w:hAnsi="Arial" w:cs="Arial"/>
        </w:rPr>
      </w:pPr>
      <w:r w:rsidRPr="00681122">
        <w:rPr>
          <w:rFonts w:ascii="Arial" w:hAnsi="Arial" w:cs="Arial"/>
          <w:b/>
        </w:rPr>
        <w:t xml:space="preserve">II – Itens </w:t>
      </w:r>
      <w:r>
        <w:rPr>
          <w:rFonts w:ascii="Arial" w:hAnsi="Arial" w:cs="Arial"/>
          <w:b/>
        </w:rPr>
        <w:t>aderidos</w:t>
      </w:r>
      <w:r w:rsidRPr="00681122">
        <w:rPr>
          <w:rFonts w:ascii="Arial" w:hAnsi="Arial" w:cs="Arial"/>
        </w:rPr>
        <w:t xml:space="preserve"> </w:t>
      </w:r>
    </w:p>
    <w:p w:rsidR="003903E7" w:rsidRDefault="003903E7" w:rsidP="003903E7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pré-qualificada deverá assinalar os itens nos quais irá aderir aos preços</w:t>
      </w:r>
      <w:r w:rsidR="00A10A15">
        <w:rPr>
          <w:rFonts w:ascii="Arial" w:hAnsi="Arial" w:cs="Arial"/>
        </w:rPr>
        <w:t xml:space="preserve"> mensais</w:t>
      </w:r>
      <w:bookmarkStart w:id="0" w:name="_GoBack"/>
      <w:bookmarkEnd w:id="0"/>
      <w:r>
        <w:rPr>
          <w:rFonts w:ascii="Arial" w:hAnsi="Arial" w:cs="Arial"/>
        </w:rPr>
        <w:t xml:space="preserve"> máximos especificados no item 6 desta Chamada de Oportunidade.</w:t>
      </w:r>
    </w:p>
    <w:tbl>
      <w:tblPr>
        <w:tblW w:w="8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1480"/>
        <w:gridCol w:w="1500"/>
        <w:gridCol w:w="1580"/>
        <w:gridCol w:w="1540"/>
        <w:gridCol w:w="1500"/>
      </w:tblGrid>
      <w:tr w:rsidR="003903E7" w:rsidRPr="008062F0" w:rsidTr="00982F72">
        <w:trPr>
          <w:trHeight w:val="300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Banda (Mbps)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DEDCE6" w:fill="D9D9D9"/>
            <w:noWrap/>
            <w:vAlign w:val="center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Lote 1 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DEDCE6" w:fill="D9D9D9"/>
            <w:noWrap/>
            <w:vAlign w:val="center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Lote 2 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DEDCE6" w:fill="D9D9D9"/>
            <w:noWrap/>
            <w:vAlign w:val="center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Lote 3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DEDCE6" w:fill="D9D9D9"/>
            <w:noWrap/>
            <w:vAlign w:val="center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Lote 4 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DEDCE6" w:fill="D9D9D9"/>
            <w:noWrap/>
            <w:vAlign w:val="center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Lote 5 </w:t>
            </w: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03E7" w:rsidRPr="008062F0" w:rsidRDefault="003903E7" w:rsidP="00982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DCE6" w:fill="FFFF00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 Adesão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(x)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DCE6" w:fill="FFFF00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  Adesão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(x)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DCE6" w:fill="FFFF00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 Adesão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(x)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DCE6" w:fill="FFFF00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  Adesão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(x)</w:t>
            </w: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DCE6" w:fill="FFFF00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 Adesão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(x)</w:t>
            </w: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lastRenderedPageBreak/>
              <w:t>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4000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1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903E7" w:rsidRPr="008062F0" w:rsidTr="00982F72">
        <w:trPr>
          <w:trHeight w:val="300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EDCE6" w:fill="D9D9D9"/>
            <w:noWrap/>
            <w:vAlign w:val="bottom"/>
            <w:hideMark/>
          </w:tcPr>
          <w:p w:rsidR="003903E7" w:rsidRPr="008062F0" w:rsidRDefault="003903E7" w:rsidP="0098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8062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03E7" w:rsidRPr="008062F0" w:rsidRDefault="003903E7" w:rsidP="00982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3903E7" w:rsidRPr="00681122" w:rsidRDefault="003903E7" w:rsidP="003903E7">
      <w:pPr>
        <w:spacing w:after="200" w:line="276" w:lineRule="auto"/>
        <w:jc w:val="both"/>
        <w:rPr>
          <w:rFonts w:ascii="Arial" w:hAnsi="Arial" w:cs="Arial"/>
        </w:rPr>
      </w:pPr>
    </w:p>
    <w:p w:rsidR="003903E7" w:rsidRPr="00681122" w:rsidRDefault="003903E7" w:rsidP="003903E7">
      <w:pPr>
        <w:pStyle w:val="Standard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81122">
        <w:rPr>
          <w:rFonts w:ascii="Arial" w:hAnsi="Arial" w:cs="Arial"/>
          <w:b/>
          <w:sz w:val="22"/>
          <w:szCs w:val="22"/>
          <w:u w:val="single"/>
        </w:rPr>
        <w:t xml:space="preserve">III – A participação </w:t>
      </w:r>
      <w:proofErr w:type="gramStart"/>
      <w:r w:rsidRPr="00681122">
        <w:rPr>
          <w:rFonts w:ascii="Arial" w:hAnsi="Arial" w:cs="Arial"/>
          <w:b/>
          <w:sz w:val="22"/>
          <w:szCs w:val="22"/>
          <w:u w:val="single"/>
        </w:rPr>
        <w:t>na presente</w:t>
      </w:r>
      <w:proofErr w:type="gramEnd"/>
      <w:r w:rsidRPr="00681122">
        <w:rPr>
          <w:rFonts w:ascii="Arial" w:hAnsi="Arial" w:cs="Arial"/>
          <w:b/>
          <w:sz w:val="22"/>
          <w:szCs w:val="22"/>
          <w:u w:val="single"/>
        </w:rPr>
        <w:t xml:space="preserve"> Chamada de Oportunidade implica em concordância, por parte da Pré-Qualificada, com todos os termos e condições do Edital nº 00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681122">
        <w:rPr>
          <w:rFonts w:ascii="Arial" w:hAnsi="Arial" w:cs="Arial"/>
          <w:b/>
          <w:sz w:val="22"/>
          <w:szCs w:val="22"/>
          <w:u w:val="single"/>
        </w:rPr>
        <w:t>/2020 e seus anexos, bem como na aceitação de todas as condições</w:t>
      </w:r>
      <w:r>
        <w:rPr>
          <w:rFonts w:ascii="Arial" w:hAnsi="Arial" w:cs="Arial"/>
          <w:b/>
          <w:sz w:val="22"/>
          <w:szCs w:val="22"/>
          <w:u w:val="single"/>
        </w:rPr>
        <w:t>, especificações</w:t>
      </w:r>
      <w:r w:rsidRPr="00681122">
        <w:rPr>
          <w:rFonts w:ascii="Arial" w:hAnsi="Arial" w:cs="Arial"/>
          <w:b/>
          <w:sz w:val="22"/>
          <w:szCs w:val="22"/>
          <w:u w:val="single"/>
        </w:rPr>
        <w:t xml:space="preserve"> e preços discriminados na Chamada de Oportunidade de Telecom nº. 00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681122">
        <w:rPr>
          <w:rFonts w:ascii="Arial" w:hAnsi="Arial" w:cs="Arial"/>
          <w:b/>
          <w:sz w:val="22"/>
          <w:szCs w:val="22"/>
          <w:u w:val="single"/>
        </w:rPr>
        <w:t xml:space="preserve">/2020. </w:t>
      </w:r>
    </w:p>
    <w:p w:rsidR="003903E7" w:rsidRPr="00681122" w:rsidRDefault="003903E7" w:rsidP="003903E7">
      <w:pPr>
        <w:pStyle w:val="Standard"/>
        <w:spacing w:after="0"/>
        <w:jc w:val="both"/>
        <w:rPr>
          <w:rFonts w:ascii="Arial" w:hAnsi="Arial" w:cs="Arial"/>
          <w:sz w:val="22"/>
          <w:szCs w:val="22"/>
        </w:rPr>
      </w:pPr>
    </w:p>
    <w:p w:rsidR="003903E7" w:rsidRPr="00681122" w:rsidRDefault="003903E7" w:rsidP="003903E7">
      <w:pPr>
        <w:pStyle w:val="Standard"/>
        <w:spacing w:after="0"/>
        <w:jc w:val="both"/>
        <w:rPr>
          <w:rFonts w:ascii="Arial" w:hAnsi="Arial" w:cs="Arial"/>
          <w:sz w:val="22"/>
          <w:szCs w:val="22"/>
        </w:rPr>
      </w:pPr>
    </w:p>
    <w:p w:rsidR="003903E7" w:rsidRPr="00681122" w:rsidRDefault="003903E7" w:rsidP="003903E7">
      <w:pPr>
        <w:pStyle w:val="Standard"/>
        <w:spacing w:after="0"/>
        <w:jc w:val="both"/>
        <w:rPr>
          <w:rFonts w:ascii="Arial" w:hAnsi="Arial" w:cs="Arial"/>
          <w:sz w:val="22"/>
          <w:szCs w:val="22"/>
        </w:rPr>
      </w:pPr>
    </w:p>
    <w:p w:rsidR="003903E7" w:rsidRPr="00681122" w:rsidRDefault="003903E7" w:rsidP="003903E7">
      <w:pPr>
        <w:pStyle w:val="Standard"/>
        <w:spacing w:after="0"/>
        <w:jc w:val="center"/>
        <w:rPr>
          <w:rFonts w:ascii="Arial" w:hAnsi="Arial" w:cs="Arial"/>
          <w:sz w:val="22"/>
          <w:szCs w:val="22"/>
        </w:rPr>
      </w:pPr>
      <w:r w:rsidRPr="00681122">
        <w:rPr>
          <w:rFonts w:ascii="Arial" w:hAnsi="Arial" w:cs="Arial"/>
          <w:sz w:val="22"/>
          <w:szCs w:val="22"/>
        </w:rPr>
        <w:t>(Assinatura)</w:t>
      </w:r>
    </w:p>
    <w:p w:rsidR="003903E7" w:rsidRPr="00681122" w:rsidRDefault="003903E7" w:rsidP="003903E7">
      <w:pPr>
        <w:pStyle w:val="Standard"/>
        <w:spacing w:after="0"/>
        <w:jc w:val="center"/>
        <w:rPr>
          <w:rFonts w:ascii="Arial" w:hAnsi="Arial" w:cs="Arial"/>
          <w:sz w:val="22"/>
          <w:szCs w:val="22"/>
        </w:rPr>
      </w:pPr>
      <w:r w:rsidRPr="00681122">
        <w:rPr>
          <w:rFonts w:ascii="Arial" w:hAnsi="Arial" w:cs="Arial"/>
          <w:sz w:val="22"/>
          <w:szCs w:val="22"/>
        </w:rPr>
        <w:t>____________________</w:t>
      </w:r>
    </w:p>
    <w:p w:rsidR="003903E7" w:rsidRPr="00681122" w:rsidRDefault="003903E7" w:rsidP="003903E7">
      <w:pPr>
        <w:pStyle w:val="Standard"/>
        <w:spacing w:after="0"/>
        <w:jc w:val="center"/>
        <w:rPr>
          <w:rFonts w:ascii="Arial" w:hAnsi="Arial" w:cs="Arial"/>
          <w:sz w:val="22"/>
          <w:szCs w:val="22"/>
        </w:rPr>
      </w:pPr>
      <w:r w:rsidRPr="00681122">
        <w:rPr>
          <w:rFonts w:ascii="Arial" w:hAnsi="Arial" w:cs="Arial"/>
          <w:sz w:val="22"/>
          <w:szCs w:val="22"/>
        </w:rPr>
        <w:t>Empresa:</w:t>
      </w:r>
    </w:p>
    <w:p w:rsidR="003903E7" w:rsidRPr="00681122" w:rsidRDefault="003903E7" w:rsidP="003903E7">
      <w:pPr>
        <w:pStyle w:val="Standard"/>
        <w:spacing w:after="0"/>
        <w:jc w:val="center"/>
        <w:rPr>
          <w:rFonts w:ascii="Arial" w:hAnsi="Arial" w:cs="Arial"/>
          <w:sz w:val="22"/>
          <w:szCs w:val="22"/>
        </w:rPr>
      </w:pPr>
      <w:r w:rsidRPr="00681122">
        <w:rPr>
          <w:rFonts w:ascii="Arial" w:hAnsi="Arial" w:cs="Arial"/>
          <w:sz w:val="22"/>
          <w:szCs w:val="22"/>
        </w:rPr>
        <w:t>CNPJ:</w:t>
      </w:r>
    </w:p>
    <w:p w:rsidR="003903E7" w:rsidRDefault="003903E7" w:rsidP="003903E7">
      <w:pPr>
        <w:pStyle w:val="Standard"/>
        <w:spacing w:after="0"/>
        <w:jc w:val="center"/>
        <w:rPr>
          <w:rFonts w:ascii="Arial" w:hAnsi="Arial" w:cs="Arial"/>
          <w:sz w:val="22"/>
          <w:szCs w:val="22"/>
        </w:rPr>
      </w:pPr>
      <w:r w:rsidRPr="00681122">
        <w:rPr>
          <w:rFonts w:ascii="Arial" w:hAnsi="Arial" w:cs="Arial"/>
          <w:sz w:val="22"/>
          <w:szCs w:val="22"/>
        </w:rPr>
        <w:t>Nome:</w:t>
      </w:r>
    </w:p>
    <w:p w:rsidR="008E2488" w:rsidRDefault="003903E7" w:rsidP="003903E7">
      <w:pPr>
        <w:pStyle w:val="Standard"/>
        <w:spacing w:after="0"/>
        <w:jc w:val="center"/>
      </w:pPr>
      <w:r w:rsidRPr="00681122">
        <w:rPr>
          <w:rFonts w:ascii="Arial" w:hAnsi="Arial" w:cs="Arial"/>
          <w:sz w:val="22"/>
          <w:szCs w:val="22"/>
        </w:rPr>
        <w:t>CPF:</w:t>
      </w:r>
    </w:p>
    <w:sectPr w:rsidR="008E24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E7"/>
    <w:rsid w:val="003903E7"/>
    <w:rsid w:val="008E2488"/>
    <w:rsid w:val="00A1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C482"/>
  <w15:chartTrackingRefBased/>
  <w15:docId w15:val="{DBC0B5F2-5ADB-4E36-92F6-2DDFBBD4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E7"/>
  </w:style>
  <w:style w:type="paragraph" w:styleId="Ttulo1">
    <w:name w:val="heading 1"/>
    <w:basedOn w:val="Normal"/>
    <w:next w:val="Normal"/>
    <w:link w:val="Ttulo1Char"/>
    <w:uiPriority w:val="9"/>
    <w:qFormat/>
    <w:rsid w:val="003903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Anexo">
    <w:name w:val="Estilo Anexo"/>
    <w:basedOn w:val="Ttulo1"/>
    <w:rsid w:val="003903E7"/>
    <w:pPr>
      <w:keepLines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before="57" w:after="57" w:line="240" w:lineRule="auto"/>
      <w:textAlignment w:val="baseline"/>
    </w:pPr>
    <w:rPr>
      <w:rFonts w:ascii="Arial" w:eastAsia="Arial" w:hAnsi="Arial" w:cs="Arial"/>
      <w:b/>
      <w:bCs/>
      <w:color w:val="auto"/>
      <w:kern w:val="1"/>
      <w:sz w:val="22"/>
      <w:szCs w:val="22"/>
      <w:lang w:eastAsia="pt-BR"/>
    </w:rPr>
  </w:style>
  <w:style w:type="paragraph" w:customStyle="1" w:styleId="Standard">
    <w:name w:val="Standard"/>
    <w:qFormat/>
    <w:rsid w:val="003903E7"/>
    <w:pPr>
      <w:widowControl w:val="0"/>
      <w:suppressAutoHyphens/>
      <w:spacing w:after="17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390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Maia</dc:creator>
  <cp:keywords/>
  <dc:description/>
  <cp:lastModifiedBy>Alvaro Maia</cp:lastModifiedBy>
  <cp:revision>3</cp:revision>
  <dcterms:created xsi:type="dcterms:W3CDTF">2020-10-21T21:22:00Z</dcterms:created>
  <dcterms:modified xsi:type="dcterms:W3CDTF">2020-10-22T13:38:00Z</dcterms:modified>
</cp:coreProperties>
</file>