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52B572" w14:textId="2839F9EE" w:rsidR="00297A45" w:rsidRDefault="00297A45" w:rsidP="00CC285A">
      <w:pPr>
        <w:spacing w:before="120" w:line="240" w:lineRule="auto"/>
        <w:ind w:left="-567"/>
        <w:jc w:val="both"/>
        <w:rPr>
          <w:b/>
          <w:bCs/>
          <w:color w:val="73ABAF"/>
          <w:w w:val="85"/>
          <w:sz w:val="36"/>
          <w:szCs w:val="36"/>
        </w:rPr>
      </w:pPr>
    </w:p>
    <w:p w14:paraId="3D3D51F6" w14:textId="713ED5AA" w:rsidR="00CC285A" w:rsidRDefault="000C1184" w:rsidP="00CC285A">
      <w:pPr>
        <w:pStyle w:val="Ttulo"/>
        <w:tabs>
          <w:tab w:val="left" w:pos="0"/>
          <w:tab w:val="left" w:pos="1276"/>
        </w:tabs>
        <w:spacing w:line="252" w:lineRule="auto"/>
        <w:jc w:val="center"/>
        <w:rPr>
          <w:b/>
          <w:bCs/>
          <w:color w:val="ED7D31"/>
          <w:w w:val="85"/>
          <w:sz w:val="56"/>
          <w:szCs w:val="56"/>
        </w:rPr>
      </w:pPr>
      <w:r>
        <w:rPr>
          <w:b/>
          <w:bCs/>
          <w:noProof/>
          <w:color w:val="ED7D31"/>
          <w:w w:val="85"/>
          <w:sz w:val="56"/>
          <w:szCs w:val="56"/>
        </w:rPr>
        <w:drawing>
          <wp:inline distT="0" distB="0" distL="0" distR="0" wp14:anchorId="1297D485" wp14:editId="45AB8372">
            <wp:extent cx="5713729" cy="2381250"/>
            <wp:effectExtent l="0" t="0" r="0" b="0"/>
            <wp:docPr id="924569545" name="Imagem 1" descr="Uma imagem contendo For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4569545" name="Imagem 1" descr="Uma imagem contendo Forma&#10;&#10;Descrição gerada automaticamente"/>
                    <pic:cNvPicPr/>
                  </pic:nvPicPr>
                  <pic:blipFill rotWithShape="1">
                    <a:blip r:embed="rId8">
                      <a:extLst>
                        <a:ext uri="{28A0092B-C50C-407E-A947-70E740481C1C}">
                          <a14:useLocalDpi xmlns:a14="http://schemas.microsoft.com/office/drawing/2010/main" val="0"/>
                        </a:ext>
                      </a:extLst>
                    </a:blip>
                    <a:srcRect t="11003" b="26484"/>
                    <a:stretch/>
                  </pic:blipFill>
                  <pic:spPr bwMode="auto">
                    <a:xfrm>
                      <a:off x="0" y="0"/>
                      <a:ext cx="5714286" cy="2381482"/>
                    </a:xfrm>
                    <a:prstGeom prst="rect">
                      <a:avLst/>
                    </a:prstGeom>
                    <a:ln>
                      <a:noFill/>
                    </a:ln>
                    <a:extLst>
                      <a:ext uri="{53640926-AAD7-44D8-BBD7-CCE9431645EC}">
                        <a14:shadowObscured xmlns:a14="http://schemas.microsoft.com/office/drawing/2010/main"/>
                      </a:ext>
                    </a:extLst>
                  </pic:spPr>
                </pic:pic>
              </a:graphicData>
            </a:graphic>
          </wp:inline>
        </w:drawing>
      </w:r>
    </w:p>
    <w:p w14:paraId="06D364A8" w14:textId="77777777" w:rsidR="009A42DA" w:rsidRDefault="009A42DA" w:rsidP="00CC285A">
      <w:pPr>
        <w:pStyle w:val="Ttulo"/>
        <w:tabs>
          <w:tab w:val="left" w:pos="0"/>
          <w:tab w:val="left" w:pos="1276"/>
        </w:tabs>
        <w:spacing w:line="252" w:lineRule="auto"/>
        <w:jc w:val="center"/>
        <w:rPr>
          <w:b/>
          <w:bCs/>
          <w:color w:val="ED7D31"/>
          <w:w w:val="85"/>
          <w:sz w:val="56"/>
          <w:szCs w:val="56"/>
        </w:rPr>
      </w:pPr>
    </w:p>
    <w:p w14:paraId="55DAC620" w14:textId="77777777" w:rsidR="00B92C8D" w:rsidRPr="00BF6432" w:rsidRDefault="00B92C8D" w:rsidP="00B92C8D">
      <w:pPr>
        <w:pStyle w:val="Normal1"/>
      </w:pPr>
    </w:p>
    <w:p w14:paraId="0388913A" w14:textId="77777777" w:rsidR="00B92C8D" w:rsidRPr="00BF6432" w:rsidRDefault="00B92C8D" w:rsidP="00B92C8D">
      <w:pPr>
        <w:pStyle w:val="Normal1"/>
      </w:pPr>
    </w:p>
    <w:p w14:paraId="650AFDF9" w14:textId="30FD7738" w:rsidR="00297A45" w:rsidRPr="00BF6432" w:rsidRDefault="009A42DA" w:rsidP="000C1184">
      <w:pPr>
        <w:jc w:val="center"/>
        <w:rPr>
          <w:b/>
          <w:bCs/>
          <w:color w:val="ED7D31" w:themeColor="accent2"/>
          <w:spacing w:val="-8"/>
          <w:w w:val="85"/>
          <w:sz w:val="50"/>
          <w:szCs w:val="50"/>
        </w:rPr>
      </w:pPr>
      <w:r w:rsidRPr="00BF6432">
        <w:rPr>
          <w:b/>
          <w:bCs/>
          <w:color w:val="ED7D31" w:themeColor="accent2"/>
          <w:w w:val="85"/>
          <w:sz w:val="50"/>
          <w:szCs w:val="50"/>
        </w:rPr>
        <w:t>GUIA DE VERIFICAÇÃO DE CONFORMIDADE</w:t>
      </w:r>
    </w:p>
    <w:p w14:paraId="60A3E489" w14:textId="271450F2" w:rsidR="009A493F" w:rsidRPr="00BF6432" w:rsidRDefault="009A42DA" w:rsidP="00530563">
      <w:pPr>
        <w:spacing w:before="120" w:line="240" w:lineRule="auto"/>
        <w:jc w:val="center"/>
        <w:rPr>
          <w:b/>
          <w:bCs/>
          <w:color w:val="00B050"/>
          <w:w w:val="85"/>
          <w:sz w:val="50"/>
          <w:szCs w:val="50"/>
        </w:rPr>
      </w:pPr>
      <w:r w:rsidRPr="00BF6432">
        <w:rPr>
          <w:b/>
          <w:bCs/>
          <w:color w:val="00B050"/>
          <w:w w:val="85"/>
          <w:sz w:val="50"/>
          <w:szCs w:val="50"/>
        </w:rPr>
        <w:t>PRESTAÇÃO DE CONTAS ANUAL - PCA</w:t>
      </w:r>
    </w:p>
    <w:p w14:paraId="726CF06B" w14:textId="65A4A431" w:rsidR="00FC426D" w:rsidRPr="00BF6432" w:rsidRDefault="00FC426D" w:rsidP="00530563">
      <w:pPr>
        <w:spacing w:before="120" w:line="240" w:lineRule="auto"/>
        <w:jc w:val="center"/>
        <w:rPr>
          <w:color w:val="73ABAF"/>
          <w:w w:val="110"/>
          <w:sz w:val="40"/>
          <w:szCs w:val="40"/>
        </w:rPr>
      </w:pPr>
    </w:p>
    <w:p w14:paraId="72192FDA" w14:textId="77777777" w:rsidR="009A42DA" w:rsidRPr="00BF6432" w:rsidRDefault="009A42DA" w:rsidP="00530563">
      <w:pPr>
        <w:spacing w:before="120" w:line="240" w:lineRule="auto"/>
        <w:jc w:val="center"/>
        <w:rPr>
          <w:color w:val="73ABAF"/>
          <w:w w:val="110"/>
          <w:sz w:val="40"/>
          <w:szCs w:val="40"/>
        </w:rPr>
      </w:pPr>
      <w:bookmarkStart w:id="0" w:name="_Hlk166851970"/>
      <w:bookmarkEnd w:id="0"/>
    </w:p>
    <w:p w14:paraId="525C10CD" w14:textId="77777777" w:rsidR="009A42DA" w:rsidRPr="00BF6432" w:rsidRDefault="009A42DA" w:rsidP="00530563">
      <w:pPr>
        <w:spacing w:before="120" w:line="240" w:lineRule="auto"/>
        <w:jc w:val="center"/>
        <w:rPr>
          <w:color w:val="73ABAF"/>
          <w:w w:val="110"/>
          <w:sz w:val="40"/>
          <w:szCs w:val="40"/>
        </w:rPr>
      </w:pPr>
    </w:p>
    <w:p w14:paraId="384EF301" w14:textId="77777777" w:rsidR="00B92C8D" w:rsidRPr="00BF6432" w:rsidRDefault="00B92C8D" w:rsidP="00530563">
      <w:pPr>
        <w:spacing w:before="120" w:line="240" w:lineRule="auto"/>
        <w:jc w:val="center"/>
        <w:rPr>
          <w:color w:val="73ABAF"/>
          <w:w w:val="110"/>
          <w:sz w:val="40"/>
          <w:szCs w:val="40"/>
        </w:rPr>
      </w:pPr>
    </w:p>
    <w:p w14:paraId="77D36793" w14:textId="3E842098" w:rsidR="00FC426D" w:rsidRPr="00BF6432" w:rsidRDefault="00FC426D" w:rsidP="00530563">
      <w:pPr>
        <w:spacing w:before="120" w:line="240" w:lineRule="auto"/>
        <w:jc w:val="center"/>
        <w:rPr>
          <w:color w:val="73ABAF"/>
          <w:w w:val="110"/>
          <w:sz w:val="40"/>
          <w:szCs w:val="40"/>
        </w:rPr>
      </w:pPr>
    </w:p>
    <w:p w14:paraId="1805B8F8" w14:textId="77777777" w:rsidR="00CC285A" w:rsidRPr="00BF6432" w:rsidRDefault="00CC285A" w:rsidP="00530563">
      <w:pPr>
        <w:spacing w:before="120" w:line="240" w:lineRule="auto"/>
        <w:jc w:val="center"/>
        <w:rPr>
          <w:color w:val="73ABAF"/>
          <w:w w:val="110"/>
          <w:sz w:val="40"/>
          <w:szCs w:val="40"/>
        </w:rPr>
      </w:pPr>
    </w:p>
    <w:p w14:paraId="7C06980A" w14:textId="09490AA5" w:rsidR="00FC426D" w:rsidRPr="00BF6432" w:rsidRDefault="00CC285A" w:rsidP="00530563">
      <w:pPr>
        <w:spacing w:before="120" w:line="240" w:lineRule="auto"/>
        <w:jc w:val="center"/>
        <w:rPr>
          <w:color w:val="73ABAF"/>
          <w:w w:val="110"/>
          <w:sz w:val="40"/>
          <w:szCs w:val="40"/>
        </w:rPr>
      </w:pPr>
      <w:r w:rsidRPr="00BF6432">
        <w:rPr>
          <w:noProof/>
        </w:rPr>
        <w:drawing>
          <wp:inline distT="0" distB="0" distL="0" distR="0" wp14:anchorId="7F945245" wp14:editId="5A99813D">
            <wp:extent cx="2909570" cy="1377315"/>
            <wp:effectExtent l="0" t="0" r="0" b="0"/>
            <wp:docPr id="814692275" name="Imagem 4"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692275" name="Imagem 4" descr="Logotipo&#10;&#10;Descrição gerada automaticament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09570" cy="1377315"/>
                    </a:xfrm>
                    <a:prstGeom prst="rect">
                      <a:avLst/>
                    </a:prstGeom>
                    <a:noFill/>
                    <a:ln>
                      <a:noFill/>
                    </a:ln>
                  </pic:spPr>
                </pic:pic>
              </a:graphicData>
            </a:graphic>
          </wp:inline>
        </w:drawing>
      </w:r>
    </w:p>
    <w:p w14:paraId="6920FEDE" w14:textId="77777777" w:rsidR="00CB286E" w:rsidRPr="00BF6432" w:rsidRDefault="00CB286E" w:rsidP="00530563">
      <w:pPr>
        <w:pStyle w:val="Normal1"/>
        <w:spacing w:line="240" w:lineRule="auto"/>
      </w:pPr>
    </w:p>
    <w:p w14:paraId="40C9A725" w14:textId="77777777" w:rsidR="00CB286E" w:rsidRPr="00BF6432" w:rsidRDefault="00CB286E" w:rsidP="00530563">
      <w:pPr>
        <w:pStyle w:val="Normal1"/>
        <w:spacing w:line="240" w:lineRule="auto"/>
      </w:pPr>
    </w:p>
    <w:p w14:paraId="551F51BD" w14:textId="487E34B6" w:rsidR="00535713" w:rsidRPr="00BF6432" w:rsidRDefault="00535713" w:rsidP="00530563">
      <w:pPr>
        <w:pStyle w:val="Ttulo4"/>
        <w:tabs>
          <w:tab w:val="left" w:pos="9360"/>
        </w:tabs>
        <w:spacing w:before="0" w:after="120" w:line="240" w:lineRule="auto"/>
        <w:jc w:val="center"/>
        <w:textAlignment w:val="baseline"/>
        <w:rPr>
          <w:rStyle w:val="Forte"/>
          <w:rFonts w:cs="Arial"/>
          <w:b w:val="0"/>
          <w:bCs w:val="0"/>
          <w:color w:val="00B050"/>
          <w:spacing w:val="30"/>
          <w:sz w:val="28"/>
          <w:szCs w:val="28"/>
          <w:bdr w:val="none" w:sz="0" w:space="0" w:color="auto" w:frame="1"/>
        </w:rPr>
      </w:pPr>
    </w:p>
    <w:p w14:paraId="55CBC8D7" w14:textId="77777777" w:rsidR="009A42DA" w:rsidRPr="00BF6432" w:rsidRDefault="009A42DA" w:rsidP="00530563">
      <w:pPr>
        <w:pStyle w:val="Ttulo4"/>
        <w:tabs>
          <w:tab w:val="left" w:pos="9360"/>
        </w:tabs>
        <w:spacing w:before="480" w:after="120" w:line="240" w:lineRule="auto"/>
        <w:textAlignment w:val="baseline"/>
        <w:rPr>
          <w:rStyle w:val="Forte"/>
          <w:rFonts w:cs="Arial"/>
          <w:b w:val="0"/>
          <w:bCs w:val="0"/>
          <w:color w:val="00B050"/>
          <w:spacing w:val="30"/>
          <w:sz w:val="28"/>
          <w:szCs w:val="28"/>
          <w:bdr w:val="none" w:sz="0" w:space="0" w:color="auto" w:frame="1"/>
        </w:rPr>
      </w:pPr>
    </w:p>
    <w:p w14:paraId="31AA5701" w14:textId="77777777" w:rsidR="009A42DA" w:rsidRPr="00BF6432" w:rsidRDefault="009A42DA" w:rsidP="00530563">
      <w:pPr>
        <w:pStyle w:val="Ttulo4"/>
        <w:tabs>
          <w:tab w:val="left" w:pos="9360"/>
        </w:tabs>
        <w:spacing w:before="480" w:after="120" w:line="240" w:lineRule="auto"/>
        <w:textAlignment w:val="baseline"/>
        <w:rPr>
          <w:rStyle w:val="Forte"/>
          <w:rFonts w:cs="Arial"/>
          <w:b w:val="0"/>
          <w:bCs w:val="0"/>
          <w:color w:val="00B050"/>
          <w:spacing w:val="30"/>
          <w:sz w:val="28"/>
          <w:szCs w:val="28"/>
          <w:bdr w:val="none" w:sz="0" w:space="0" w:color="auto" w:frame="1"/>
        </w:rPr>
      </w:pPr>
    </w:p>
    <w:p w14:paraId="02C1D9DD" w14:textId="77777777" w:rsidR="009A42DA" w:rsidRPr="00BF6432" w:rsidRDefault="009A42DA" w:rsidP="00530563">
      <w:pPr>
        <w:pStyle w:val="Ttulo4"/>
        <w:tabs>
          <w:tab w:val="left" w:pos="9360"/>
        </w:tabs>
        <w:spacing w:before="480" w:after="120" w:line="240" w:lineRule="auto"/>
        <w:textAlignment w:val="baseline"/>
        <w:rPr>
          <w:rStyle w:val="Forte"/>
          <w:rFonts w:cs="Arial"/>
          <w:b w:val="0"/>
          <w:bCs w:val="0"/>
          <w:color w:val="00B050"/>
          <w:spacing w:val="30"/>
          <w:sz w:val="28"/>
          <w:szCs w:val="28"/>
          <w:bdr w:val="none" w:sz="0" w:space="0" w:color="auto" w:frame="1"/>
        </w:rPr>
      </w:pPr>
    </w:p>
    <w:p w14:paraId="78CCBB06" w14:textId="77777777" w:rsidR="009A42DA" w:rsidRPr="00BF6432" w:rsidRDefault="009A42DA" w:rsidP="00530563">
      <w:pPr>
        <w:pStyle w:val="Ttulo4"/>
        <w:tabs>
          <w:tab w:val="left" w:pos="9360"/>
        </w:tabs>
        <w:spacing w:before="480" w:after="120" w:line="240" w:lineRule="auto"/>
        <w:textAlignment w:val="baseline"/>
        <w:rPr>
          <w:rStyle w:val="Forte"/>
          <w:rFonts w:cs="Arial"/>
          <w:b w:val="0"/>
          <w:bCs w:val="0"/>
          <w:color w:val="00B050"/>
          <w:spacing w:val="30"/>
          <w:sz w:val="28"/>
          <w:szCs w:val="28"/>
          <w:bdr w:val="none" w:sz="0" w:space="0" w:color="auto" w:frame="1"/>
        </w:rPr>
      </w:pPr>
    </w:p>
    <w:p w14:paraId="03A6BBF1" w14:textId="77777777" w:rsidR="009A42DA" w:rsidRPr="00BF6432" w:rsidRDefault="009A42DA" w:rsidP="00530563">
      <w:pPr>
        <w:pStyle w:val="Ttulo4"/>
        <w:tabs>
          <w:tab w:val="left" w:pos="9360"/>
        </w:tabs>
        <w:spacing w:before="480" w:after="120" w:line="240" w:lineRule="auto"/>
        <w:textAlignment w:val="baseline"/>
        <w:rPr>
          <w:rStyle w:val="Forte"/>
          <w:rFonts w:cs="Arial"/>
          <w:b w:val="0"/>
          <w:bCs w:val="0"/>
          <w:color w:val="00B050"/>
          <w:spacing w:val="30"/>
          <w:sz w:val="28"/>
          <w:szCs w:val="28"/>
          <w:bdr w:val="none" w:sz="0" w:space="0" w:color="auto" w:frame="1"/>
        </w:rPr>
      </w:pPr>
    </w:p>
    <w:p w14:paraId="34325073" w14:textId="77777777" w:rsidR="009A42DA" w:rsidRPr="00BF6432" w:rsidRDefault="009A42DA" w:rsidP="00530563">
      <w:pPr>
        <w:pStyle w:val="Ttulo4"/>
        <w:tabs>
          <w:tab w:val="left" w:pos="9360"/>
        </w:tabs>
        <w:spacing w:before="480" w:after="120" w:line="240" w:lineRule="auto"/>
        <w:textAlignment w:val="baseline"/>
        <w:rPr>
          <w:rStyle w:val="Forte"/>
          <w:rFonts w:cs="Arial"/>
          <w:b w:val="0"/>
          <w:bCs w:val="0"/>
          <w:color w:val="00B050"/>
          <w:spacing w:val="30"/>
          <w:sz w:val="28"/>
          <w:szCs w:val="28"/>
          <w:bdr w:val="none" w:sz="0" w:space="0" w:color="auto" w:frame="1"/>
        </w:rPr>
      </w:pPr>
    </w:p>
    <w:p w14:paraId="3D874726" w14:textId="77777777" w:rsidR="009A42DA" w:rsidRPr="00BF6432" w:rsidRDefault="009A42DA" w:rsidP="00530563">
      <w:pPr>
        <w:pStyle w:val="Ttulo4"/>
        <w:tabs>
          <w:tab w:val="left" w:pos="9360"/>
        </w:tabs>
        <w:spacing w:before="480" w:after="120" w:line="240" w:lineRule="auto"/>
        <w:textAlignment w:val="baseline"/>
        <w:rPr>
          <w:rStyle w:val="Forte"/>
          <w:rFonts w:cs="Arial"/>
          <w:b w:val="0"/>
          <w:bCs w:val="0"/>
          <w:color w:val="00B050"/>
          <w:spacing w:val="30"/>
          <w:sz w:val="28"/>
          <w:szCs w:val="28"/>
          <w:bdr w:val="none" w:sz="0" w:space="0" w:color="auto" w:frame="1"/>
        </w:rPr>
      </w:pPr>
    </w:p>
    <w:p w14:paraId="56B605AD" w14:textId="77777777" w:rsidR="009A42DA" w:rsidRPr="00BF6432" w:rsidRDefault="009A42DA" w:rsidP="00530563">
      <w:pPr>
        <w:pStyle w:val="Ttulo4"/>
        <w:tabs>
          <w:tab w:val="left" w:pos="9360"/>
        </w:tabs>
        <w:spacing w:before="480" w:after="120" w:line="240" w:lineRule="auto"/>
        <w:textAlignment w:val="baseline"/>
        <w:rPr>
          <w:rStyle w:val="Forte"/>
          <w:rFonts w:cs="Arial"/>
          <w:b w:val="0"/>
          <w:bCs w:val="0"/>
          <w:color w:val="00B050"/>
          <w:spacing w:val="30"/>
          <w:sz w:val="28"/>
          <w:szCs w:val="28"/>
          <w:bdr w:val="none" w:sz="0" w:space="0" w:color="auto" w:frame="1"/>
        </w:rPr>
      </w:pPr>
    </w:p>
    <w:p w14:paraId="4B71A136" w14:textId="77777777" w:rsidR="009A42DA" w:rsidRPr="00BF6432" w:rsidRDefault="009A42DA" w:rsidP="00530563">
      <w:pPr>
        <w:pStyle w:val="Ttulo4"/>
        <w:tabs>
          <w:tab w:val="left" w:pos="9360"/>
        </w:tabs>
        <w:spacing w:before="480" w:after="120" w:line="240" w:lineRule="auto"/>
        <w:textAlignment w:val="baseline"/>
        <w:rPr>
          <w:rStyle w:val="Forte"/>
          <w:rFonts w:cs="Arial"/>
          <w:b w:val="0"/>
          <w:bCs w:val="0"/>
          <w:color w:val="00B050"/>
          <w:spacing w:val="30"/>
          <w:sz w:val="28"/>
          <w:szCs w:val="28"/>
          <w:bdr w:val="none" w:sz="0" w:space="0" w:color="auto" w:frame="1"/>
        </w:rPr>
      </w:pPr>
    </w:p>
    <w:p w14:paraId="4C4C7369" w14:textId="77777777" w:rsidR="009A42DA" w:rsidRPr="00BF6432" w:rsidRDefault="009A42DA" w:rsidP="00530563">
      <w:pPr>
        <w:pStyle w:val="Ttulo4"/>
        <w:tabs>
          <w:tab w:val="left" w:pos="9360"/>
        </w:tabs>
        <w:spacing w:before="480" w:after="120" w:line="240" w:lineRule="auto"/>
        <w:textAlignment w:val="baseline"/>
        <w:rPr>
          <w:rStyle w:val="Forte"/>
          <w:rFonts w:cs="Arial"/>
          <w:b w:val="0"/>
          <w:bCs w:val="0"/>
          <w:color w:val="00B050"/>
          <w:spacing w:val="30"/>
          <w:sz w:val="28"/>
          <w:szCs w:val="28"/>
          <w:bdr w:val="none" w:sz="0" w:space="0" w:color="auto" w:frame="1"/>
        </w:rPr>
      </w:pPr>
    </w:p>
    <w:p w14:paraId="04D8FBF4" w14:textId="77777777" w:rsidR="00262728" w:rsidRPr="00BF6432" w:rsidRDefault="00262728" w:rsidP="00262728">
      <w:pPr>
        <w:pStyle w:val="Normal1"/>
      </w:pPr>
    </w:p>
    <w:p w14:paraId="0FE0A167" w14:textId="77777777" w:rsidR="00262728" w:rsidRPr="00BF6432" w:rsidRDefault="00262728" w:rsidP="00262728">
      <w:pPr>
        <w:pStyle w:val="Normal1"/>
      </w:pPr>
    </w:p>
    <w:p w14:paraId="0F8F1BC7" w14:textId="77777777" w:rsidR="00262728" w:rsidRPr="00BF6432" w:rsidRDefault="00262728" w:rsidP="00262728">
      <w:pPr>
        <w:pStyle w:val="Normal1"/>
      </w:pPr>
    </w:p>
    <w:p w14:paraId="5026B2E3" w14:textId="77777777" w:rsidR="00262728" w:rsidRPr="00BF6432" w:rsidRDefault="00262728" w:rsidP="00262728">
      <w:pPr>
        <w:pStyle w:val="Normal1"/>
      </w:pPr>
    </w:p>
    <w:p w14:paraId="40969919" w14:textId="77777777" w:rsidR="00262728" w:rsidRPr="00BF6432" w:rsidRDefault="00262728" w:rsidP="00262728">
      <w:pPr>
        <w:pStyle w:val="Normal1"/>
      </w:pPr>
    </w:p>
    <w:p w14:paraId="50368B3D" w14:textId="097C244D" w:rsidR="00FC426D" w:rsidRPr="00BF6432" w:rsidRDefault="00FC426D" w:rsidP="00530563">
      <w:pPr>
        <w:pStyle w:val="Ttulo4"/>
        <w:tabs>
          <w:tab w:val="left" w:pos="9360"/>
        </w:tabs>
        <w:spacing w:before="480" w:after="120" w:line="240" w:lineRule="auto"/>
        <w:textAlignment w:val="baseline"/>
        <w:rPr>
          <w:rStyle w:val="Forte"/>
          <w:rFonts w:cs="Arial"/>
          <w:b w:val="0"/>
          <w:bCs w:val="0"/>
          <w:color w:val="00B050"/>
          <w:spacing w:val="30"/>
          <w:sz w:val="28"/>
          <w:szCs w:val="28"/>
          <w:bdr w:val="none" w:sz="0" w:space="0" w:color="auto" w:frame="1"/>
        </w:rPr>
      </w:pPr>
      <w:r w:rsidRPr="00BF6432">
        <w:rPr>
          <w:rStyle w:val="Forte"/>
          <w:rFonts w:cs="Arial"/>
          <w:b w:val="0"/>
          <w:bCs w:val="0"/>
          <w:color w:val="00B050"/>
          <w:spacing w:val="30"/>
          <w:sz w:val="28"/>
          <w:szCs w:val="28"/>
          <w:bdr w:val="none" w:sz="0" w:space="0" w:color="auto" w:frame="1"/>
        </w:rPr>
        <w:t xml:space="preserve">Missão da </w:t>
      </w:r>
      <w:r w:rsidR="00F15A21" w:rsidRPr="00BF6432">
        <w:rPr>
          <w:rStyle w:val="Forte"/>
          <w:rFonts w:cs="Arial"/>
          <w:b w:val="0"/>
          <w:bCs w:val="0"/>
          <w:color w:val="00B050"/>
          <w:spacing w:val="30"/>
          <w:sz w:val="28"/>
          <w:szCs w:val="28"/>
          <w:bdr w:val="none" w:sz="0" w:space="0" w:color="auto" w:frame="1"/>
        </w:rPr>
        <w:t>CGE</w:t>
      </w:r>
    </w:p>
    <w:p w14:paraId="57887176" w14:textId="77777777" w:rsidR="00FC426D" w:rsidRDefault="00FC426D" w:rsidP="00530563">
      <w:pPr>
        <w:pStyle w:val="NormalWeb"/>
        <w:tabs>
          <w:tab w:val="left" w:pos="9360"/>
        </w:tabs>
        <w:spacing w:before="0" w:beforeAutospacing="0" w:after="0" w:afterAutospacing="0"/>
        <w:jc w:val="both"/>
        <w:textAlignment w:val="baseline"/>
        <w:rPr>
          <w:rFonts w:ascii="Arial" w:hAnsi="Arial" w:cs="Arial"/>
          <w:color w:val="000000" w:themeColor="text1"/>
        </w:rPr>
      </w:pPr>
      <w:r w:rsidRPr="00BF6432">
        <w:rPr>
          <w:rFonts w:ascii="Arial" w:hAnsi="Arial" w:cs="Arial"/>
          <w:color w:val="000000" w:themeColor="text1"/>
        </w:rPr>
        <w:t>Promover instituições públicas fortes e confiáveis, adotando ações de controle que contribuam para a aplicação dos recursos públicos de forma regular, ética, eficiente, transparente e sustentável.</w:t>
      </w:r>
    </w:p>
    <w:p w14:paraId="7782B4D5" w14:textId="77777777" w:rsidR="00BF6432" w:rsidRDefault="00BF6432" w:rsidP="00530563">
      <w:pPr>
        <w:pStyle w:val="NormalWeb"/>
        <w:tabs>
          <w:tab w:val="left" w:pos="9360"/>
        </w:tabs>
        <w:spacing w:before="0" w:beforeAutospacing="0" w:after="0" w:afterAutospacing="0"/>
        <w:jc w:val="both"/>
        <w:textAlignment w:val="baseline"/>
        <w:rPr>
          <w:rFonts w:ascii="Arial" w:hAnsi="Arial" w:cs="Arial"/>
          <w:color w:val="000000" w:themeColor="text1"/>
        </w:rPr>
      </w:pPr>
    </w:p>
    <w:p w14:paraId="42BABCD4" w14:textId="77777777" w:rsidR="00BF6432" w:rsidRDefault="00BF6432" w:rsidP="00530563">
      <w:pPr>
        <w:pStyle w:val="NormalWeb"/>
        <w:tabs>
          <w:tab w:val="left" w:pos="9360"/>
        </w:tabs>
        <w:spacing w:before="0" w:beforeAutospacing="0" w:after="0" w:afterAutospacing="0"/>
        <w:jc w:val="both"/>
        <w:textAlignment w:val="baseline"/>
        <w:rPr>
          <w:rFonts w:ascii="Arial" w:hAnsi="Arial" w:cs="Arial"/>
          <w:color w:val="000000" w:themeColor="text1"/>
        </w:rPr>
      </w:pPr>
    </w:p>
    <w:p w14:paraId="1F7462E8" w14:textId="77777777" w:rsidR="00BF6432" w:rsidRDefault="00BF6432" w:rsidP="00530563">
      <w:pPr>
        <w:pStyle w:val="NormalWeb"/>
        <w:tabs>
          <w:tab w:val="left" w:pos="9360"/>
        </w:tabs>
        <w:spacing w:before="0" w:beforeAutospacing="0" w:after="0" w:afterAutospacing="0"/>
        <w:jc w:val="both"/>
        <w:textAlignment w:val="baseline"/>
        <w:rPr>
          <w:rFonts w:ascii="Arial" w:hAnsi="Arial" w:cs="Arial"/>
          <w:color w:val="000000" w:themeColor="text1"/>
        </w:rPr>
      </w:pPr>
    </w:p>
    <w:p w14:paraId="441D8D87" w14:textId="77777777" w:rsidR="00BF6432" w:rsidRDefault="00BF6432" w:rsidP="00530563">
      <w:pPr>
        <w:pStyle w:val="NormalWeb"/>
        <w:tabs>
          <w:tab w:val="left" w:pos="9360"/>
        </w:tabs>
        <w:spacing w:before="0" w:beforeAutospacing="0" w:after="0" w:afterAutospacing="0"/>
        <w:jc w:val="both"/>
        <w:textAlignment w:val="baseline"/>
        <w:rPr>
          <w:rFonts w:ascii="Arial" w:hAnsi="Arial" w:cs="Arial"/>
          <w:color w:val="000000" w:themeColor="text1"/>
        </w:rPr>
      </w:pPr>
    </w:p>
    <w:p w14:paraId="5E5AEA11" w14:textId="77777777" w:rsidR="00BF6432" w:rsidRDefault="00BF6432" w:rsidP="00530563">
      <w:pPr>
        <w:pStyle w:val="NormalWeb"/>
        <w:tabs>
          <w:tab w:val="left" w:pos="9360"/>
        </w:tabs>
        <w:spacing w:before="0" w:beforeAutospacing="0" w:after="0" w:afterAutospacing="0"/>
        <w:jc w:val="both"/>
        <w:textAlignment w:val="baseline"/>
        <w:rPr>
          <w:rFonts w:ascii="Arial" w:hAnsi="Arial" w:cs="Arial"/>
          <w:color w:val="000000" w:themeColor="text1"/>
        </w:rPr>
      </w:pPr>
    </w:p>
    <w:p w14:paraId="03492EFE" w14:textId="77777777" w:rsidR="00BF6432" w:rsidRDefault="00BF6432" w:rsidP="00530563">
      <w:pPr>
        <w:pStyle w:val="NormalWeb"/>
        <w:tabs>
          <w:tab w:val="left" w:pos="9360"/>
        </w:tabs>
        <w:spacing w:before="0" w:beforeAutospacing="0" w:after="0" w:afterAutospacing="0"/>
        <w:jc w:val="both"/>
        <w:textAlignment w:val="baseline"/>
        <w:rPr>
          <w:rFonts w:ascii="Arial" w:hAnsi="Arial" w:cs="Arial"/>
          <w:color w:val="000000" w:themeColor="text1"/>
        </w:rPr>
      </w:pPr>
    </w:p>
    <w:p w14:paraId="70626A2B" w14:textId="77777777" w:rsidR="00BF6432" w:rsidRDefault="00BF6432" w:rsidP="00530563">
      <w:pPr>
        <w:pStyle w:val="NormalWeb"/>
        <w:tabs>
          <w:tab w:val="left" w:pos="9360"/>
        </w:tabs>
        <w:spacing w:before="0" w:beforeAutospacing="0" w:after="0" w:afterAutospacing="0"/>
        <w:jc w:val="both"/>
        <w:textAlignment w:val="baseline"/>
        <w:rPr>
          <w:rFonts w:ascii="Arial" w:hAnsi="Arial" w:cs="Arial"/>
          <w:color w:val="000000" w:themeColor="text1"/>
        </w:rPr>
      </w:pPr>
    </w:p>
    <w:p w14:paraId="4B7C0629" w14:textId="77777777" w:rsidR="00BF6432" w:rsidRDefault="00BF6432" w:rsidP="00530563">
      <w:pPr>
        <w:pStyle w:val="NormalWeb"/>
        <w:tabs>
          <w:tab w:val="left" w:pos="9360"/>
        </w:tabs>
        <w:spacing w:before="0" w:beforeAutospacing="0" w:after="0" w:afterAutospacing="0"/>
        <w:jc w:val="both"/>
        <w:textAlignment w:val="baseline"/>
        <w:rPr>
          <w:rFonts w:ascii="Arial" w:hAnsi="Arial" w:cs="Arial"/>
          <w:color w:val="000000" w:themeColor="text1"/>
        </w:rPr>
      </w:pPr>
    </w:p>
    <w:p w14:paraId="1252914F" w14:textId="77777777" w:rsidR="00BF6432" w:rsidRPr="00BF6432" w:rsidRDefault="00BF6432" w:rsidP="00530563">
      <w:pPr>
        <w:pStyle w:val="NormalWeb"/>
        <w:tabs>
          <w:tab w:val="left" w:pos="9360"/>
        </w:tabs>
        <w:spacing w:before="0" w:beforeAutospacing="0" w:after="0" w:afterAutospacing="0"/>
        <w:jc w:val="both"/>
        <w:textAlignment w:val="baseline"/>
        <w:rPr>
          <w:rFonts w:ascii="Arial" w:hAnsi="Arial" w:cs="Arial"/>
          <w:color w:val="000000" w:themeColor="text1"/>
        </w:rPr>
      </w:pPr>
    </w:p>
    <w:p w14:paraId="78DA89A8" w14:textId="0F345D20" w:rsidR="00EC542B" w:rsidRPr="00BF6432" w:rsidRDefault="0062572B" w:rsidP="00530563">
      <w:pPr>
        <w:spacing w:after="120" w:line="240" w:lineRule="auto"/>
        <w:ind w:left="539" w:right="851"/>
        <w:jc w:val="center"/>
        <w:rPr>
          <w:rStyle w:val="Forte"/>
          <w:rFonts w:cs="Arial"/>
          <w:sz w:val="24"/>
          <w:szCs w:val="24"/>
        </w:rPr>
      </w:pPr>
      <w:r w:rsidRPr="00BF6432">
        <w:rPr>
          <w:rStyle w:val="Forte"/>
          <w:rFonts w:cs="Arial"/>
          <w:sz w:val="24"/>
          <w:szCs w:val="24"/>
        </w:rPr>
        <w:t xml:space="preserve">    </w:t>
      </w:r>
      <w:r w:rsidR="00EC542B" w:rsidRPr="00BF6432">
        <w:rPr>
          <w:rStyle w:val="Forte"/>
          <w:rFonts w:cs="Arial"/>
          <w:sz w:val="24"/>
          <w:szCs w:val="24"/>
        </w:rPr>
        <w:t>GESTÃO SUPERIOR</w:t>
      </w:r>
    </w:p>
    <w:p w14:paraId="72DFEBA3" w14:textId="77777777" w:rsidR="008B154F" w:rsidRPr="00BF6432" w:rsidRDefault="008B154F" w:rsidP="00530563">
      <w:pPr>
        <w:spacing w:before="120" w:after="120" w:line="240" w:lineRule="auto"/>
        <w:jc w:val="center"/>
        <w:rPr>
          <w:rStyle w:val="Forte"/>
          <w:rFonts w:cs="Arial"/>
          <w:sz w:val="24"/>
          <w:szCs w:val="24"/>
        </w:rPr>
      </w:pPr>
      <w:r w:rsidRPr="00BF6432">
        <w:rPr>
          <w:rStyle w:val="Forte"/>
          <w:rFonts w:cs="Arial"/>
          <w:sz w:val="24"/>
          <w:szCs w:val="24"/>
        </w:rPr>
        <w:t>Aloísio Barbosa de Carvalho Neto</w:t>
      </w:r>
    </w:p>
    <w:p w14:paraId="135FC4ED" w14:textId="77777777" w:rsidR="008B154F" w:rsidRPr="00BF6432" w:rsidRDefault="008B154F" w:rsidP="00530563">
      <w:pPr>
        <w:spacing w:before="120" w:after="120" w:line="240" w:lineRule="auto"/>
        <w:jc w:val="center"/>
        <w:rPr>
          <w:rStyle w:val="Forte"/>
          <w:rFonts w:cs="Arial"/>
          <w:b w:val="0"/>
          <w:bCs w:val="0"/>
          <w:sz w:val="24"/>
          <w:szCs w:val="24"/>
        </w:rPr>
      </w:pPr>
      <w:r w:rsidRPr="00BF6432">
        <w:rPr>
          <w:rStyle w:val="Forte"/>
          <w:rFonts w:cs="Arial"/>
          <w:b w:val="0"/>
          <w:bCs w:val="0"/>
          <w:sz w:val="24"/>
          <w:szCs w:val="24"/>
        </w:rPr>
        <w:t>Secretário de Estado Chefe da Controladoria e Ouvidoria Geral</w:t>
      </w:r>
    </w:p>
    <w:p w14:paraId="5C12838D" w14:textId="77777777" w:rsidR="001950A7" w:rsidRPr="00BF6432" w:rsidRDefault="001950A7" w:rsidP="00530563">
      <w:pPr>
        <w:spacing w:before="120" w:after="120" w:line="240" w:lineRule="auto"/>
        <w:jc w:val="center"/>
        <w:rPr>
          <w:rStyle w:val="Forte"/>
          <w:rFonts w:cs="Arial"/>
          <w:sz w:val="24"/>
          <w:szCs w:val="24"/>
        </w:rPr>
      </w:pPr>
      <w:r w:rsidRPr="00BF6432">
        <w:rPr>
          <w:rStyle w:val="Forte"/>
          <w:rFonts w:cs="Arial"/>
          <w:sz w:val="24"/>
          <w:szCs w:val="24"/>
        </w:rPr>
        <w:t>Antônio Marconi Lemos da Silva</w:t>
      </w:r>
    </w:p>
    <w:p w14:paraId="4D4D8EB0" w14:textId="77777777" w:rsidR="008B154F" w:rsidRPr="00BF6432" w:rsidRDefault="001950A7" w:rsidP="00530563">
      <w:pPr>
        <w:spacing w:before="120" w:after="120" w:line="240" w:lineRule="auto"/>
        <w:jc w:val="center"/>
        <w:rPr>
          <w:rStyle w:val="Forte"/>
          <w:rFonts w:cs="Arial"/>
          <w:b w:val="0"/>
          <w:bCs w:val="0"/>
          <w:sz w:val="24"/>
          <w:szCs w:val="24"/>
        </w:rPr>
      </w:pPr>
      <w:r w:rsidRPr="00BF6432">
        <w:rPr>
          <w:rStyle w:val="Forte"/>
          <w:rFonts w:cs="Arial"/>
          <w:b w:val="0"/>
          <w:bCs w:val="0"/>
          <w:sz w:val="24"/>
          <w:szCs w:val="24"/>
        </w:rPr>
        <w:t>Secretário Executivo da Controladoria e Ouvidoria Geral do Estado</w:t>
      </w:r>
    </w:p>
    <w:p w14:paraId="1B327D68" w14:textId="77777777" w:rsidR="00E04267" w:rsidRPr="00BF6432" w:rsidRDefault="00E04267" w:rsidP="00530563">
      <w:pPr>
        <w:spacing w:before="120" w:after="120" w:line="240" w:lineRule="auto"/>
        <w:jc w:val="center"/>
        <w:rPr>
          <w:rStyle w:val="Forte"/>
          <w:rFonts w:cs="Arial"/>
          <w:sz w:val="24"/>
          <w:szCs w:val="24"/>
        </w:rPr>
      </w:pPr>
      <w:r w:rsidRPr="00BF6432">
        <w:rPr>
          <w:rStyle w:val="Forte"/>
          <w:rFonts w:cs="Arial"/>
          <w:sz w:val="24"/>
          <w:szCs w:val="24"/>
        </w:rPr>
        <w:t>Marcelo de Sousa Monteiro</w:t>
      </w:r>
    </w:p>
    <w:p w14:paraId="7B01CF2D" w14:textId="3754EF44" w:rsidR="00E04267" w:rsidRPr="00BF6432" w:rsidRDefault="00E04267" w:rsidP="00530563">
      <w:pPr>
        <w:spacing w:before="120" w:after="120" w:line="240" w:lineRule="auto"/>
        <w:jc w:val="center"/>
        <w:rPr>
          <w:rStyle w:val="Forte"/>
          <w:rFonts w:cs="Arial"/>
          <w:b w:val="0"/>
          <w:bCs w:val="0"/>
          <w:sz w:val="24"/>
          <w:szCs w:val="24"/>
        </w:rPr>
      </w:pPr>
      <w:r w:rsidRPr="00BF6432">
        <w:rPr>
          <w:rStyle w:val="Forte"/>
          <w:rFonts w:cs="Arial"/>
          <w:b w:val="0"/>
          <w:bCs w:val="0"/>
          <w:sz w:val="24"/>
          <w:szCs w:val="24"/>
        </w:rPr>
        <w:t>Secretário Executivo de Planejamento e Gestão Interna da Controladoria e Ouvidoria Geral</w:t>
      </w:r>
      <w:r w:rsidR="00465C31" w:rsidRPr="00BF6432">
        <w:rPr>
          <w:rStyle w:val="Forte"/>
          <w:rFonts w:cs="Arial"/>
          <w:b w:val="0"/>
          <w:bCs w:val="0"/>
          <w:sz w:val="24"/>
          <w:szCs w:val="24"/>
        </w:rPr>
        <w:t xml:space="preserve"> do Estado</w:t>
      </w:r>
      <w:r w:rsidR="000C1184" w:rsidRPr="00BF6432">
        <w:rPr>
          <w:rStyle w:val="Forte"/>
          <w:rFonts w:cs="Arial"/>
          <w:b w:val="0"/>
          <w:bCs w:val="0"/>
          <w:sz w:val="24"/>
          <w:szCs w:val="24"/>
        </w:rPr>
        <w:br/>
      </w:r>
    </w:p>
    <w:p w14:paraId="12272229" w14:textId="7BC13369" w:rsidR="00EC542B" w:rsidRPr="00BF6432" w:rsidRDefault="00EC542B" w:rsidP="00530563">
      <w:pPr>
        <w:spacing w:before="360" w:after="120" w:line="240" w:lineRule="auto"/>
        <w:ind w:right="74"/>
        <w:jc w:val="center"/>
        <w:rPr>
          <w:rStyle w:val="Forte"/>
          <w:rFonts w:cs="Arial"/>
          <w:sz w:val="24"/>
          <w:szCs w:val="24"/>
        </w:rPr>
      </w:pPr>
      <w:r w:rsidRPr="00BF6432">
        <w:rPr>
          <w:rStyle w:val="Forte"/>
          <w:rFonts w:cs="Arial"/>
          <w:sz w:val="24"/>
          <w:szCs w:val="24"/>
        </w:rPr>
        <w:t>EQUIPE TÉCNICA</w:t>
      </w:r>
    </w:p>
    <w:p w14:paraId="599CFB2F" w14:textId="77777777" w:rsidR="009A493F" w:rsidRPr="00BF6432" w:rsidRDefault="009A493F" w:rsidP="00530563">
      <w:pPr>
        <w:spacing w:before="120" w:after="120" w:line="240" w:lineRule="auto"/>
        <w:jc w:val="center"/>
        <w:rPr>
          <w:rStyle w:val="Forte"/>
          <w:rFonts w:cs="Arial"/>
          <w:b w:val="0"/>
          <w:bCs w:val="0"/>
          <w:sz w:val="24"/>
          <w:szCs w:val="24"/>
        </w:rPr>
      </w:pPr>
      <w:r w:rsidRPr="00BF6432">
        <w:rPr>
          <w:rStyle w:val="Forte"/>
          <w:rFonts w:cs="Arial"/>
          <w:b w:val="0"/>
          <w:bCs w:val="0"/>
          <w:sz w:val="24"/>
          <w:szCs w:val="24"/>
        </w:rPr>
        <w:t>Coordenadora de Auditoria Interna</w:t>
      </w:r>
    </w:p>
    <w:p w14:paraId="02562B08" w14:textId="3AB94BCF" w:rsidR="00EC542B" w:rsidRPr="00BF6432" w:rsidRDefault="00EC542B" w:rsidP="00530563">
      <w:pPr>
        <w:spacing w:before="120" w:after="120" w:line="240" w:lineRule="auto"/>
        <w:jc w:val="center"/>
        <w:rPr>
          <w:rStyle w:val="Forte"/>
          <w:rFonts w:cs="Arial"/>
          <w:sz w:val="24"/>
          <w:szCs w:val="24"/>
        </w:rPr>
      </w:pPr>
      <w:r w:rsidRPr="00BF6432">
        <w:rPr>
          <w:rStyle w:val="Forte"/>
          <w:rFonts w:cs="Arial"/>
          <w:sz w:val="24"/>
          <w:szCs w:val="24"/>
        </w:rPr>
        <w:t>Ana Luiza Felinto Cruz</w:t>
      </w:r>
    </w:p>
    <w:p w14:paraId="23A304E3" w14:textId="77777777" w:rsidR="009A493F" w:rsidRPr="00BF6432" w:rsidRDefault="009A493F" w:rsidP="00530563">
      <w:pPr>
        <w:spacing w:before="120" w:after="120" w:line="240" w:lineRule="auto"/>
        <w:jc w:val="center"/>
        <w:rPr>
          <w:rStyle w:val="Forte"/>
          <w:rFonts w:cs="Arial"/>
          <w:b w:val="0"/>
          <w:bCs w:val="0"/>
          <w:sz w:val="24"/>
          <w:szCs w:val="24"/>
        </w:rPr>
      </w:pPr>
      <w:r w:rsidRPr="00BF6432">
        <w:rPr>
          <w:rStyle w:val="Forte"/>
          <w:rFonts w:cs="Arial"/>
          <w:b w:val="0"/>
          <w:bCs w:val="0"/>
          <w:sz w:val="24"/>
          <w:szCs w:val="24"/>
        </w:rPr>
        <w:t>Articuladora da Coordenadoria de Auditoria Interna</w:t>
      </w:r>
    </w:p>
    <w:p w14:paraId="0957EF55" w14:textId="77777777" w:rsidR="00EC542B" w:rsidRPr="00BF6432" w:rsidRDefault="00EC542B" w:rsidP="00530563">
      <w:pPr>
        <w:spacing w:before="120" w:after="120" w:line="240" w:lineRule="auto"/>
        <w:jc w:val="center"/>
        <w:rPr>
          <w:rStyle w:val="Forte"/>
          <w:rFonts w:cs="Arial"/>
          <w:sz w:val="24"/>
          <w:szCs w:val="24"/>
        </w:rPr>
      </w:pPr>
      <w:r w:rsidRPr="00BF6432">
        <w:rPr>
          <w:rStyle w:val="Forte"/>
          <w:rFonts w:cs="Arial"/>
          <w:sz w:val="24"/>
          <w:szCs w:val="24"/>
        </w:rPr>
        <w:t>Emiliana Leite Filgueiras</w:t>
      </w:r>
    </w:p>
    <w:p w14:paraId="7951A8C0" w14:textId="336318F5" w:rsidR="00EC542B" w:rsidRPr="00BF6432" w:rsidRDefault="00EC542B" w:rsidP="009A42DA">
      <w:pPr>
        <w:spacing w:before="120" w:after="120" w:line="240" w:lineRule="auto"/>
        <w:jc w:val="center"/>
        <w:rPr>
          <w:rStyle w:val="Forte"/>
          <w:rFonts w:cs="Arial"/>
          <w:b w:val="0"/>
          <w:bCs w:val="0"/>
          <w:sz w:val="24"/>
          <w:szCs w:val="24"/>
        </w:rPr>
      </w:pPr>
      <w:r w:rsidRPr="00BF6432">
        <w:rPr>
          <w:rStyle w:val="Forte"/>
          <w:rFonts w:cs="Arial"/>
          <w:b w:val="0"/>
          <w:bCs w:val="0"/>
          <w:sz w:val="24"/>
          <w:szCs w:val="24"/>
        </w:rPr>
        <w:t>Orientador d</w:t>
      </w:r>
      <w:r w:rsidR="005A010B" w:rsidRPr="00BF6432">
        <w:rPr>
          <w:rStyle w:val="Forte"/>
          <w:rFonts w:cs="Arial"/>
          <w:b w:val="0"/>
          <w:bCs w:val="0"/>
          <w:sz w:val="24"/>
          <w:szCs w:val="24"/>
        </w:rPr>
        <w:t>e</w:t>
      </w:r>
      <w:r w:rsidRPr="00BF6432">
        <w:rPr>
          <w:rStyle w:val="Forte"/>
          <w:rFonts w:cs="Arial"/>
          <w:b w:val="0"/>
          <w:bCs w:val="0"/>
          <w:sz w:val="24"/>
          <w:szCs w:val="24"/>
        </w:rPr>
        <w:t xml:space="preserve"> Célula</w:t>
      </w:r>
    </w:p>
    <w:p w14:paraId="70771DEB" w14:textId="77777777" w:rsidR="009A493F" w:rsidRPr="00BF6432" w:rsidRDefault="009A493F" w:rsidP="00530563">
      <w:pPr>
        <w:spacing w:before="120" w:after="120" w:line="240" w:lineRule="auto"/>
        <w:jc w:val="center"/>
        <w:rPr>
          <w:rStyle w:val="Forte"/>
          <w:rFonts w:cs="Arial"/>
          <w:sz w:val="24"/>
          <w:szCs w:val="24"/>
        </w:rPr>
      </w:pPr>
      <w:r w:rsidRPr="00BF6432">
        <w:rPr>
          <w:rStyle w:val="Forte"/>
          <w:rFonts w:cs="Arial"/>
          <w:sz w:val="24"/>
          <w:szCs w:val="24"/>
        </w:rPr>
        <w:t>Bruno Jesus Martins Lobo</w:t>
      </w:r>
    </w:p>
    <w:p w14:paraId="4DF04531" w14:textId="20266D4B" w:rsidR="009A493F" w:rsidRPr="00BF6432" w:rsidRDefault="009A493F" w:rsidP="009A42DA">
      <w:pPr>
        <w:spacing w:before="120" w:after="120" w:line="240" w:lineRule="auto"/>
        <w:jc w:val="center"/>
        <w:rPr>
          <w:rStyle w:val="Forte"/>
          <w:rFonts w:cs="Arial"/>
          <w:b w:val="0"/>
          <w:bCs w:val="0"/>
          <w:sz w:val="24"/>
          <w:szCs w:val="24"/>
        </w:rPr>
      </w:pPr>
      <w:r w:rsidRPr="00BF6432">
        <w:rPr>
          <w:rStyle w:val="Forte"/>
          <w:rFonts w:cs="Arial"/>
          <w:b w:val="0"/>
          <w:bCs w:val="0"/>
          <w:sz w:val="24"/>
          <w:szCs w:val="24"/>
        </w:rPr>
        <w:t>Auditor</w:t>
      </w:r>
      <w:r w:rsidR="009A42DA" w:rsidRPr="00BF6432">
        <w:rPr>
          <w:rStyle w:val="Forte"/>
          <w:rFonts w:cs="Arial"/>
          <w:b w:val="0"/>
          <w:bCs w:val="0"/>
          <w:sz w:val="24"/>
          <w:szCs w:val="24"/>
        </w:rPr>
        <w:t xml:space="preserve">a </w:t>
      </w:r>
      <w:r w:rsidRPr="00BF6432">
        <w:rPr>
          <w:rStyle w:val="Forte"/>
          <w:rFonts w:cs="Arial"/>
          <w:b w:val="0"/>
          <w:bCs w:val="0"/>
          <w:sz w:val="24"/>
          <w:szCs w:val="24"/>
        </w:rPr>
        <w:t>de Controle Interno</w:t>
      </w:r>
    </w:p>
    <w:p w14:paraId="74302433" w14:textId="272B6871" w:rsidR="00CC285A" w:rsidRPr="00BF6432" w:rsidRDefault="009A42DA" w:rsidP="00530563">
      <w:pPr>
        <w:spacing w:line="240" w:lineRule="auto"/>
        <w:jc w:val="center"/>
        <w:rPr>
          <w:rStyle w:val="Forte"/>
          <w:rFonts w:cs="Arial"/>
          <w:sz w:val="24"/>
          <w:szCs w:val="24"/>
        </w:rPr>
      </w:pPr>
      <w:bookmarkStart w:id="1" w:name="_Toc38556967"/>
      <w:bookmarkStart w:id="2" w:name="_Toc54249441"/>
      <w:r w:rsidRPr="00BF6432">
        <w:rPr>
          <w:rStyle w:val="Forte"/>
          <w:rFonts w:cs="Arial"/>
          <w:sz w:val="24"/>
          <w:szCs w:val="24"/>
        </w:rPr>
        <w:t>Adrienne Fi</w:t>
      </w:r>
      <w:r w:rsidR="005C73B3" w:rsidRPr="00BF6432">
        <w:rPr>
          <w:rStyle w:val="Forte"/>
          <w:rFonts w:cs="Arial"/>
          <w:sz w:val="24"/>
          <w:szCs w:val="24"/>
        </w:rPr>
        <w:t>u</w:t>
      </w:r>
      <w:r w:rsidRPr="00BF6432">
        <w:rPr>
          <w:rStyle w:val="Forte"/>
          <w:rFonts w:cs="Arial"/>
          <w:sz w:val="24"/>
          <w:szCs w:val="24"/>
        </w:rPr>
        <w:t>za Giampietro</w:t>
      </w:r>
    </w:p>
    <w:p w14:paraId="4B4987D8" w14:textId="77777777" w:rsidR="00B92C8D" w:rsidRPr="00BF6432" w:rsidRDefault="00B92C8D" w:rsidP="00530563">
      <w:pPr>
        <w:spacing w:line="240" w:lineRule="auto"/>
        <w:jc w:val="center"/>
        <w:rPr>
          <w:rStyle w:val="Forte"/>
          <w:rFonts w:cs="Arial"/>
          <w:color w:val="00B050"/>
          <w:spacing w:val="30"/>
          <w:sz w:val="28"/>
          <w:szCs w:val="28"/>
          <w:bdr w:val="none" w:sz="0" w:space="0" w:color="auto" w:frame="1"/>
        </w:rPr>
      </w:pPr>
    </w:p>
    <w:p w14:paraId="09CF9B46" w14:textId="450210AA" w:rsidR="00B92C8D" w:rsidRPr="00BF6432" w:rsidRDefault="00B92C8D" w:rsidP="00B92C8D">
      <w:pPr>
        <w:spacing w:before="360" w:after="120" w:line="240" w:lineRule="auto"/>
        <w:ind w:right="74"/>
        <w:jc w:val="center"/>
        <w:rPr>
          <w:rStyle w:val="Forte"/>
          <w:rFonts w:cs="Arial"/>
          <w:sz w:val="24"/>
          <w:szCs w:val="24"/>
        </w:rPr>
      </w:pPr>
      <w:r w:rsidRPr="00BF6432">
        <w:rPr>
          <w:rStyle w:val="Forte"/>
          <w:rFonts w:cs="Arial"/>
          <w:sz w:val="24"/>
          <w:szCs w:val="24"/>
        </w:rPr>
        <w:t>PROJETO GRÁFICO</w:t>
      </w:r>
    </w:p>
    <w:p w14:paraId="35CCDFBF" w14:textId="77777777" w:rsidR="00B92C8D" w:rsidRPr="00BF6432" w:rsidRDefault="00B92C8D" w:rsidP="00B92C8D">
      <w:pPr>
        <w:spacing w:before="120" w:after="120" w:line="240" w:lineRule="auto"/>
        <w:jc w:val="center"/>
        <w:rPr>
          <w:rStyle w:val="Forte"/>
          <w:rFonts w:cs="Arial"/>
          <w:sz w:val="24"/>
          <w:szCs w:val="24"/>
        </w:rPr>
      </w:pPr>
      <w:r w:rsidRPr="00BF6432">
        <w:rPr>
          <w:rStyle w:val="Forte"/>
          <w:rFonts w:cs="Arial"/>
          <w:b w:val="0"/>
          <w:bCs w:val="0"/>
          <w:sz w:val="24"/>
          <w:szCs w:val="24"/>
        </w:rPr>
        <w:t>Coordenadora de Comunicação</w:t>
      </w:r>
      <w:r w:rsidRPr="00BF6432">
        <w:rPr>
          <w:rStyle w:val="Forte"/>
          <w:rFonts w:cs="Arial"/>
          <w:sz w:val="24"/>
          <w:szCs w:val="24"/>
        </w:rPr>
        <w:t xml:space="preserve"> </w:t>
      </w:r>
    </w:p>
    <w:p w14:paraId="193B04E2" w14:textId="122BCFBA" w:rsidR="00B92C8D" w:rsidRPr="00BF6432" w:rsidRDefault="00B92C8D" w:rsidP="00B92C8D">
      <w:pPr>
        <w:spacing w:before="120" w:after="120" w:line="240" w:lineRule="auto"/>
        <w:jc w:val="center"/>
        <w:rPr>
          <w:rStyle w:val="Forte"/>
          <w:rFonts w:cs="Arial"/>
          <w:sz w:val="24"/>
          <w:szCs w:val="24"/>
        </w:rPr>
      </w:pPr>
      <w:r w:rsidRPr="00BF6432">
        <w:rPr>
          <w:rStyle w:val="Forte"/>
          <w:rFonts w:cs="Arial"/>
          <w:sz w:val="24"/>
          <w:szCs w:val="24"/>
        </w:rPr>
        <w:t>Flávia Salcedo Coutinho</w:t>
      </w:r>
    </w:p>
    <w:p w14:paraId="011EC8CC" w14:textId="77777777" w:rsidR="00B92C8D" w:rsidRPr="00BF6432" w:rsidRDefault="00B92C8D" w:rsidP="00B92C8D">
      <w:pPr>
        <w:spacing w:before="120" w:after="120" w:line="240" w:lineRule="auto"/>
        <w:jc w:val="center"/>
        <w:rPr>
          <w:rStyle w:val="Forte"/>
          <w:rFonts w:cs="Arial"/>
          <w:b w:val="0"/>
          <w:bCs w:val="0"/>
          <w:sz w:val="24"/>
          <w:szCs w:val="24"/>
        </w:rPr>
      </w:pPr>
      <w:r w:rsidRPr="00BF6432">
        <w:rPr>
          <w:rStyle w:val="Forte"/>
          <w:rFonts w:cs="Arial"/>
          <w:b w:val="0"/>
          <w:bCs w:val="0"/>
          <w:sz w:val="24"/>
          <w:szCs w:val="24"/>
        </w:rPr>
        <w:t>Articuladora da Coordenadora de Comunicação</w:t>
      </w:r>
    </w:p>
    <w:p w14:paraId="6263422E" w14:textId="77777777" w:rsidR="00B92C8D" w:rsidRPr="00BF6432" w:rsidRDefault="00B92C8D" w:rsidP="00B92C8D">
      <w:pPr>
        <w:spacing w:before="120" w:after="120" w:line="240" w:lineRule="auto"/>
        <w:jc w:val="center"/>
        <w:rPr>
          <w:rStyle w:val="Forte"/>
          <w:rFonts w:cs="Arial"/>
          <w:sz w:val="24"/>
          <w:szCs w:val="24"/>
        </w:rPr>
      </w:pPr>
      <w:proofErr w:type="spellStart"/>
      <w:r w:rsidRPr="00BF6432">
        <w:rPr>
          <w:rStyle w:val="Forte"/>
          <w:rFonts w:cs="Arial"/>
          <w:sz w:val="24"/>
          <w:szCs w:val="24"/>
        </w:rPr>
        <w:t>Géssica</w:t>
      </w:r>
      <w:proofErr w:type="spellEnd"/>
      <w:r w:rsidRPr="00BF6432">
        <w:rPr>
          <w:rStyle w:val="Forte"/>
          <w:rFonts w:cs="Arial"/>
          <w:sz w:val="24"/>
          <w:szCs w:val="24"/>
        </w:rPr>
        <w:t xml:space="preserve"> Pereira Saraiva</w:t>
      </w:r>
    </w:p>
    <w:p w14:paraId="2C7ED095" w14:textId="77777777" w:rsidR="00B92C8D" w:rsidRPr="00BF6432" w:rsidRDefault="00B92C8D" w:rsidP="00B92C8D">
      <w:pPr>
        <w:spacing w:before="120" w:after="120" w:line="240" w:lineRule="auto"/>
        <w:jc w:val="center"/>
        <w:rPr>
          <w:rStyle w:val="Forte"/>
          <w:rFonts w:cs="Arial"/>
          <w:b w:val="0"/>
          <w:bCs w:val="0"/>
          <w:sz w:val="24"/>
          <w:szCs w:val="24"/>
        </w:rPr>
      </w:pPr>
      <w:r w:rsidRPr="00BF6432">
        <w:rPr>
          <w:rStyle w:val="Forte"/>
          <w:rFonts w:cs="Arial"/>
          <w:b w:val="0"/>
          <w:bCs w:val="0"/>
          <w:sz w:val="24"/>
          <w:szCs w:val="24"/>
        </w:rPr>
        <w:t>Auxiliar Técnica da Coordenadora de Comunicação</w:t>
      </w:r>
    </w:p>
    <w:p w14:paraId="2583FDE4" w14:textId="77777777" w:rsidR="00B92C8D" w:rsidRPr="00BF6432" w:rsidRDefault="00B92C8D" w:rsidP="00B92C8D">
      <w:pPr>
        <w:spacing w:before="120" w:after="120" w:line="240" w:lineRule="auto"/>
        <w:jc w:val="center"/>
        <w:rPr>
          <w:rStyle w:val="Forte"/>
          <w:rFonts w:cs="Arial"/>
          <w:sz w:val="24"/>
          <w:szCs w:val="24"/>
        </w:rPr>
      </w:pPr>
      <w:r w:rsidRPr="00BF6432">
        <w:rPr>
          <w:rStyle w:val="Forte"/>
          <w:rFonts w:cs="Arial"/>
          <w:sz w:val="24"/>
          <w:szCs w:val="24"/>
        </w:rPr>
        <w:t>Adriana Gonçalves Aguiar</w:t>
      </w:r>
    </w:p>
    <w:p w14:paraId="2864D8F9" w14:textId="77777777" w:rsidR="000C1184" w:rsidRPr="00BF6432" w:rsidRDefault="000C1184" w:rsidP="00B92C8D">
      <w:pPr>
        <w:spacing w:before="120" w:after="120" w:line="240" w:lineRule="auto"/>
        <w:jc w:val="center"/>
        <w:rPr>
          <w:rStyle w:val="Forte"/>
          <w:rFonts w:cs="Arial"/>
          <w:sz w:val="24"/>
          <w:szCs w:val="24"/>
        </w:rPr>
      </w:pPr>
    </w:p>
    <w:p w14:paraId="5240F0D2" w14:textId="77777777" w:rsidR="00262728" w:rsidRPr="00BF6432" w:rsidRDefault="00262728" w:rsidP="00B92C8D">
      <w:pPr>
        <w:spacing w:before="120" w:after="120" w:line="240" w:lineRule="auto"/>
        <w:jc w:val="center"/>
        <w:rPr>
          <w:rStyle w:val="Forte"/>
          <w:rFonts w:cs="Arial"/>
          <w:sz w:val="24"/>
          <w:szCs w:val="24"/>
        </w:rPr>
      </w:pPr>
    </w:p>
    <w:p w14:paraId="269D857A" w14:textId="77777777" w:rsidR="00262728" w:rsidRPr="00BF6432" w:rsidRDefault="00262728" w:rsidP="00B92C8D">
      <w:pPr>
        <w:spacing w:before="120" w:after="120" w:line="240" w:lineRule="auto"/>
        <w:jc w:val="center"/>
        <w:rPr>
          <w:rStyle w:val="Forte"/>
          <w:rFonts w:cs="Arial"/>
          <w:sz w:val="24"/>
          <w:szCs w:val="24"/>
        </w:rPr>
      </w:pPr>
    </w:p>
    <w:p w14:paraId="797476A1" w14:textId="7DCB33D1" w:rsidR="009A42DA" w:rsidRPr="00BF6432" w:rsidRDefault="00A8524C" w:rsidP="00B92C8D">
      <w:pPr>
        <w:spacing w:line="240" w:lineRule="auto"/>
        <w:jc w:val="center"/>
        <w:rPr>
          <w:rStyle w:val="Forte"/>
          <w:rFonts w:cs="Arial"/>
          <w:i/>
          <w:iCs/>
          <w:sz w:val="24"/>
          <w:szCs w:val="24"/>
        </w:rPr>
      </w:pPr>
      <w:r w:rsidRPr="00BF6432">
        <w:rPr>
          <w:rStyle w:val="Forte"/>
          <w:rFonts w:cs="Arial"/>
          <w:i/>
          <w:iCs/>
          <w:sz w:val="24"/>
          <w:szCs w:val="24"/>
        </w:rPr>
        <w:t xml:space="preserve">Ceará </w:t>
      </w:r>
      <w:r w:rsidR="00D11867" w:rsidRPr="00BF6432">
        <w:rPr>
          <w:rStyle w:val="Forte"/>
          <w:rFonts w:cs="Arial"/>
          <w:i/>
          <w:iCs/>
          <w:sz w:val="24"/>
          <w:szCs w:val="24"/>
        </w:rPr>
        <w:t>–</w:t>
      </w:r>
      <w:r w:rsidRPr="00BF6432">
        <w:rPr>
          <w:rStyle w:val="Forte"/>
          <w:rFonts w:cs="Arial"/>
          <w:i/>
          <w:iCs/>
          <w:sz w:val="24"/>
          <w:szCs w:val="24"/>
        </w:rPr>
        <w:t xml:space="preserve"> 2024</w:t>
      </w:r>
    </w:p>
    <w:p w14:paraId="1D29D8BB" w14:textId="77777777" w:rsidR="00BF6432" w:rsidRDefault="00BF6432" w:rsidP="00B92C8D">
      <w:pPr>
        <w:spacing w:line="240" w:lineRule="auto"/>
        <w:jc w:val="center"/>
        <w:rPr>
          <w:rStyle w:val="Forte"/>
          <w:rFonts w:cs="Arial"/>
          <w:b w:val="0"/>
          <w:bCs w:val="0"/>
          <w:i/>
          <w:iCs/>
          <w:sz w:val="24"/>
          <w:szCs w:val="24"/>
        </w:rPr>
      </w:pPr>
    </w:p>
    <w:p w14:paraId="78D841FC" w14:textId="77777777" w:rsidR="00BF6432" w:rsidRDefault="00BF6432" w:rsidP="00B92C8D">
      <w:pPr>
        <w:spacing w:line="240" w:lineRule="auto"/>
        <w:jc w:val="center"/>
        <w:rPr>
          <w:rStyle w:val="Forte"/>
          <w:rFonts w:cs="Arial"/>
          <w:b w:val="0"/>
          <w:bCs w:val="0"/>
          <w:i/>
          <w:iCs/>
          <w:sz w:val="24"/>
          <w:szCs w:val="24"/>
        </w:rPr>
      </w:pPr>
    </w:p>
    <w:p w14:paraId="0AAB61A9" w14:textId="77777777" w:rsidR="00BF6432" w:rsidRDefault="00BF6432" w:rsidP="00B92C8D">
      <w:pPr>
        <w:spacing w:line="240" w:lineRule="auto"/>
        <w:jc w:val="center"/>
        <w:rPr>
          <w:rStyle w:val="Forte"/>
          <w:rFonts w:cs="Arial"/>
          <w:b w:val="0"/>
          <w:bCs w:val="0"/>
          <w:i/>
          <w:iCs/>
          <w:sz w:val="24"/>
          <w:szCs w:val="24"/>
        </w:rPr>
      </w:pPr>
    </w:p>
    <w:p w14:paraId="64256723" w14:textId="77777777" w:rsidR="00BF6432" w:rsidRDefault="00BF6432" w:rsidP="00B92C8D">
      <w:pPr>
        <w:spacing w:line="240" w:lineRule="auto"/>
        <w:jc w:val="center"/>
        <w:rPr>
          <w:rStyle w:val="Forte"/>
          <w:rFonts w:cs="Arial"/>
          <w:b w:val="0"/>
          <w:bCs w:val="0"/>
          <w:i/>
          <w:iCs/>
          <w:sz w:val="24"/>
          <w:szCs w:val="24"/>
        </w:rPr>
      </w:pPr>
    </w:p>
    <w:p w14:paraId="3AF50A7F" w14:textId="77777777" w:rsidR="00BF6432" w:rsidRDefault="00BF6432" w:rsidP="00B92C8D">
      <w:pPr>
        <w:spacing w:line="240" w:lineRule="auto"/>
        <w:jc w:val="center"/>
        <w:rPr>
          <w:rStyle w:val="Forte"/>
          <w:rFonts w:cs="Arial"/>
          <w:b w:val="0"/>
          <w:bCs w:val="0"/>
          <w:i/>
          <w:iCs/>
          <w:sz w:val="24"/>
          <w:szCs w:val="24"/>
        </w:rPr>
      </w:pPr>
    </w:p>
    <w:p w14:paraId="57C63895" w14:textId="77777777" w:rsidR="00BF6432" w:rsidRDefault="00BF6432" w:rsidP="00B92C8D">
      <w:pPr>
        <w:spacing w:line="240" w:lineRule="auto"/>
        <w:jc w:val="center"/>
        <w:rPr>
          <w:rStyle w:val="Forte"/>
          <w:rFonts w:cs="Arial"/>
          <w:b w:val="0"/>
          <w:bCs w:val="0"/>
          <w:i/>
          <w:iCs/>
          <w:sz w:val="24"/>
          <w:szCs w:val="24"/>
        </w:rPr>
      </w:pPr>
    </w:p>
    <w:p w14:paraId="778FD0CF" w14:textId="77777777" w:rsidR="00D11867" w:rsidRPr="00BF6432" w:rsidRDefault="00D11867" w:rsidP="00D11867">
      <w:pPr>
        <w:pStyle w:val="Normal1"/>
        <w:jc w:val="center"/>
        <w:rPr>
          <w:b/>
          <w:bCs/>
          <w:color w:val="00000A"/>
          <w:sz w:val="24"/>
          <w:szCs w:val="24"/>
        </w:rPr>
      </w:pPr>
      <w:r w:rsidRPr="00BF6432">
        <w:rPr>
          <w:b/>
          <w:bCs/>
          <w:color w:val="00000A"/>
          <w:sz w:val="24"/>
          <w:szCs w:val="24"/>
        </w:rPr>
        <w:lastRenderedPageBreak/>
        <w:t>GUIA DE VERIFICAÇÃO DE CONFORMIDADE</w:t>
      </w:r>
    </w:p>
    <w:p w14:paraId="634A8703" w14:textId="77777777" w:rsidR="00D11867" w:rsidRPr="00BF6432" w:rsidRDefault="00D11867" w:rsidP="00D11867">
      <w:pPr>
        <w:pStyle w:val="Normal1"/>
        <w:jc w:val="center"/>
        <w:rPr>
          <w:b/>
          <w:bCs/>
          <w:color w:val="00000A"/>
          <w:sz w:val="24"/>
          <w:szCs w:val="24"/>
        </w:rPr>
      </w:pPr>
      <w:r w:rsidRPr="00BF6432">
        <w:rPr>
          <w:b/>
          <w:bCs/>
          <w:color w:val="00000A"/>
          <w:sz w:val="24"/>
          <w:szCs w:val="24"/>
        </w:rPr>
        <w:t>PRESTAÇÃO DE CONTAS ANUAL - PCA</w:t>
      </w:r>
    </w:p>
    <w:p w14:paraId="092C50B5" w14:textId="77777777" w:rsidR="00D11867" w:rsidRPr="00BF6432" w:rsidRDefault="00D11867" w:rsidP="00530563">
      <w:pPr>
        <w:spacing w:line="240" w:lineRule="auto"/>
        <w:jc w:val="center"/>
        <w:rPr>
          <w:rStyle w:val="Forte"/>
          <w:rFonts w:cs="Arial"/>
          <w:sz w:val="24"/>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2"/>
        <w:gridCol w:w="6445"/>
      </w:tblGrid>
      <w:tr w:rsidR="009A42DA" w:rsidRPr="00BF6432" w14:paraId="2FFA22B1" w14:textId="77777777" w:rsidTr="00C2752A">
        <w:trPr>
          <w:trHeight w:hRule="exact" w:val="667"/>
        </w:trPr>
        <w:tc>
          <w:tcPr>
            <w:tcW w:w="9067" w:type="dxa"/>
            <w:gridSpan w:val="2"/>
            <w:shd w:val="clear" w:color="auto" w:fill="D9D9D9" w:themeFill="background1" w:themeFillShade="D9"/>
            <w:vAlign w:val="center"/>
          </w:tcPr>
          <w:p w14:paraId="0F28EC33" w14:textId="77777777" w:rsidR="009A42DA" w:rsidRPr="00BF6432" w:rsidRDefault="009A42DA" w:rsidP="00B53490">
            <w:pPr>
              <w:pStyle w:val="Normal1"/>
              <w:jc w:val="center"/>
              <w:rPr>
                <w:b/>
                <w:bCs/>
                <w:color w:val="00000A"/>
                <w:sz w:val="24"/>
                <w:szCs w:val="24"/>
              </w:rPr>
            </w:pPr>
            <w:r w:rsidRPr="00BF6432">
              <w:rPr>
                <w:b/>
                <w:bCs/>
                <w:color w:val="00000A"/>
                <w:sz w:val="24"/>
                <w:szCs w:val="24"/>
              </w:rPr>
              <w:t>DADOS DA PCA</w:t>
            </w:r>
          </w:p>
        </w:tc>
      </w:tr>
      <w:tr w:rsidR="009A42DA" w:rsidRPr="00BF6432" w14:paraId="34F0CF5D" w14:textId="77777777" w:rsidTr="00C2752A">
        <w:trPr>
          <w:trHeight w:hRule="exact" w:val="667"/>
        </w:trPr>
        <w:tc>
          <w:tcPr>
            <w:tcW w:w="2622" w:type="dxa"/>
            <w:shd w:val="clear" w:color="auto" w:fill="auto"/>
            <w:vAlign w:val="center"/>
          </w:tcPr>
          <w:p w14:paraId="2A11A2B0" w14:textId="77777777" w:rsidR="009A42DA" w:rsidRPr="00BF6432" w:rsidRDefault="009A42DA" w:rsidP="00B53490">
            <w:pPr>
              <w:pStyle w:val="Normal1"/>
              <w:jc w:val="center"/>
              <w:rPr>
                <w:color w:val="00000A"/>
                <w:sz w:val="24"/>
                <w:szCs w:val="24"/>
              </w:rPr>
            </w:pPr>
            <w:r w:rsidRPr="00BF6432">
              <w:rPr>
                <w:color w:val="00000A"/>
                <w:sz w:val="24"/>
                <w:szCs w:val="24"/>
              </w:rPr>
              <w:t>Órgão/Entidade</w:t>
            </w:r>
          </w:p>
        </w:tc>
        <w:tc>
          <w:tcPr>
            <w:tcW w:w="6445" w:type="dxa"/>
            <w:shd w:val="clear" w:color="auto" w:fill="auto"/>
            <w:vAlign w:val="center"/>
          </w:tcPr>
          <w:p w14:paraId="019B113C" w14:textId="77777777" w:rsidR="009A42DA" w:rsidRPr="00BF6432" w:rsidRDefault="009A42DA" w:rsidP="00B53490">
            <w:pPr>
              <w:pStyle w:val="Normal1"/>
              <w:jc w:val="center"/>
              <w:rPr>
                <w:color w:val="00000A"/>
                <w:sz w:val="24"/>
                <w:szCs w:val="24"/>
              </w:rPr>
            </w:pPr>
          </w:p>
        </w:tc>
      </w:tr>
      <w:tr w:rsidR="009A42DA" w:rsidRPr="00BF6432" w14:paraId="79A126C3" w14:textId="77777777" w:rsidTr="00C2752A">
        <w:trPr>
          <w:trHeight w:hRule="exact" w:val="667"/>
        </w:trPr>
        <w:tc>
          <w:tcPr>
            <w:tcW w:w="2622" w:type="dxa"/>
            <w:shd w:val="clear" w:color="auto" w:fill="auto"/>
            <w:vAlign w:val="center"/>
          </w:tcPr>
          <w:p w14:paraId="154FEED7" w14:textId="77777777" w:rsidR="009A42DA" w:rsidRPr="00BF6432" w:rsidRDefault="009A42DA" w:rsidP="00B53490">
            <w:pPr>
              <w:pStyle w:val="Normal1"/>
              <w:jc w:val="center"/>
              <w:rPr>
                <w:color w:val="00000A"/>
                <w:sz w:val="24"/>
                <w:szCs w:val="24"/>
              </w:rPr>
            </w:pPr>
            <w:r w:rsidRPr="00BF6432">
              <w:rPr>
                <w:color w:val="00000A"/>
                <w:sz w:val="24"/>
                <w:szCs w:val="24"/>
              </w:rPr>
              <w:t>Exercício da PCA</w:t>
            </w:r>
          </w:p>
        </w:tc>
        <w:tc>
          <w:tcPr>
            <w:tcW w:w="6445" w:type="dxa"/>
            <w:shd w:val="clear" w:color="auto" w:fill="auto"/>
            <w:vAlign w:val="center"/>
          </w:tcPr>
          <w:p w14:paraId="368A7B18" w14:textId="77777777" w:rsidR="009A42DA" w:rsidRPr="00BF6432" w:rsidRDefault="009A42DA" w:rsidP="00B53490">
            <w:pPr>
              <w:pStyle w:val="Normal1"/>
              <w:jc w:val="center"/>
              <w:rPr>
                <w:color w:val="00000A"/>
                <w:sz w:val="24"/>
                <w:szCs w:val="24"/>
              </w:rPr>
            </w:pPr>
          </w:p>
        </w:tc>
      </w:tr>
      <w:tr w:rsidR="009A42DA" w:rsidRPr="00BF6432" w14:paraId="51C8562C" w14:textId="77777777" w:rsidTr="00C2752A">
        <w:trPr>
          <w:trHeight w:hRule="exact" w:val="667"/>
        </w:trPr>
        <w:tc>
          <w:tcPr>
            <w:tcW w:w="2622" w:type="dxa"/>
            <w:shd w:val="clear" w:color="auto" w:fill="auto"/>
            <w:vAlign w:val="center"/>
          </w:tcPr>
          <w:p w14:paraId="365903AC" w14:textId="77777777" w:rsidR="009A42DA" w:rsidRPr="00BF6432" w:rsidRDefault="009A42DA" w:rsidP="00B53490">
            <w:pPr>
              <w:pStyle w:val="Normal1"/>
              <w:jc w:val="center"/>
              <w:rPr>
                <w:color w:val="00000A"/>
                <w:sz w:val="24"/>
                <w:szCs w:val="24"/>
              </w:rPr>
            </w:pPr>
            <w:r w:rsidRPr="00BF6432">
              <w:rPr>
                <w:color w:val="00000A"/>
                <w:sz w:val="24"/>
                <w:szCs w:val="24"/>
              </w:rPr>
              <w:t>Período da PCA</w:t>
            </w:r>
          </w:p>
        </w:tc>
        <w:tc>
          <w:tcPr>
            <w:tcW w:w="6445" w:type="dxa"/>
            <w:shd w:val="clear" w:color="auto" w:fill="auto"/>
            <w:vAlign w:val="center"/>
          </w:tcPr>
          <w:p w14:paraId="0FEEA8A4" w14:textId="77777777" w:rsidR="009A42DA" w:rsidRPr="00BF6432" w:rsidRDefault="009A42DA" w:rsidP="00B53490">
            <w:pPr>
              <w:pStyle w:val="Normal1"/>
              <w:jc w:val="center"/>
              <w:rPr>
                <w:color w:val="00000A"/>
                <w:sz w:val="24"/>
                <w:szCs w:val="24"/>
              </w:rPr>
            </w:pPr>
          </w:p>
        </w:tc>
      </w:tr>
    </w:tbl>
    <w:p w14:paraId="36A481E6" w14:textId="77777777" w:rsidR="009A42DA" w:rsidRPr="00BF6432" w:rsidRDefault="009A42DA" w:rsidP="009A42DA">
      <w:pPr>
        <w:pStyle w:val="Normal1"/>
      </w:pPr>
    </w:p>
    <w:p w14:paraId="60181750" w14:textId="77777777" w:rsidR="009A42DA" w:rsidRPr="00BF6432" w:rsidRDefault="009A42DA" w:rsidP="009A42DA">
      <w:pPr>
        <w:jc w:val="both"/>
        <w:rPr>
          <w:rStyle w:val="MquinadeescreverHTML"/>
          <w:rFonts w:ascii="Arial" w:eastAsia="Calibri" w:hAnsi="Arial" w:cs="Arial"/>
          <w:color w:val="000000"/>
          <w:sz w:val="24"/>
          <w:szCs w:val="24"/>
        </w:rPr>
      </w:pPr>
      <w:r w:rsidRPr="00BF6432">
        <w:rPr>
          <w:b/>
          <w:bCs/>
          <w:sz w:val="24"/>
          <w:szCs w:val="24"/>
        </w:rPr>
        <w:t xml:space="preserve">Legislação de regência:  </w:t>
      </w:r>
      <w:r w:rsidRPr="00BF6432">
        <w:rPr>
          <w:sz w:val="24"/>
          <w:szCs w:val="24"/>
        </w:rPr>
        <w:t xml:space="preserve">Lei n°12.509/1995, Lei nº 12.781/97 e Instruções Normativas TCE-CE </w:t>
      </w:r>
      <w:proofErr w:type="spellStart"/>
      <w:r w:rsidRPr="00BF6432">
        <w:rPr>
          <w:sz w:val="24"/>
          <w:szCs w:val="24"/>
        </w:rPr>
        <w:t>nºs</w:t>
      </w:r>
      <w:proofErr w:type="spellEnd"/>
      <w:r w:rsidRPr="00BF6432">
        <w:rPr>
          <w:sz w:val="24"/>
          <w:szCs w:val="24"/>
        </w:rPr>
        <w:t xml:space="preserve"> 01/2018 e 03/2019. </w:t>
      </w:r>
    </w:p>
    <w:p w14:paraId="17435233" w14:textId="77777777" w:rsidR="009A42DA" w:rsidRPr="00BF6432" w:rsidRDefault="009A42DA" w:rsidP="009A42DA">
      <w:pPr>
        <w:rPr>
          <w:bCs/>
          <w:sz w:val="24"/>
          <w:szCs w:val="24"/>
        </w:rPr>
      </w:pPr>
    </w:p>
    <w:p w14:paraId="0CB524DB" w14:textId="77777777" w:rsidR="009A42DA" w:rsidRPr="00BF6432" w:rsidRDefault="009A42DA" w:rsidP="009A42DA">
      <w:pPr>
        <w:jc w:val="both"/>
        <w:rPr>
          <w:sz w:val="24"/>
          <w:szCs w:val="24"/>
        </w:rPr>
      </w:pPr>
      <w:r w:rsidRPr="00BF6432">
        <w:rPr>
          <w:b/>
          <w:bCs/>
          <w:sz w:val="24"/>
          <w:szCs w:val="24"/>
        </w:rPr>
        <w:t xml:space="preserve">Observações: </w:t>
      </w:r>
      <w:r w:rsidRPr="00BF6432">
        <w:rPr>
          <w:sz w:val="24"/>
          <w:szCs w:val="24"/>
        </w:rPr>
        <w:t xml:space="preserve">O órgão ou entidade poderá aplicar o guia na Prestação de Contas Anual do órgão/entidade antes de enviá-la ao Tribunal de Contas TCE/CE com a finalidade de nortear e conhecer previamente o conteúdo da PCA, de forma a garantir o envio correto das informações prestadas ao órgão de controle externo. As prestações de contas de gestão devem ser enviadas em meio eletrônico ao Tribunal de Contas do Estado do Ceará (TCE/CE) exclusivamente pelo Sistema Ágora. </w:t>
      </w:r>
    </w:p>
    <w:p w14:paraId="1C538D20" w14:textId="77777777" w:rsidR="009A42DA" w:rsidRPr="00BF6432" w:rsidRDefault="009A42DA" w:rsidP="009A42DA">
      <w:pPr>
        <w:jc w:val="both"/>
        <w:rPr>
          <w:b/>
          <w:bCs/>
          <w:sz w:val="24"/>
          <w:szCs w:val="24"/>
        </w:rPr>
      </w:pPr>
    </w:p>
    <w:p w14:paraId="4C59B481" w14:textId="77777777" w:rsidR="009A42DA" w:rsidRPr="00BF6432" w:rsidRDefault="009A42DA" w:rsidP="009A42DA">
      <w:pPr>
        <w:jc w:val="both"/>
        <w:rPr>
          <w:sz w:val="24"/>
          <w:szCs w:val="24"/>
        </w:rPr>
      </w:pPr>
      <w:r w:rsidRPr="00BF6432">
        <w:rPr>
          <w:sz w:val="24"/>
          <w:szCs w:val="24"/>
        </w:rPr>
        <w:t xml:space="preserve">É importante ressaltar que a Corte de Contas do Estado do Ceará vem considerando as contas irregulares e aplicando multa nos gestores quando se detecta a ocorrência de ausência de peças processuais, rol de responsáveis incompleto, ausência de atos de nomeação e assinatura eletrônica, ausência do questionário de autoavaliação e do plano de ação com medidas corretivas para sanar possíveis deficiências,  ausência de registro de depreciação, amortização e exaustão na contabilidade, ausência de informações obrigatórias do Relatório de Desempenho de Gestão, ausência de Indicadores de Gestão, dentre outras ocorrências. </w:t>
      </w:r>
    </w:p>
    <w:p w14:paraId="286E9554" w14:textId="77777777" w:rsidR="009A42DA" w:rsidRPr="00BF6432" w:rsidRDefault="009A42DA" w:rsidP="009A42DA">
      <w:pPr>
        <w:jc w:val="both"/>
        <w:rPr>
          <w:sz w:val="24"/>
          <w:szCs w:val="24"/>
        </w:rPr>
      </w:pPr>
    </w:p>
    <w:p w14:paraId="1923B11F" w14:textId="11887538" w:rsidR="00C2752A" w:rsidRPr="00BF6432" w:rsidRDefault="00C2752A" w:rsidP="00C2752A">
      <w:pPr>
        <w:jc w:val="both"/>
        <w:rPr>
          <w:b/>
          <w:bCs/>
          <w:sz w:val="24"/>
          <w:szCs w:val="24"/>
        </w:rPr>
      </w:pPr>
      <w:r w:rsidRPr="00BF6432">
        <w:rPr>
          <w:b/>
          <w:bCs/>
          <w:sz w:val="24"/>
          <w:szCs w:val="24"/>
        </w:rPr>
        <w:t>Legenda:</w:t>
      </w:r>
    </w:p>
    <w:p w14:paraId="094EB840" w14:textId="1401455C" w:rsidR="00C2752A" w:rsidRPr="00BF6432" w:rsidRDefault="00C2752A" w:rsidP="00C2752A">
      <w:pPr>
        <w:jc w:val="both"/>
        <w:rPr>
          <w:sz w:val="24"/>
          <w:szCs w:val="24"/>
        </w:rPr>
      </w:pPr>
      <w:r w:rsidRPr="00BF6432">
        <w:rPr>
          <w:b/>
          <w:bCs/>
          <w:sz w:val="24"/>
          <w:szCs w:val="24"/>
        </w:rPr>
        <w:t>N/A</w:t>
      </w:r>
      <w:r w:rsidRPr="00BF6432">
        <w:rPr>
          <w:sz w:val="24"/>
          <w:szCs w:val="24"/>
        </w:rPr>
        <w:t xml:space="preserve"> – </w:t>
      </w:r>
      <w:proofErr w:type="gramStart"/>
      <w:r w:rsidRPr="00BF6432">
        <w:rPr>
          <w:sz w:val="24"/>
          <w:szCs w:val="24"/>
        </w:rPr>
        <w:t>não</w:t>
      </w:r>
      <w:proofErr w:type="gramEnd"/>
      <w:r w:rsidRPr="00BF6432">
        <w:rPr>
          <w:sz w:val="24"/>
          <w:szCs w:val="24"/>
        </w:rPr>
        <w:t xml:space="preserve"> se aplica</w:t>
      </w:r>
      <w:r w:rsidR="001D2FB1" w:rsidRPr="00BF6432">
        <w:rPr>
          <w:sz w:val="24"/>
          <w:szCs w:val="24"/>
        </w:rPr>
        <w:t>.</w:t>
      </w:r>
    </w:p>
    <w:p w14:paraId="42E11A60" w14:textId="77777777" w:rsidR="009A42DA" w:rsidRPr="00BF6432" w:rsidRDefault="009A42DA" w:rsidP="009A42DA">
      <w:pPr>
        <w:jc w:val="both"/>
      </w:pPr>
    </w:p>
    <w:p w14:paraId="50BDB036" w14:textId="77777777" w:rsidR="009A42DA" w:rsidRPr="00BF6432" w:rsidRDefault="009A42DA" w:rsidP="009A42DA">
      <w:pPr>
        <w:jc w:val="both"/>
      </w:pPr>
    </w:p>
    <w:p w14:paraId="7162A4A3" w14:textId="77777777" w:rsidR="00BF48C4" w:rsidRPr="00BF6432" w:rsidRDefault="00BF48C4" w:rsidP="009A42DA">
      <w:pPr>
        <w:jc w:val="both"/>
      </w:pPr>
    </w:p>
    <w:p w14:paraId="4B418AF3" w14:textId="77777777" w:rsidR="009A42DA" w:rsidRPr="00BF6432" w:rsidRDefault="009A42DA" w:rsidP="009A42DA">
      <w:pPr>
        <w:jc w:val="both"/>
      </w:pPr>
    </w:p>
    <w:p w14:paraId="5BF6624C" w14:textId="77777777" w:rsidR="00262728" w:rsidRPr="00BF6432" w:rsidRDefault="00262728" w:rsidP="009A42DA">
      <w:pPr>
        <w:jc w:val="both"/>
      </w:pPr>
    </w:p>
    <w:p w14:paraId="48A3FBF6" w14:textId="77777777" w:rsidR="00262728" w:rsidRPr="00BF6432" w:rsidRDefault="00262728" w:rsidP="009A42DA">
      <w:pPr>
        <w:jc w:val="both"/>
      </w:pPr>
    </w:p>
    <w:p w14:paraId="3B910E99" w14:textId="77777777" w:rsidR="00262728" w:rsidRPr="00BF6432" w:rsidRDefault="00262728" w:rsidP="009A42DA">
      <w:pPr>
        <w:jc w:val="both"/>
      </w:pPr>
    </w:p>
    <w:p w14:paraId="1530C64A" w14:textId="77777777" w:rsidR="00262728" w:rsidRPr="00BF6432" w:rsidRDefault="00262728" w:rsidP="009A42DA">
      <w:pPr>
        <w:jc w:val="both"/>
      </w:pPr>
    </w:p>
    <w:p w14:paraId="5A17B463" w14:textId="77777777" w:rsidR="00262728" w:rsidRPr="00BF6432" w:rsidRDefault="00262728" w:rsidP="009A42DA">
      <w:pPr>
        <w:jc w:val="both"/>
      </w:pPr>
    </w:p>
    <w:p w14:paraId="1910935F" w14:textId="77777777" w:rsidR="00262728" w:rsidRPr="00BF6432" w:rsidRDefault="00262728" w:rsidP="009A42DA">
      <w:pPr>
        <w:jc w:val="both"/>
      </w:pPr>
    </w:p>
    <w:p w14:paraId="0E2A951E" w14:textId="77777777" w:rsidR="00262728" w:rsidRPr="00BF6432" w:rsidRDefault="00262728" w:rsidP="009A42DA">
      <w:pPr>
        <w:jc w:val="both"/>
      </w:pPr>
    </w:p>
    <w:p w14:paraId="3675EFB9" w14:textId="77777777" w:rsidR="00262728" w:rsidRPr="00BF6432" w:rsidRDefault="00262728" w:rsidP="009A42DA">
      <w:pPr>
        <w:jc w:val="both"/>
      </w:pPr>
    </w:p>
    <w:tbl>
      <w:tblPr>
        <w:tblW w:w="51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8" w:type="dxa"/>
        </w:tblCellMar>
        <w:tblLook w:val="04A0" w:firstRow="1" w:lastRow="0" w:firstColumn="1" w:lastColumn="0" w:noHBand="0" w:noVBand="1"/>
      </w:tblPr>
      <w:tblGrid>
        <w:gridCol w:w="903"/>
        <w:gridCol w:w="4387"/>
        <w:gridCol w:w="1652"/>
        <w:gridCol w:w="768"/>
        <w:gridCol w:w="806"/>
        <w:gridCol w:w="764"/>
      </w:tblGrid>
      <w:tr w:rsidR="009A42DA" w:rsidRPr="00BF6432" w14:paraId="58631CE8" w14:textId="77777777" w:rsidTr="00605538">
        <w:trPr>
          <w:trHeight w:val="680"/>
          <w:jc w:val="center"/>
        </w:trPr>
        <w:tc>
          <w:tcPr>
            <w:tcW w:w="903" w:type="dxa"/>
            <w:shd w:val="clear" w:color="auto" w:fill="D9D9D9" w:themeFill="background1" w:themeFillShade="D9"/>
            <w:tcMar>
              <w:left w:w="88" w:type="dxa"/>
            </w:tcMar>
            <w:vAlign w:val="center"/>
          </w:tcPr>
          <w:p w14:paraId="712BE13A" w14:textId="77777777" w:rsidR="009A42DA" w:rsidRPr="00BF6432" w:rsidRDefault="009A42DA" w:rsidP="00B53490">
            <w:pPr>
              <w:jc w:val="center"/>
              <w:rPr>
                <w:b/>
                <w:bCs/>
              </w:rPr>
            </w:pPr>
            <w:r w:rsidRPr="00BF6432">
              <w:rPr>
                <w:b/>
                <w:bCs/>
              </w:rPr>
              <w:lastRenderedPageBreak/>
              <w:t>1.</w:t>
            </w:r>
          </w:p>
        </w:tc>
        <w:tc>
          <w:tcPr>
            <w:tcW w:w="4387" w:type="dxa"/>
            <w:shd w:val="clear" w:color="auto" w:fill="D9D9D9" w:themeFill="background1" w:themeFillShade="D9"/>
            <w:vAlign w:val="center"/>
          </w:tcPr>
          <w:p w14:paraId="3B6C667B" w14:textId="77777777" w:rsidR="009A42DA" w:rsidRPr="00BF6432" w:rsidRDefault="009A42DA" w:rsidP="00B53490">
            <w:pPr>
              <w:jc w:val="center"/>
              <w:rPr>
                <w:b/>
                <w:bCs/>
              </w:rPr>
            </w:pPr>
            <w:r w:rsidRPr="00BF6432">
              <w:rPr>
                <w:b/>
                <w:bCs/>
              </w:rPr>
              <w:t>MÓDULOS DADOS GERAIS E ROL DE RESPONSÁVEIS</w:t>
            </w:r>
          </w:p>
        </w:tc>
        <w:tc>
          <w:tcPr>
            <w:tcW w:w="1652" w:type="dxa"/>
            <w:shd w:val="clear" w:color="auto" w:fill="D9D9D9" w:themeFill="background1" w:themeFillShade="D9"/>
            <w:vAlign w:val="center"/>
          </w:tcPr>
          <w:p w14:paraId="48A452A0" w14:textId="77777777" w:rsidR="009A42DA" w:rsidRPr="00BF6432" w:rsidRDefault="009A42DA" w:rsidP="00B53490">
            <w:pPr>
              <w:jc w:val="center"/>
              <w:rPr>
                <w:b/>
                <w:bCs/>
              </w:rPr>
            </w:pPr>
            <w:r w:rsidRPr="00BF6432">
              <w:rPr>
                <w:b/>
                <w:bCs/>
              </w:rPr>
              <w:t>BASE LEGAL</w:t>
            </w:r>
          </w:p>
        </w:tc>
        <w:tc>
          <w:tcPr>
            <w:tcW w:w="768" w:type="dxa"/>
            <w:shd w:val="clear" w:color="auto" w:fill="D9D9D9" w:themeFill="background1" w:themeFillShade="D9"/>
            <w:vAlign w:val="center"/>
          </w:tcPr>
          <w:p w14:paraId="6302AB13" w14:textId="77777777" w:rsidR="009A42DA" w:rsidRPr="00BF6432" w:rsidRDefault="009A42DA" w:rsidP="00B53490">
            <w:pPr>
              <w:jc w:val="center"/>
              <w:rPr>
                <w:b/>
                <w:bCs/>
              </w:rPr>
            </w:pPr>
            <w:r w:rsidRPr="00BF6432">
              <w:rPr>
                <w:b/>
                <w:bCs/>
              </w:rPr>
              <w:t>SIM</w:t>
            </w:r>
          </w:p>
        </w:tc>
        <w:tc>
          <w:tcPr>
            <w:tcW w:w="806" w:type="dxa"/>
            <w:shd w:val="clear" w:color="auto" w:fill="D9D9D9" w:themeFill="background1" w:themeFillShade="D9"/>
            <w:vAlign w:val="center"/>
          </w:tcPr>
          <w:p w14:paraId="7869E7C4" w14:textId="77777777" w:rsidR="009A42DA" w:rsidRPr="00BF6432" w:rsidRDefault="009A42DA" w:rsidP="00B53490">
            <w:pPr>
              <w:jc w:val="center"/>
              <w:rPr>
                <w:b/>
                <w:bCs/>
              </w:rPr>
            </w:pPr>
            <w:r w:rsidRPr="00BF6432">
              <w:rPr>
                <w:b/>
                <w:bCs/>
              </w:rPr>
              <w:t>NÃO</w:t>
            </w:r>
          </w:p>
        </w:tc>
        <w:tc>
          <w:tcPr>
            <w:tcW w:w="764" w:type="dxa"/>
            <w:shd w:val="clear" w:color="auto" w:fill="D9D9D9" w:themeFill="background1" w:themeFillShade="D9"/>
            <w:vAlign w:val="center"/>
          </w:tcPr>
          <w:p w14:paraId="11ED51AD" w14:textId="77777777" w:rsidR="009A42DA" w:rsidRPr="00BF6432" w:rsidRDefault="009A42DA" w:rsidP="00C2752A">
            <w:pPr>
              <w:jc w:val="center"/>
              <w:rPr>
                <w:b/>
                <w:bCs/>
              </w:rPr>
            </w:pPr>
            <w:r w:rsidRPr="00BF6432">
              <w:rPr>
                <w:b/>
                <w:bCs/>
              </w:rPr>
              <w:t>N/A</w:t>
            </w:r>
          </w:p>
        </w:tc>
      </w:tr>
      <w:tr w:rsidR="009A42DA" w:rsidRPr="00BF6432" w14:paraId="230A3997" w14:textId="77777777" w:rsidTr="00B53490">
        <w:trPr>
          <w:trHeight w:val="376"/>
          <w:jc w:val="center"/>
        </w:trPr>
        <w:tc>
          <w:tcPr>
            <w:tcW w:w="903" w:type="dxa"/>
            <w:shd w:val="clear" w:color="auto" w:fill="auto"/>
            <w:tcMar>
              <w:left w:w="88" w:type="dxa"/>
            </w:tcMar>
            <w:vAlign w:val="center"/>
          </w:tcPr>
          <w:p w14:paraId="6D58DFEC" w14:textId="77777777" w:rsidR="009A42DA" w:rsidRPr="00BF6432" w:rsidRDefault="009A42DA" w:rsidP="00B53490">
            <w:pPr>
              <w:jc w:val="center"/>
            </w:pPr>
            <w:r w:rsidRPr="00BF6432">
              <w:t>1.1</w:t>
            </w:r>
          </w:p>
        </w:tc>
        <w:tc>
          <w:tcPr>
            <w:tcW w:w="4387" w:type="dxa"/>
            <w:shd w:val="clear" w:color="auto" w:fill="auto"/>
            <w:vAlign w:val="center"/>
          </w:tcPr>
          <w:p w14:paraId="0593534E" w14:textId="77777777" w:rsidR="009A42DA" w:rsidRPr="00BF6432" w:rsidRDefault="009A42DA" w:rsidP="00B53490">
            <w:pPr>
              <w:jc w:val="both"/>
              <w:rPr>
                <w:bCs/>
              </w:rPr>
            </w:pPr>
            <w:r w:rsidRPr="00BF6432">
              <w:t>Foram informados corretamente o Nome do Órgão, Entidade ou Fundo, Descrição Geral, Missão, Visão, Finalidade e Competências?</w:t>
            </w:r>
          </w:p>
        </w:tc>
        <w:tc>
          <w:tcPr>
            <w:tcW w:w="1652" w:type="dxa"/>
          </w:tcPr>
          <w:p w14:paraId="7FEF8078" w14:textId="77777777" w:rsidR="009A42DA" w:rsidRPr="00BF6432" w:rsidRDefault="009A42DA" w:rsidP="00B53490">
            <w:pPr>
              <w:jc w:val="center"/>
            </w:pPr>
            <w:r w:rsidRPr="00BF6432">
              <w:t>Anexo V da IN TCE/CE n.º 01/2018, alterada pela IN TCE/CE n° 03/2019</w:t>
            </w:r>
          </w:p>
        </w:tc>
        <w:tc>
          <w:tcPr>
            <w:tcW w:w="768" w:type="dxa"/>
            <w:shd w:val="clear" w:color="auto" w:fill="auto"/>
            <w:vAlign w:val="center"/>
          </w:tcPr>
          <w:p w14:paraId="22207115" w14:textId="77777777" w:rsidR="009A42DA" w:rsidRPr="00BF6432" w:rsidRDefault="009A42DA" w:rsidP="00B53490">
            <w:pPr>
              <w:jc w:val="both"/>
              <w:rPr>
                <w:bCs/>
              </w:rPr>
            </w:pPr>
          </w:p>
        </w:tc>
        <w:tc>
          <w:tcPr>
            <w:tcW w:w="806" w:type="dxa"/>
            <w:shd w:val="clear" w:color="auto" w:fill="auto"/>
            <w:vAlign w:val="center"/>
          </w:tcPr>
          <w:p w14:paraId="519F0546" w14:textId="77777777" w:rsidR="009A42DA" w:rsidRPr="00BF6432" w:rsidRDefault="009A42DA" w:rsidP="00B53490">
            <w:pPr>
              <w:jc w:val="both"/>
              <w:rPr>
                <w:bCs/>
              </w:rPr>
            </w:pPr>
          </w:p>
        </w:tc>
        <w:tc>
          <w:tcPr>
            <w:tcW w:w="764" w:type="dxa"/>
            <w:shd w:val="clear" w:color="auto" w:fill="auto"/>
            <w:vAlign w:val="center"/>
          </w:tcPr>
          <w:p w14:paraId="5C9A35AE" w14:textId="77777777" w:rsidR="009A42DA" w:rsidRPr="00BF6432" w:rsidRDefault="009A42DA" w:rsidP="00C2752A">
            <w:pPr>
              <w:jc w:val="center"/>
              <w:rPr>
                <w:bCs/>
              </w:rPr>
            </w:pPr>
          </w:p>
        </w:tc>
      </w:tr>
      <w:tr w:rsidR="009A42DA" w:rsidRPr="00BF6432" w14:paraId="20E9FDB5" w14:textId="77777777" w:rsidTr="00B53490">
        <w:trPr>
          <w:trHeight w:val="376"/>
          <w:jc w:val="center"/>
        </w:trPr>
        <w:tc>
          <w:tcPr>
            <w:tcW w:w="903" w:type="dxa"/>
            <w:shd w:val="clear" w:color="auto" w:fill="auto"/>
            <w:tcMar>
              <w:left w:w="88" w:type="dxa"/>
            </w:tcMar>
            <w:vAlign w:val="center"/>
          </w:tcPr>
          <w:p w14:paraId="5A50267A" w14:textId="77777777" w:rsidR="009A42DA" w:rsidRPr="00BF6432" w:rsidRDefault="009A42DA" w:rsidP="00B53490">
            <w:pPr>
              <w:jc w:val="center"/>
            </w:pPr>
            <w:r w:rsidRPr="00BF6432">
              <w:t>1.2</w:t>
            </w:r>
          </w:p>
        </w:tc>
        <w:tc>
          <w:tcPr>
            <w:tcW w:w="4387" w:type="dxa"/>
            <w:shd w:val="clear" w:color="auto" w:fill="auto"/>
            <w:vAlign w:val="center"/>
          </w:tcPr>
          <w:p w14:paraId="4FE1013E" w14:textId="77777777" w:rsidR="009A42DA" w:rsidRPr="00BF6432" w:rsidRDefault="009A42DA" w:rsidP="00B53490">
            <w:pPr>
              <w:jc w:val="both"/>
              <w:rPr>
                <w:bCs/>
              </w:rPr>
            </w:pPr>
            <w:r w:rsidRPr="00BF6432">
              <w:t>Foram anexados a Estrutura Organizacional e a Legislação Básica da Entidade?</w:t>
            </w:r>
          </w:p>
        </w:tc>
        <w:tc>
          <w:tcPr>
            <w:tcW w:w="1652" w:type="dxa"/>
          </w:tcPr>
          <w:p w14:paraId="05F98915" w14:textId="77777777" w:rsidR="009A42DA" w:rsidRPr="00BF6432" w:rsidRDefault="009A42DA" w:rsidP="00B53490">
            <w:pPr>
              <w:jc w:val="center"/>
            </w:pPr>
            <w:r w:rsidRPr="00BF6432">
              <w:t>Anexo V da IN TCE/CE n.º 01/2018, alterada pela IN TCE/CE n° 03/2019</w:t>
            </w:r>
          </w:p>
        </w:tc>
        <w:tc>
          <w:tcPr>
            <w:tcW w:w="768" w:type="dxa"/>
            <w:shd w:val="clear" w:color="auto" w:fill="auto"/>
            <w:vAlign w:val="center"/>
          </w:tcPr>
          <w:p w14:paraId="510CB123" w14:textId="77777777" w:rsidR="009A42DA" w:rsidRPr="00BF6432" w:rsidRDefault="009A42DA" w:rsidP="00B53490">
            <w:pPr>
              <w:jc w:val="both"/>
              <w:rPr>
                <w:bCs/>
              </w:rPr>
            </w:pPr>
          </w:p>
        </w:tc>
        <w:tc>
          <w:tcPr>
            <w:tcW w:w="806" w:type="dxa"/>
            <w:shd w:val="clear" w:color="auto" w:fill="auto"/>
            <w:vAlign w:val="center"/>
          </w:tcPr>
          <w:p w14:paraId="6EF462A1" w14:textId="77777777" w:rsidR="009A42DA" w:rsidRPr="00BF6432" w:rsidRDefault="009A42DA" w:rsidP="00B53490">
            <w:pPr>
              <w:jc w:val="both"/>
              <w:rPr>
                <w:bCs/>
              </w:rPr>
            </w:pPr>
          </w:p>
        </w:tc>
        <w:tc>
          <w:tcPr>
            <w:tcW w:w="764" w:type="dxa"/>
            <w:shd w:val="clear" w:color="auto" w:fill="auto"/>
            <w:vAlign w:val="center"/>
          </w:tcPr>
          <w:p w14:paraId="3078AF4E" w14:textId="77777777" w:rsidR="009A42DA" w:rsidRPr="00BF6432" w:rsidRDefault="009A42DA" w:rsidP="00C2752A">
            <w:pPr>
              <w:jc w:val="center"/>
              <w:rPr>
                <w:bCs/>
              </w:rPr>
            </w:pPr>
          </w:p>
        </w:tc>
      </w:tr>
      <w:tr w:rsidR="009A42DA" w:rsidRPr="00BF6432" w14:paraId="71EDC164" w14:textId="77777777" w:rsidTr="00B53490">
        <w:trPr>
          <w:trHeight w:val="376"/>
          <w:jc w:val="center"/>
        </w:trPr>
        <w:tc>
          <w:tcPr>
            <w:tcW w:w="903" w:type="dxa"/>
            <w:shd w:val="clear" w:color="auto" w:fill="auto"/>
            <w:tcMar>
              <w:left w:w="88" w:type="dxa"/>
            </w:tcMar>
            <w:vAlign w:val="center"/>
          </w:tcPr>
          <w:p w14:paraId="4BB6CF56" w14:textId="77777777" w:rsidR="009A42DA" w:rsidRPr="00BF6432" w:rsidRDefault="009A42DA" w:rsidP="00B53490">
            <w:pPr>
              <w:jc w:val="center"/>
            </w:pPr>
            <w:r w:rsidRPr="00BF6432">
              <w:t>1.3</w:t>
            </w:r>
          </w:p>
        </w:tc>
        <w:tc>
          <w:tcPr>
            <w:tcW w:w="4387" w:type="dxa"/>
            <w:shd w:val="clear" w:color="auto" w:fill="auto"/>
            <w:vAlign w:val="center"/>
          </w:tcPr>
          <w:p w14:paraId="3F3CF421" w14:textId="77777777" w:rsidR="009A42DA" w:rsidRPr="00BF6432" w:rsidRDefault="009A42DA" w:rsidP="00B53490">
            <w:pPr>
              <w:jc w:val="both"/>
            </w:pPr>
            <w:r w:rsidRPr="00BF6432">
              <w:t>Consta no rol de responsáveis do Órgão, Autarquia, Fundação ou Fundo Estadual, no mínimo, os seguintes gestores: dirigente máximo, ordenador de despesas, responsável pelo setor financeiro, responsável pelo setor de almoxarifado, responsável pelo setor de patrimônio, contador responsável pelo setor contábil, responsável pelas licitações</w:t>
            </w:r>
            <w:r w:rsidRPr="00BF6432">
              <w:rPr>
                <w:vertAlign w:val="superscript"/>
              </w:rPr>
              <w:footnoteReference w:id="1"/>
            </w:r>
            <w:r w:rsidRPr="00BF6432">
              <w:t xml:space="preserve"> e responsável pelo setor pessoal?</w:t>
            </w:r>
          </w:p>
        </w:tc>
        <w:tc>
          <w:tcPr>
            <w:tcW w:w="1652" w:type="dxa"/>
          </w:tcPr>
          <w:p w14:paraId="206E6052" w14:textId="77777777" w:rsidR="009A42DA" w:rsidRPr="00BF6432" w:rsidRDefault="009A42DA" w:rsidP="00B53490">
            <w:pPr>
              <w:jc w:val="center"/>
            </w:pPr>
            <w:r w:rsidRPr="00BF6432">
              <w:t>Art. 5º, I, da IN TCE n.º 01/2018, alterada pela IN TCE n.º 03/2019</w:t>
            </w:r>
          </w:p>
        </w:tc>
        <w:tc>
          <w:tcPr>
            <w:tcW w:w="768" w:type="dxa"/>
            <w:shd w:val="clear" w:color="auto" w:fill="auto"/>
            <w:vAlign w:val="center"/>
          </w:tcPr>
          <w:p w14:paraId="4571E475" w14:textId="77777777" w:rsidR="009A42DA" w:rsidRPr="00BF6432" w:rsidRDefault="009A42DA" w:rsidP="00B53490">
            <w:pPr>
              <w:jc w:val="both"/>
              <w:rPr>
                <w:bCs/>
              </w:rPr>
            </w:pPr>
          </w:p>
        </w:tc>
        <w:tc>
          <w:tcPr>
            <w:tcW w:w="806" w:type="dxa"/>
            <w:shd w:val="clear" w:color="auto" w:fill="auto"/>
            <w:vAlign w:val="center"/>
          </w:tcPr>
          <w:p w14:paraId="3D563EF6" w14:textId="77777777" w:rsidR="009A42DA" w:rsidRPr="00BF6432" w:rsidRDefault="009A42DA" w:rsidP="00B53490">
            <w:pPr>
              <w:jc w:val="both"/>
              <w:rPr>
                <w:bCs/>
              </w:rPr>
            </w:pPr>
          </w:p>
        </w:tc>
        <w:tc>
          <w:tcPr>
            <w:tcW w:w="764" w:type="dxa"/>
            <w:shd w:val="clear" w:color="auto" w:fill="auto"/>
            <w:vAlign w:val="center"/>
          </w:tcPr>
          <w:p w14:paraId="30BA30C5" w14:textId="77777777" w:rsidR="009A42DA" w:rsidRPr="00BF6432" w:rsidRDefault="009A42DA" w:rsidP="00C2752A">
            <w:pPr>
              <w:jc w:val="center"/>
              <w:rPr>
                <w:bCs/>
              </w:rPr>
            </w:pPr>
          </w:p>
        </w:tc>
      </w:tr>
      <w:tr w:rsidR="009A42DA" w:rsidRPr="00BF6432" w14:paraId="65663B4C" w14:textId="77777777" w:rsidTr="00B53490">
        <w:trPr>
          <w:trHeight w:val="385"/>
          <w:jc w:val="center"/>
        </w:trPr>
        <w:tc>
          <w:tcPr>
            <w:tcW w:w="903" w:type="dxa"/>
            <w:shd w:val="clear" w:color="auto" w:fill="auto"/>
            <w:tcMar>
              <w:left w:w="88" w:type="dxa"/>
            </w:tcMar>
            <w:vAlign w:val="center"/>
          </w:tcPr>
          <w:p w14:paraId="492112A3" w14:textId="77777777" w:rsidR="009A42DA" w:rsidRPr="00BF6432" w:rsidRDefault="009A42DA" w:rsidP="00B53490">
            <w:pPr>
              <w:jc w:val="center"/>
            </w:pPr>
            <w:r w:rsidRPr="00BF6432">
              <w:t>1.4</w:t>
            </w:r>
          </w:p>
        </w:tc>
        <w:tc>
          <w:tcPr>
            <w:tcW w:w="4387" w:type="dxa"/>
            <w:shd w:val="clear" w:color="auto" w:fill="auto"/>
            <w:vAlign w:val="center"/>
          </w:tcPr>
          <w:p w14:paraId="14D4D40E" w14:textId="77777777" w:rsidR="009A42DA" w:rsidRPr="00BF6432" w:rsidRDefault="009A42DA" w:rsidP="00B53490">
            <w:pPr>
              <w:jc w:val="both"/>
            </w:pPr>
            <w:r w:rsidRPr="00BF6432">
              <w:t>A Autarquia, Fundação ou Fundo Estadual incluiu no rol de responsáveis os membros do conselho de administração, deliberativo ou curador e fiscal, caso exista?</w:t>
            </w:r>
          </w:p>
        </w:tc>
        <w:tc>
          <w:tcPr>
            <w:tcW w:w="1652" w:type="dxa"/>
          </w:tcPr>
          <w:p w14:paraId="43D7D296" w14:textId="77777777" w:rsidR="009A42DA" w:rsidRPr="00BF6432" w:rsidRDefault="009A42DA" w:rsidP="00B53490">
            <w:pPr>
              <w:jc w:val="center"/>
            </w:pPr>
            <w:r w:rsidRPr="00BF6432">
              <w:t>Art. 5, §2º, da IN TCE n.º 01/2018, alterada pela IN TCE n.º 03/2019</w:t>
            </w:r>
          </w:p>
        </w:tc>
        <w:tc>
          <w:tcPr>
            <w:tcW w:w="768" w:type="dxa"/>
            <w:shd w:val="clear" w:color="auto" w:fill="auto"/>
            <w:vAlign w:val="center"/>
          </w:tcPr>
          <w:p w14:paraId="49B6927E" w14:textId="77777777" w:rsidR="009A42DA" w:rsidRPr="00BF6432" w:rsidRDefault="009A42DA" w:rsidP="00B53490">
            <w:pPr>
              <w:jc w:val="center"/>
            </w:pPr>
          </w:p>
        </w:tc>
        <w:tc>
          <w:tcPr>
            <w:tcW w:w="806" w:type="dxa"/>
            <w:shd w:val="clear" w:color="auto" w:fill="auto"/>
            <w:vAlign w:val="center"/>
          </w:tcPr>
          <w:p w14:paraId="7C1EC8FB" w14:textId="77777777" w:rsidR="009A42DA" w:rsidRPr="00BF6432" w:rsidRDefault="009A42DA" w:rsidP="00B53490">
            <w:pPr>
              <w:jc w:val="center"/>
            </w:pPr>
          </w:p>
        </w:tc>
        <w:tc>
          <w:tcPr>
            <w:tcW w:w="764" w:type="dxa"/>
            <w:shd w:val="clear" w:color="auto" w:fill="auto"/>
            <w:vAlign w:val="center"/>
          </w:tcPr>
          <w:p w14:paraId="441143E3" w14:textId="77777777" w:rsidR="009A42DA" w:rsidRPr="00BF6432" w:rsidRDefault="009A42DA" w:rsidP="00C2752A">
            <w:pPr>
              <w:jc w:val="center"/>
              <w:rPr>
                <w:b/>
                <w:color w:val="FFFFFF"/>
              </w:rPr>
            </w:pPr>
          </w:p>
        </w:tc>
      </w:tr>
      <w:tr w:rsidR="009A42DA" w:rsidRPr="00BF6432" w14:paraId="4FABA8BA" w14:textId="77777777" w:rsidTr="00B53490">
        <w:trPr>
          <w:trHeight w:val="385"/>
          <w:jc w:val="center"/>
        </w:trPr>
        <w:tc>
          <w:tcPr>
            <w:tcW w:w="903" w:type="dxa"/>
            <w:shd w:val="clear" w:color="auto" w:fill="auto"/>
            <w:tcMar>
              <w:left w:w="88" w:type="dxa"/>
            </w:tcMar>
            <w:vAlign w:val="center"/>
          </w:tcPr>
          <w:p w14:paraId="1DFDB8AA" w14:textId="77777777" w:rsidR="009A42DA" w:rsidRPr="00BF6432" w:rsidRDefault="009A42DA" w:rsidP="00B53490">
            <w:pPr>
              <w:jc w:val="center"/>
            </w:pPr>
            <w:r w:rsidRPr="00BF6432">
              <w:t>1.5</w:t>
            </w:r>
          </w:p>
        </w:tc>
        <w:tc>
          <w:tcPr>
            <w:tcW w:w="4387" w:type="dxa"/>
            <w:shd w:val="clear" w:color="auto" w:fill="auto"/>
            <w:vAlign w:val="center"/>
          </w:tcPr>
          <w:p w14:paraId="29A2145F" w14:textId="77777777" w:rsidR="009A42DA" w:rsidRPr="00BF6432" w:rsidRDefault="009A42DA" w:rsidP="00B53490">
            <w:pPr>
              <w:jc w:val="both"/>
              <w:rPr>
                <w:bCs/>
              </w:rPr>
            </w:pPr>
            <w:r w:rsidRPr="00BF6432">
              <w:t>Consta no rol de responsáveis da Empresa Pública ou Sociedade de Economia Mista, no mínimo, os seguintes gestores: dirigente máximo; membros da diretoria; membros do conselho de administração, deliberativo ou curador; membros do conselho fiscal; ordenador de despesas, no caso das estatais dependentes; responsável pelo setor financeiro; responsável pelo setor de almoxarifado; responsável pelo setor de patrimônio; contador responsável pelo setor contábil; responsável pelas licitações e responsável pelo setor pessoal?</w:t>
            </w:r>
          </w:p>
        </w:tc>
        <w:tc>
          <w:tcPr>
            <w:tcW w:w="1652" w:type="dxa"/>
          </w:tcPr>
          <w:p w14:paraId="49F44658" w14:textId="77777777" w:rsidR="009A42DA" w:rsidRPr="00BF6432" w:rsidRDefault="009A42DA" w:rsidP="00B53490">
            <w:pPr>
              <w:jc w:val="center"/>
            </w:pPr>
            <w:r w:rsidRPr="00BF6432">
              <w:t>Art. 5º, II, da IN TCE n.º 01/2018, alterada pela IN TCE n.º 03/2019</w:t>
            </w:r>
          </w:p>
        </w:tc>
        <w:tc>
          <w:tcPr>
            <w:tcW w:w="768" w:type="dxa"/>
            <w:shd w:val="clear" w:color="auto" w:fill="auto"/>
            <w:vAlign w:val="center"/>
          </w:tcPr>
          <w:p w14:paraId="3B3B82E6" w14:textId="77777777" w:rsidR="009A42DA" w:rsidRPr="00BF6432" w:rsidRDefault="009A42DA" w:rsidP="00B53490">
            <w:pPr>
              <w:jc w:val="center"/>
            </w:pPr>
          </w:p>
        </w:tc>
        <w:tc>
          <w:tcPr>
            <w:tcW w:w="806" w:type="dxa"/>
            <w:shd w:val="clear" w:color="auto" w:fill="auto"/>
            <w:vAlign w:val="center"/>
          </w:tcPr>
          <w:p w14:paraId="75197EBA" w14:textId="77777777" w:rsidR="009A42DA" w:rsidRPr="00BF6432" w:rsidRDefault="009A42DA" w:rsidP="00B53490">
            <w:pPr>
              <w:jc w:val="center"/>
            </w:pPr>
          </w:p>
        </w:tc>
        <w:tc>
          <w:tcPr>
            <w:tcW w:w="764" w:type="dxa"/>
            <w:shd w:val="clear" w:color="auto" w:fill="auto"/>
            <w:vAlign w:val="center"/>
          </w:tcPr>
          <w:p w14:paraId="6E1FA938" w14:textId="77777777" w:rsidR="009A42DA" w:rsidRPr="00BF6432" w:rsidRDefault="009A42DA" w:rsidP="00C2752A">
            <w:pPr>
              <w:jc w:val="center"/>
              <w:rPr>
                <w:b/>
                <w:color w:val="FFFFFF"/>
              </w:rPr>
            </w:pPr>
          </w:p>
        </w:tc>
      </w:tr>
      <w:tr w:rsidR="009A42DA" w:rsidRPr="00BF6432" w14:paraId="267CCDBA" w14:textId="77777777" w:rsidTr="00B53490">
        <w:trPr>
          <w:trHeight w:val="385"/>
          <w:jc w:val="center"/>
        </w:trPr>
        <w:tc>
          <w:tcPr>
            <w:tcW w:w="903" w:type="dxa"/>
            <w:shd w:val="clear" w:color="auto" w:fill="auto"/>
            <w:tcMar>
              <w:left w:w="88" w:type="dxa"/>
            </w:tcMar>
            <w:vAlign w:val="center"/>
          </w:tcPr>
          <w:p w14:paraId="0774CA41" w14:textId="7130F5CA" w:rsidR="009A42DA" w:rsidRPr="00BF6432" w:rsidRDefault="009A42DA" w:rsidP="00B53490">
            <w:pPr>
              <w:jc w:val="center"/>
            </w:pPr>
            <w:r w:rsidRPr="00BF6432">
              <w:lastRenderedPageBreak/>
              <w:t>1.</w:t>
            </w:r>
            <w:r w:rsidR="00C6755C" w:rsidRPr="00BF6432">
              <w:t>6</w:t>
            </w:r>
          </w:p>
        </w:tc>
        <w:tc>
          <w:tcPr>
            <w:tcW w:w="4387" w:type="dxa"/>
            <w:shd w:val="clear" w:color="auto" w:fill="auto"/>
            <w:vAlign w:val="center"/>
          </w:tcPr>
          <w:p w14:paraId="267FDB8F" w14:textId="77777777" w:rsidR="009A42DA" w:rsidRPr="00BF6432" w:rsidRDefault="009A42DA" w:rsidP="00B53490">
            <w:pPr>
              <w:jc w:val="both"/>
            </w:pPr>
            <w:r w:rsidRPr="00BF6432">
              <w:t>Para cada pessoa inserida no rol de responsáveis foram inseridas as seguintes informações: CPF, nome completo, e-mail funcional, e-mail pessoal, endereço funcional, endereço pessoal, tipo de telefone, número de telefone, categoria, cargo exercido, atribuições/competências conforme legislação, período de efetiva gestão, tipo da publicação, tipo de ato, página do diário, data do ato e data da publicação?</w:t>
            </w:r>
          </w:p>
        </w:tc>
        <w:tc>
          <w:tcPr>
            <w:tcW w:w="1652" w:type="dxa"/>
          </w:tcPr>
          <w:p w14:paraId="1216BC6B" w14:textId="77777777" w:rsidR="009A42DA" w:rsidRPr="00BF6432" w:rsidRDefault="009A42DA" w:rsidP="00B53490">
            <w:pPr>
              <w:jc w:val="center"/>
            </w:pPr>
            <w:r w:rsidRPr="00BF6432">
              <w:t>Anexo V da IN TCE/CE n.º 01/2018, alterada pela IN TCE/CE n° 03/2019</w:t>
            </w:r>
          </w:p>
        </w:tc>
        <w:tc>
          <w:tcPr>
            <w:tcW w:w="768" w:type="dxa"/>
            <w:shd w:val="clear" w:color="auto" w:fill="auto"/>
            <w:vAlign w:val="center"/>
          </w:tcPr>
          <w:p w14:paraId="0D470295" w14:textId="77777777" w:rsidR="009A42DA" w:rsidRPr="00BF6432" w:rsidRDefault="009A42DA" w:rsidP="00B53490">
            <w:pPr>
              <w:jc w:val="center"/>
            </w:pPr>
          </w:p>
        </w:tc>
        <w:tc>
          <w:tcPr>
            <w:tcW w:w="806" w:type="dxa"/>
            <w:shd w:val="clear" w:color="auto" w:fill="auto"/>
            <w:vAlign w:val="center"/>
          </w:tcPr>
          <w:p w14:paraId="783AB9F5" w14:textId="77777777" w:rsidR="009A42DA" w:rsidRPr="00BF6432" w:rsidRDefault="009A42DA" w:rsidP="00B53490">
            <w:pPr>
              <w:jc w:val="center"/>
            </w:pPr>
          </w:p>
        </w:tc>
        <w:tc>
          <w:tcPr>
            <w:tcW w:w="764" w:type="dxa"/>
            <w:shd w:val="clear" w:color="auto" w:fill="auto"/>
            <w:vAlign w:val="center"/>
          </w:tcPr>
          <w:p w14:paraId="07FE5241" w14:textId="77777777" w:rsidR="009A42DA" w:rsidRPr="00BF6432" w:rsidRDefault="009A42DA" w:rsidP="00C2752A">
            <w:pPr>
              <w:jc w:val="center"/>
              <w:rPr>
                <w:b/>
                <w:color w:val="FFFFFF"/>
              </w:rPr>
            </w:pPr>
          </w:p>
          <w:p w14:paraId="7C58887E" w14:textId="77777777" w:rsidR="0062572B" w:rsidRPr="00BF6432" w:rsidRDefault="0062572B" w:rsidP="00C2752A">
            <w:pPr>
              <w:jc w:val="center"/>
              <w:rPr>
                <w:b/>
                <w:color w:val="FFFFFF"/>
              </w:rPr>
            </w:pPr>
          </w:p>
          <w:p w14:paraId="260F5978" w14:textId="77777777" w:rsidR="0062572B" w:rsidRPr="00BF6432" w:rsidRDefault="0062572B" w:rsidP="00C2752A">
            <w:pPr>
              <w:jc w:val="center"/>
              <w:rPr>
                <w:b/>
                <w:color w:val="FFFFFF"/>
              </w:rPr>
            </w:pPr>
          </w:p>
          <w:p w14:paraId="21417498" w14:textId="77777777" w:rsidR="0062572B" w:rsidRPr="00BF6432" w:rsidRDefault="0062572B" w:rsidP="00C2752A">
            <w:pPr>
              <w:jc w:val="center"/>
              <w:rPr>
                <w:b/>
                <w:color w:val="FFFFFF"/>
              </w:rPr>
            </w:pPr>
          </w:p>
          <w:p w14:paraId="361225A1" w14:textId="77777777" w:rsidR="0062572B" w:rsidRPr="00BF6432" w:rsidRDefault="0062572B" w:rsidP="00C2752A">
            <w:pPr>
              <w:jc w:val="center"/>
              <w:rPr>
                <w:b/>
                <w:color w:val="FFFFFF"/>
              </w:rPr>
            </w:pPr>
          </w:p>
          <w:p w14:paraId="6990430C" w14:textId="77777777" w:rsidR="0062572B" w:rsidRPr="00BF6432" w:rsidRDefault="0062572B" w:rsidP="00C2752A">
            <w:pPr>
              <w:jc w:val="center"/>
              <w:rPr>
                <w:b/>
                <w:color w:val="FFFFFF"/>
              </w:rPr>
            </w:pPr>
          </w:p>
          <w:p w14:paraId="7FF6BA78" w14:textId="77777777" w:rsidR="0062572B" w:rsidRPr="00BF6432" w:rsidRDefault="0062572B" w:rsidP="00C2752A">
            <w:pPr>
              <w:jc w:val="center"/>
              <w:rPr>
                <w:b/>
                <w:color w:val="FFFFFF"/>
              </w:rPr>
            </w:pPr>
          </w:p>
          <w:p w14:paraId="71BBFF41" w14:textId="77777777" w:rsidR="0062572B" w:rsidRPr="00BF6432" w:rsidRDefault="0062572B" w:rsidP="00C2752A">
            <w:pPr>
              <w:jc w:val="center"/>
              <w:rPr>
                <w:b/>
                <w:color w:val="FFFFFF"/>
              </w:rPr>
            </w:pPr>
          </w:p>
          <w:p w14:paraId="2812998B" w14:textId="77777777" w:rsidR="009A2216" w:rsidRPr="00BF6432" w:rsidRDefault="009A2216" w:rsidP="00C2752A">
            <w:pPr>
              <w:jc w:val="center"/>
              <w:rPr>
                <w:b/>
                <w:color w:val="FFFFFF"/>
              </w:rPr>
            </w:pPr>
          </w:p>
          <w:p w14:paraId="7FFCF62B" w14:textId="77777777" w:rsidR="0062572B" w:rsidRPr="00BF6432" w:rsidRDefault="0062572B" w:rsidP="00C2752A">
            <w:pPr>
              <w:jc w:val="center"/>
              <w:rPr>
                <w:b/>
                <w:color w:val="FFFFFF"/>
              </w:rPr>
            </w:pPr>
          </w:p>
        </w:tc>
      </w:tr>
      <w:tr w:rsidR="009A42DA" w:rsidRPr="00BF6432" w14:paraId="002D2D07" w14:textId="77777777" w:rsidTr="00605538">
        <w:trPr>
          <w:trHeight w:val="680"/>
          <w:jc w:val="center"/>
        </w:trPr>
        <w:tc>
          <w:tcPr>
            <w:tcW w:w="903" w:type="dxa"/>
            <w:shd w:val="clear" w:color="auto" w:fill="D9D9D9" w:themeFill="background1" w:themeFillShade="D9"/>
            <w:tcMar>
              <w:left w:w="88" w:type="dxa"/>
            </w:tcMar>
            <w:vAlign w:val="center"/>
          </w:tcPr>
          <w:p w14:paraId="1CED2706" w14:textId="77777777" w:rsidR="009A42DA" w:rsidRPr="00BF6432" w:rsidRDefault="009A42DA" w:rsidP="00B53490">
            <w:pPr>
              <w:jc w:val="center"/>
              <w:rPr>
                <w:b/>
                <w:bCs/>
              </w:rPr>
            </w:pPr>
            <w:r w:rsidRPr="00BF6432">
              <w:rPr>
                <w:b/>
                <w:bCs/>
              </w:rPr>
              <w:t xml:space="preserve">2. </w:t>
            </w:r>
          </w:p>
        </w:tc>
        <w:tc>
          <w:tcPr>
            <w:tcW w:w="4387" w:type="dxa"/>
            <w:shd w:val="clear" w:color="auto" w:fill="D9D9D9" w:themeFill="background1" w:themeFillShade="D9"/>
            <w:vAlign w:val="center"/>
          </w:tcPr>
          <w:p w14:paraId="50FECB79" w14:textId="77777777" w:rsidR="009A42DA" w:rsidRPr="00BF6432" w:rsidRDefault="009A42DA" w:rsidP="00B53490">
            <w:pPr>
              <w:jc w:val="center"/>
              <w:rPr>
                <w:b/>
                <w:bCs/>
              </w:rPr>
            </w:pPr>
            <w:r w:rsidRPr="00BF6432">
              <w:rPr>
                <w:b/>
                <w:bCs/>
              </w:rPr>
              <w:t>MÓDULO CONTROLE INTERNO</w:t>
            </w:r>
          </w:p>
        </w:tc>
        <w:tc>
          <w:tcPr>
            <w:tcW w:w="1652" w:type="dxa"/>
            <w:shd w:val="clear" w:color="auto" w:fill="D9D9D9" w:themeFill="background1" w:themeFillShade="D9"/>
            <w:vAlign w:val="center"/>
          </w:tcPr>
          <w:p w14:paraId="59D0C6EF" w14:textId="77777777" w:rsidR="009A42DA" w:rsidRPr="00BF6432" w:rsidRDefault="009A42DA" w:rsidP="00B53490">
            <w:pPr>
              <w:jc w:val="center"/>
              <w:rPr>
                <w:b/>
                <w:bCs/>
              </w:rPr>
            </w:pPr>
            <w:r w:rsidRPr="00BF6432">
              <w:rPr>
                <w:b/>
                <w:bCs/>
              </w:rPr>
              <w:t>BASE LEGAL</w:t>
            </w:r>
          </w:p>
        </w:tc>
        <w:tc>
          <w:tcPr>
            <w:tcW w:w="768" w:type="dxa"/>
            <w:shd w:val="clear" w:color="auto" w:fill="D9D9D9" w:themeFill="background1" w:themeFillShade="D9"/>
            <w:vAlign w:val="center"/>
          </w:tcPr>
          <w:p w14:paraId="396CA0D5" w14:textId="77777777" w:rsidR="009A42DA" w:rsidRPr="00BF6432" w:rsidRDefault="009A42DA" w:rsidP="00B53490">
            <w:pPr>
              <w:jc w:val="center"/>
              <w:rPr>
                <w:b/>
                <w:bCs/>
              </w:rPr>
            </w:pPr>
            <w:r w:rsidRPr="00BF6432">
              <w:rPr>
                <w:b/>
                <w:bCs/>
              </w:rPr>
              <w:t>SIM</w:t>
            </w:r>
          </w:p>
        </w:tc>
        <w:tc>
          <w:tcPr>
            <w:tcW w:w="806" w:type="dxa"/>
            <w:shd w:val="clear" w:color="auto" w:fill="D9D9D9" w:themeFill="background1" w:themeFillShade="D9"/>
            <w:vAlign w:val="center"/>
          </w:tcPr>
          <w:p w14:paraId="1762D556" w14:textId="77777777" w:rsidR="009A42DA" w:rsidRPr="00BF6432" w:rsidRDefault="009A42DA" w:rsidP="00B53490">
            <w:pPr>
              <w:jc w:val="center"/>
              <w:rPr>
                <w:b/>
                <w:bCs/>
              </w:rPr>
            </w:pPr>
            <w:r w:rsidRPr="00BF6432">
              <w:rPr>
                <w:b/>
                <w:bCs/>
              </w:rPr>
              <w:t>NÃO</w:t>
            </w:r>
          </w:p>
        </w:tc>
        <w:tc>
          <w:tcPr>
            <w:tcW w:w="764" w:type="dxa"/>
            <w:shd w:val="clear" w:color="auto" w:fill="D9D9D9" w:themeFill="background1" w:themeFillShade="D9"/>
            <w:vAlign w:val="center"/>
          </w:tcPr>
          <w:p w14:paraId="459F026F" w14:textId="77777777" w:rsidR="009A42DA" w:rsidRPr="00BF6432" w:rsidRDefault="009A42DA" w:rsidP="00C2752A">
            <w:pPr>
              <w:jc w:val="center"/>
              <w:rPr>
                <w:b/>
                <w:bCs/>
              </w:rPr>
            </w:pPr>
            <w:r w:rsidRPr="00BF6432">
              <w:rPr>
                <w:b/>
                <w:bCs/>
              </w:rPr>
              <w:t>N/A</w:t>
            </w:r>
          </w:p>
        </w:tc>
      </w:tr>
      <w:tr w:rsidR="009A42DA" w:rsidRPr="00BF6432" w14:paraId="5385B314" w14:textId="77777777" w:rsidTr="00B53490">
        <w:trPr>
          <w:trHeight w:val="387"/>
          <w:jc w:val="center"/>
        </w:trPr>
        <w:tc>
          <w:tcPr>
            <w:tcW w:w="903" w:type="dxa"/>
            <w:shd w:val="clear" w:color="auto" w:fill="auto"/>
            <w:tcMar>
              <w:left w:w="88" w:type="dxa"/>
            </w:tcMar>
            <w:vAlign w:val="center"/>
          </w:tcPr>
          <w:p w14:paraId="60250AB5" w14:textId="77777777" w:rsidR="009A42DA" w:rsidRPr="00BF6432" w:rsidRDefault="009A42DA" w:rsidP="00B53490">
            <w:pPr>
              <w:jc w:val="center"/>
            </w:pPr>
            <w:r w:rsidRPr="00BF6432">
              <w:t>2.1</w:t>
            </w:r>
          </w:p>
        </w:tc>
        <w:tc>
          <w:tcPr>
            <w:tcW w:w="4387" w:type="dxa"/>
            <w:shd w:val="clear" w:color="auto" w:fill="auto"/>
            <w:vAlign w:val="center"/>
          </w:tcPr>
          <w:p w14:paraId="08189F32" w14:textId="77777777" w:rsidR="009A42DA" w:rsidRPr="00BF6432" w:rsidRDefault="009A42DA" w:rsidP="00B53490">
            <w:pPr>
              <w:jc w:val="both"/>
            </w:pPr>
            <w:r w:rsidRPr="00BF6432">
              <w:t>Foi preenchido o Formulário de Autoavaliação de Controle Interno, disponível no sistema Ágora, composto por perguntas relacionadas aos 5 componentes de controle</w:t>
            </w:r>
            <w:r w:rsidRPr="00BF6432">
              <w:rPr>
                <w:vertAlign w:val="superscript"/>
              </w:rPr>
              <w:footnoteReference w:id="2"/>
            </w:r>
            <w:r w:rsidRPr="00BF6432">
              <w:t xml:space="preserve">, bem como foi assinado pelo responsável pelo controle interno? </w:t>
            </w:r>
          </w:p>
        </w:tc>
        <w:tc>
          <w:tcPr>
            <w:tcW w:w="1652" w:type="dxa"/>
          </w:tcPr>
          <w:p w14:paraId="339FF012" w14:textId="77777777" w:rsidR="009A42DA" w:rsidRPr="00BF6432" w:rsidRDefault="009A42DA" w:rsidP="00B53490">
            <w:pPr>
              <w:jc w:val="center"/>
            </w:pPr>
            <w:r w:rsidRPr="00BF6432">
              <w:t xml:space="preserve">Art. 23 e Anexos I, II e V da IN TCE/CE n.º 01/2018, alterada pela IN TCE/CE n° 03/2019 </w:t>
            </w:r>
          </w:p>
        </w:tc>
        <w:tc>
          <w:tcPr>
            <w:tcW w:w="768" w:type="dxa"/>
            <w:shd w:val="clear" w:color="auto" w:fill="auto"/>
            <w:vAlign w:val="center"/>
          </w:tcPr>
          <w:p w14:paraId="19C9B124" w14:textId="77777777" w:rsidR="009A42DA" w:rsidRPr="00BF6432" w:rsidRDefault="009A42DA" w:rsidP="00B53490">
            <w:pPr>
              <w:jc w:val="center"/>
            </w:pPr>
          </w:p>
        </w:tc>
        <w:tc>
          <w:tcPr>
            <w:tcW w:w="806" w:type="dxa"/>
            <w:shd w:val="clear" w:color="auto" w:fill="auto"/>
            <w:vAlign w:val="center"/>
          </w:tcPr>
          <w:p w14:paraId="699D7A4F" w14:textId="77777777" w:rsidR="009A42DA" w:rsidRPr="00BF6432" w:rsidRDefault="009A42DA" w:rsidP="00B53490">
            <w:pPr>
              <w:jc w:val="center"/>
            </w:pPr>
          </w:p>
        </w:tc>
        <w:tc>
          <w:tcPr>
            <w:tcW w:w="764" w:type="dxa"/>
            <w:shd w:val="clear" w:color="auto" w:fill="auto"/>
            <w:vAlign w:val="center"/>
          </w:tcPr>
          <w:p w14:paraId="596A066F" w14:textId="77777777" w:rsidR="009A42DA" w:rsidRPr="00BF6432" w:rsidRDefault="009A42DA" w:rsidP="00C2752A">
            <w:pPr>
              <w:jc w:val="center"/>
              <w:rPr>
                <w:b/>
                <w:color w:val="FFFFFF"/>
              </w:rPr>
            </w:pPr>
          </w:p>
        </w:tc>
      </w:tr>
      <w:tr w:rsidR="009A42DA" w:rsidRPr="00BF6432" w14:paraId="26B65A93" w14:textId="77777777" w:rsidTr="00B53490">
        <w:trPr>
          <w:trHeight w:val="387"/>
          <w:jc w:val="center"/>
        </w:trPr>
        <w:tc>
          <w:tcPr>
            <w:tcW w:w="903" w:type="dxa"/>
            <w:shd w:val="clear" w:color="auto" w:fill="auto"/>
            <w:tcMar>
              <w:left w:w="88" w:type="dxa"/>
            </w:tcMar>
            <w:vAlign w:val="center"/>
          </w:tcPr>
          <w:p w14:paraId="4B33EF8A" w14:textId="77777777" w:rsidR="009A42DA" w:rsidRPr="00BF6432" w:rsidRDefault="009A42DA" w:rsidP="00B53490">
            <w:pPr>
              <w:jc w:val="center"/>
            </w:pPr>
            <w:r w:rsidRPr="00BF6432">
              <w:t>2.2</w:t>
            </w:r>
          </w:p>
        </w:tc>
        <w:tc>
          <w:tcPr>
            <w:tcW w:w="4387" w:type="dxa"/>
            <w:shd w:val="clear" w:color="auto" w:fill="auto"/>
            <w:vAlign w:val="center"/>
          </w:tcPr>
          <w:p w14:paraId="227962D7" w14:textId="77777777" w:rsidR="009A42DA" w:rsidRPr="00BF6432" w:rsidRDefault="009A42DA" w:rsidP="00B53490">
            <w:pPr>
              <w:jc w:val="both"/>
            </w:pPr>
            <w:r w:rsidRPr="00BF6432">
              <w:t xml:space="preserve">Para cada resposta do Formulário de Autoavaliação de Controle Interno foram inseridas as devidas justificativas e, quando necessário, as evidências e os respectivos planos de ações com descrição das ações e os períodos de execução? </w:t>
            </w:r>
          </w:p>
        </w:tc>
        <w:tc>
          <w:tcPr>
            <w:tcW w:w="1652" w:type="dxa"/>
          </w:tcPr>
          <w:p w14:paraId="25D1A68D" w14:textId="77777777" w:rsidR="009A42DA" w:rsidRPr="00BF6432" w:rsidRDefault="009A42DA" w:rsidP="00B53490">
            <w:pPr>
              <w:jc w:val="center"/>
            </w:pPr>
            <w:r w:rsidRPr="00BF6432">
              <w:t>Art. 23 e Anexo V da IN TCE/CE n.º 01/2018, alterada pela IN TCE/CE n° 03/2019</w:t>
            </w:r>
          </w:p>
        </w:tc>
        <w:tc>
          <w:tcPr>
            <w:tcW w:w="768" w:type="dxa"/>
            <w:shd w:val="clear" w:color="auto" w:fill="auto"/>
            <w:vAlign w:val="center"/>
          </w:tcPr>
          <w:p w14:paraId="76EF3DE5" w14:textId="77777777" w:rsidR="009A42DA" w:rsidRPr="00BF6432" w:rsidRDefault="009A42DA" w:rsidP="00B53490">
            <w:pPr>
              <w:jc w:val="center"/>
            </w:pPr>
          </w:p>
        </w:tc>
        <w:tc>
          <w:tcPr>
            <w:tcW w:w="806" w:type="dxa"/>
            <w:shd w:val="clear" w:color="auto" w:fill="auto"/>
            <w:vAlign w:val="center"/>
          </w:tcPr>
          <w:p w14:paraId="53266FC1" w14:textId="77777777" w:rsidR="009A42DA" w:rsidRPr="00BF6432" w:rsidRDefault="009A42DA" w:rsidP="00B53490">
            <w:pPr>
              <w:jc w:val="center"/>
            </w:pPr>
          </w:p>
        </w:tc>
        <w:tc>
          <w:tcPr>
            <w:tcW w:w="764" w:type="dxa"/>
            <w:shd w:val="clear" w:color="auto" w:fill="auto"/>
            <w:vAlign w:val="center"/>
          </w:tcPr>
          <w:p w14:paraId="049A18CE" w14:textId="77777777" w:rsidR="009A42DA" w:rsidRPr="00BF6432" w:rsidRDefault="009A42DA" w:rsidP="00C2752A">
            <w:pPr>
              <w:jc w:val="center"/>
              <w:rPr>
                <w:b/>
                <w:color w:val="FFFFFF"/>
              </w:rPr>
            </w:pPr>
          </w:p>
        </w:tc>
      </w:tr>
      <w:tr w:rsidR="009A42DA" w:rsidRPr="00BF6432" w14:paraId="601C8A48" w14:textId="77777777" w:rsidTr="00B53490">
        <w:trPr>
          <w:trHeight w:val="387"/>
          <w:jc w:val="center"/>
        </w:trPr>
        <w:tc>
          <w:tcPr>
            <w:tcW w:w="903" w:type="dxa"/>
            <w:shd w:val="clear" w:color="auto" w:fill="auto"/>
            <w:tcMar>
              <w:left w:w="88" w:type="dxa"/>
            </w:tcMar>
            <w:vAlign w:val="center"/>
          </w:tcPr>
          <w:p w14:paraId="3CBD74AC" w14:textId="77777777" w:rsidR="009A42DA" w:rsidRPr="00BF6432" w:rsidRDefault="009A42DA" w:rsidP="00B53490">
            <w:pPr>
              <w:jc w:val="center"/>
            </w:pPr>
            <w:r w:rsidRPr="00BF6432">
              <w:t>2.3</w:t>
            </w:r>
          </w:p>
        </w:tc>
        <w:tc>
          <w:tcPr>
            <w:tcW w:w="4387" w:type="dxa"/>
            <w:shd w:val="clear" w:color="auto" w:fill="auto"/>
            <w:vAlign w:val="center"/>
          </w:tcPr>
          <w:p w14:paraId="4B31B7F6" w14:textId="77777777" w:rsidR="009A42DA" w:rsidRPr="00BF6432" w:rsidRDefault="009A42DA" w:rsidP="00B53490">
            <w:pPr>
              <w:jc w:val="both"/>
            </w:pPr>
            <w:r w:rsidRPr="00BF6432">
              <w:t>Os documentos desse módulo estão assinados eletronicamente no sistema Ágora pelo responsável pelo controle interno?</w:t>
            </w:r>
          </w:p>
        </w:tc>
        <w:tc>
          <w:tcPr>
            <w:tcW w:w="1652" w:type="dxa"/>
          </w:tcPr>
          <w:p w14:paraId="4D6B2B2A" w14:textId="77777777" w:rsidR="009A42DA" w:rsidRPr="00BF6432" w:rsidRDefault="009A42DA" w:rsidP="00B53490">
            <w:pPr>
              <w:jc w:val="center"/>
            </w:pPr>
            <w:r w:rsidRPr="00BF6432">
              <w:t>Anexos I e II da IN TCE/CE n.º 01/2018, alterada pela IN TCE/CE n° 03/2019</w:t>
            </w:r>
          </w:p>
        </w:tc>
        <w:tc>
          <w:tcPr>
            <w:tcW w:w="768" w:type="dxa"/>
            <w:shd w:val="clear" w:color="auto" w:fill="auto"/>
            <w:vAlign w:val="center"/>
          </w:tcPr>
          <w:p w14:paraId="2363B916" w14:textId="77777777" w:rsidR="009A42DA" w:rsidRPr="00BF6432" w:rsidRDefault="009A42DA" w:rsidP="00B53490">
            <w:pPr>
              <w:jc w:val="center"/>
            </w:pPr>
          </w:p>
        </w:tc>
        <w:tc>
          <w:tcPr>
            <w:tcW w:w="806" w:type="dxa"/>
            <w:shd w:val="clear" w:color="auto" w:fill="auto"/>
            <w:vAlign w:val="center"/>
          </w:tcPr>
          <w:p w14:paraId="43C037C4" w14:textId="77777777" w:rsidR="009A42DA" w:rsidRPr="00BF6432" w:rsidRDefault="009A42DA" w:rsidP="00B53490">
            <w:pPr>
              <w:jc w:val="center"/>
            </w:pPr>
          </w:p>
        </w:tc>
        <w:tc>
          <w:tcPr>
            <w:tcW w:w="764" w:type="dxa"/>
            <w:shd w:val="clear" w:color="auto" w:fill="auto"/>
            <w:vAlign w:val="center"/>
          </w:tcPr>
          <w:p w14:paraId="40282B93" w14:textId="77777777" w:rsidR="009A42DA" w:rsidRPr="00BF6432" w:rsidRDefault="009A42DA" w:rsidP="00C2752A">
            <w:pPr>
              <w:jc w:val="center"/>
              <w:rPr>
                <w:b/>
                <w:color w:val="FFFFFF"/>
              </w:rPr>
            </w:pPr>
          </w:p>
        </w:tc>
      </w:tr>
      <w:tr w:rsidR="009A42DA" w:rsidRPr="00BF6432" w14:paraId="65ACB855" w14:textId="77777777" w:rsidTr="00605538">
        <w:trPr>
          <w:trHeight w:val="680"/>
          <w:jc w:val="center"/>
        </w:trPr>
        <w:tc>
          <w:tcPr>
            <w:tcW w:w="903" w:type="dxa"/>
            <w:shd w:val="clear" w:color="auto" w:fill="D9D9D9" w:themeFill="background1" w:themeFillShade="D9"/>
            <w:tcMar>
              <w:left w:w="88" w:type="dxa"/>
            </w:tcMar>
            <w:vAlign w:val="center"/>
          </w:tcPr>
          <w:p w14:paraId="41F1CADE" w14:textId="77777777" w:rsidR="009A42DA" w:rsidRPr="00BF6432" w:rsidRDefault="009A42DA" w:rsidP="00B53490">
            <w:pPr>
              <w:jc w:val="center"/>
              <w:rPr>
                <w:b/>
                <w:bCs/>
              </w:rPr>
            </w:pPr>
            <w:r w:rsidRPr="00BF6432">
              <w:rPr>
                <w:b/>
                <w:bCs/>
              </w:rPr>
              <w:t>3.</w:t>
            </w:r>
          </w:p>
        </w:tc>
        <w:tc>
          <w:tcPr>
            <w:tcW w:w="4387" w:type="dxa"/>
            <w:shd w:val="clear" w:color="auto" w:fill="D9D9D9" w:themeFill="background1" w:themeFillShade="D9"/>
            <w:vAlign w:val="center"/>
          </w:tcPr>
          <w:p w14:paraId="740070E6" w14:textId="77777777" w:rsidR="009A42DA" w:rsidRPr="00BF6432" w:rsidRDefault="009A42DA" w:rsidP="00B53490">
            <w:pPr>
              <w:jc w:val="center"/>
              <w:rPr>
                <w:b/>
                <w:bCs/>
              </w:rPr>
            </w:pPr>
            <w:r w:rsidRPr="00BF6432">
              <w:rPr>
                <w:b/>
                <w:bCs/>
              </w:rPr>
              <w:t>MÓDULO CONTABILIDADE</w:t>
            </w:r>
          </w:p>
        </w:tc>
        <w:tc>
          <w:tcPr>
            <w:tcW w:w="1652" w:type="dxa"/>
            <w:shd w:val="clear" w:color="auto" w:fill="D9D9D9" w:themeFill="background1" w:themeFillShade="D9"/>
            <w:vAlign w:val="center"/>
          </w:tcPr>
          <w:p w14:paraId="4FF827FB" w14:textId="77777777" w:rsidR="009A42DA" w:rsidRPr="00BF6432" w:rsidRDefault="009A42DA" w:rsidP="00B53490">
            <w:pPr>
              <w:jc w:val="center"/>
              <w:rPr>
                <w:b/>
                <w:bCs/>
              </w:rPr>
            </w:pPr>
            <w:r w:rsidRPr="00BF6432">
              <w:rPr>
                <w:b/>
                <w:bCs/>
              </w:rPr>
              <w:t>BASE LEGAL</w:t>
            </w:r>
          </w:p>
        </w:tc>
        <w:tc>
          <w:tcPr>
            <w:tcW w:w="768" w:type="dxa"/>
            <w:shd w:val="clear" w:color="auto" w:fill="D9D9D9" w:themeFill="background1" w:themeFillShade="D9"/>
            <w:vAlign w:val="center"/>
          </w:tcPr>
          <w:p w14:paraId="7E22AEE8" w14:textId="77777777" w:rsidR="009A42DA" w:rsidRPr="00BF6432" w:rsidRDefault="009A42DA" w:rsidP="00B53490">
            <w:pPr>
              <w:jc w:val="center"/>
              <w:rPr>
                <w:b/>
                <w:bCs/>
              </w:rPr>
            </w:pPr>
            <w:r w:rsidRPr="00BF6432">
              <w:rPr>
                <w:b/>
                <w:bCs/>
              </w:rPr>
              <w:t>SIM</w:t>
            </w:r>
          </w:p>
        </w:tc>
        <w:tc>
          <w:tcPr>
            <w:tcW w:w="806" w:type="dxa"/>
            <w:shd w:val="clear" w:color="auto" w:fill="D9D9D9" w:themeFill="background1" w:themeFillShade="D9"/>
            <w:vAlign w:val="center"/>
          </w:tcPr>
          <w:p w14:paraId="139CFB9C" w14:textId="77777777" w:rsidR="009A42DA" w:rsidRPr="00BF6432" w:rsidRDefault="009A42DA" w:rsidP="00B53490">
            <w:pPr>
              <w:jc w:val="center"/>
              <w:rPr>
                <w:b/>
                <w:bCs/>
              </w:rPr>
            </w:pPr>
            <w:r w:rsidRPr="00BF6432">
              <w:rPr>
                <w:b/>
                <w:bCs/>
              </w:rPr>
              <w:t>NÃO</w:t>
            </w:r>
          </w:p>
        </w:tc>
        <w:tc>
          <w:tcPr>
            <w:tcW w:w="764" w:type="dxa"/>
            <w:shd w:val="clear" w:color="auto" w:fill="D9D9D9" w:themeFill="background1" w:themeFillShade="D9"/>
            <w:vAlign w:val="center"/>
          </w:tcPr>
          <w:p w14:paraId="086D56EF" w14:textId="77777777" w:rsidR="009A42DA" w:rsidRPr="00BF6432" w:rsidRDefault="009A42DA" w:rsidP="00C2752A">
            <w:pPr>
              <w:jc w:val="center"/>
              <w:rPr>
                <w:b/>
                <w:bCs/>
              </w:rPr>
            </w:pPr>
            <w:r w:rsidRPr="00BF6432">
              <w:rPr>
                <w:b/>
                <w:bCs/>
              </w:rPr>
              <w:t>N/A</w:t>
            </w:r>
          </w:p>
        </w:tc>
      </w:tr>
      <w:tr w:rsidR="009A42DA" w:rsidRPr="00BF6432" w14:paraId="7D6D09F2" w14:textId="77777777" w:rsidTr="00B53490">
        <w:trPr>
          <w:trHeight w:val="70"/>
          <w:jc w:val="center"/>
        </w:trPr>
        <w:tc>
          <w:tcPr>
            <w:tcW w:w="903" w:type="dxa"/>
            <w:shd w:val="clear" w:color="auto" w:fill="auto"/>
            <w:tcMar>
              <w:left w:w="88" w:type="dxa"/>
            </w:tcMar>
            <w:vAlign w:val="center"/>
          </w:tcPr>
          <w:p w14:paraId="2E2886D9" w14:textId="77777777" w:rsidR="009A42DA" w:rsidRPr="00BF6432" w:rsidRDefault="009A42DA" w:rsidP="00B53490">
            <w:pPr>
              <w:jc w:val="center"/>
            </w:pPr>
            <w:r w:rsidRPr="00BF6432">
              <w:t>3.1</w:t>
            </w:r>
          </w:p>
        </w:tc>
        <w:tc>
          <w:tcPr>
            <w:tcW w:w="4387" w:type="dxa"/>
            <w:shd w:val="clear" w:color="auto" w:fill="auto"/>
            <w:vAlign w:val="center"/>
          </w:tcPr>
          <w:p w14:paraId="63C9F0DF" w14:textId="77777777" w:rsidR="009A42DA" w:rsidRPr="00BF6432" w:rsidRDefault="009A42DA" w:rsidP="00B53490">
            <w:pPr>
              <w:jc w:val="both"/>
            </w:pPr>
            <w:r w:rsidRPr="00BF6432">
              <w:t>Foram anexados o Balanço Orçamentário e o Demonstrativo de Execução dos Restos a Pagar, exceto para as estatais independentes?</w:t>
            </w:r>
            <w:r w:rsidRPr="00BF6432">
              <w:rPr>
                <w:b/>
                <w:bCs/>
              </w:rPr>
              <w:t xml:space="preserve"> </w:t>
            </w:r>
          </w:p>
        </w:tc>
        <w:tc>
          <w:tcPr>
            <w:tcW w:w="1652" w:type="dxa"/>
          </w:tcPr>
          <w:p w14:paraId="552A8423" w14:textId="77777777" w:rsidR="009A42DA" w:rsidRPr="00BF6432" w:rsidRDefault="009A42DA" w:rsidP="00B53490">
            <w:pPr>
              <w:jc w:val="center"/>
            </w:pPr>
            <w:r w:rsidRPr="00BF6432">
              <w:t>Anexos I e III da IN TCE/CE n.º 01/2018, alterada pela IN TCE/CE n° 03/2019</w:t>
            </w:r>
          </w:p>
        </w:tc>
        <w:tc>
          <w:tcPr>
            <w:tcW w:w="768" w:type="dxa"/>
            <w:shd w:val="clear" w:color="auto" w:fill="auto"/>
            <w:vAlign w:val="center"/>
          </w:tcPr>
          <w:p w14:paraId="5B1C067C" w14:textId="77777777" w:rsidR="009A42DA" w:rsidRPr="00BF6432" w:rsidRDefault="009A42DA" w:rsidP="00B53490">
            <w:pPr>
              <w:jc w:val="center"/>
            </w:pPr>
          </w:p>
        </w:tc>
        <w:tc>
          <w:tcPr>
            <w:tcW w:w="806" w:type="dxa"/>
            <w:shd w:val="clear" w:color="auto" w:fill="auto"/>
            <w:vAlign w:val="center"/>
          </w:tcPr>
          <w:p w14:paraId="5D319FBB" w14:textId="77777777" w:rsidR="009A42DA" w:rsidRPr="00BF6432" w:rsidRDefault="009A42DA" w:rsidP="00B53490">
            <w:pPr>
              <w:jc w:val="center"/>
            </w:pPr>
          </w:p>
        </w:tc>
        <w:tc>
          <w:tcPr>
            <w:tcW w:w="764" w:type="dxa"/>
            <w:shd w:val="clear" w:color="auto" w:fill="auto"/>
            <w:vAlign w:val="center"/>
          </w:tcPr>
          <w:p w14:paraId="53C9BD39" w14:textId="77777777" w:rsidR="009A42DA" w:rsidRPr="00BF6432" w:rsidRDefault="009A42DA" w:rsidP="00C2752A">
            <w:pPr>
              <w:jc w:val="center"/>
              <w:rPr>
                <w:b/>
                <w:color w:val="FFFFFF"/>
              </w:rPr>
            </w:pPr>
          </w:p>
        </w:tc>
      </w:tr>
      <w:tr w:rsidR="009A42DA" w:rsidRPr="00BF6432" w14:paraId="018537CE" w14:textId="77777777" w:rsidTr="00B53490">
        <w:trPr>
          <w:trHeight w:val="70"/>
          <w:jc w:val="center"/>
        </w:trPr>
        <w:tc>
          <w:tcPr>
            <w:tcW w:w="903" w:type="dxa"/>
            <w:shd w:val="clear" w:color="auto" w:fill="auto"/>
            <w:tcMar>
              <w:left w:w="88" w:type="dxa"/>
            </w:tcMar>
            <w:vAlign w:val="center"/>
          </w:tcPr>
          <w:p w14:paraId="5B238BBD" w14:textId="77777777" w:rsidR="009A42DA" w:rsidRPr="00BF6432" w:rsidRDefault="009A42DA" w:rsidP="00B53490">
            <w:pPr>
              <w:jc w:val="center"/>
            </w:pPr>
            <w:r w:rsidRPr="00BF6432">
              <w:lastRenderedPageBreak/>
              <w:t>3.2</w:t>
            </w:r>
          </w:p>
        </w:tc>
        <w:tc>
          <w:tcPr>
            <w:tcW w:w="4387" w:type="dxa"/>
            <w:shd w:val="clear" w:color="auto" w:fill="auto"/>
            <w:vAlign w:val="center"/>
          </w:tcPr>
          <w:p w14:paraId="7DB4B131" w14:textId="77777777" w:rsidR="009A42DA" w:rsidRPr="00BF6432" w:rsidRDefault="009A42DA" w:rsidP="00B53490">
            <w:pPr>
              <w:jc w:val="both"/>
            </w:pPr>
            <w:r w:rsidRPr="00BF6432">
              <w:t>Foi anexado o Balanço Financeiro, exceto para as estatais independentes?</w:t>
            </w:r>
          </w:p>
        </w:tc>
        <w:tc>
          <w:tcPr>
            <w:tcW w:w="1652" w:type="dxa"/>
          </w:tcPr>
          <w:p w14:paraId="17FE9559" w14:textId="77777777" w:rsidR="009A42DA" w:rsidRPr="00BF6432" w:rsidRDefault="009A42DA" w:rsidP="00B53490">
            <w:pPr>
              <w:jc w:val="center"/>
            </w:pPr>
            <w:r w:rsidRPr="00BF6432">
              <w:t>Anexos I e III da IN TCE/CE n.º 01/2018, alterada pela IN TCE/CE n° 03/2019</w:t>
            </w:r>
          </w:p>
        </w:tc>
        <w:tc>
          <w:tcPr>
            <w:tcW w:w="768" w:type="dxa"/>
            <w:shd w:val="clear" w:color="auto" w:fill="auto"/>
            <w:vAlign w:val="center"/>
          </w:tcPr>
          <w:p w14:paraId="1CB42437" w14:textId="77777777" w:rsidR="009A42DA" w:rsidRPr="00BF6432" w:rsidRDefault="009A42DA" w:rsidP="00B53490">
            <w:pPr>
              <w:jc w:val="center"/>
            </w:pPr>
          </w:p>
        </w:tc>
        <w:tc>
          <w:tcPr>
            <w:tcW w:w="806" w:type="dxa"/>
            <w:shd w:val="clear" w:color="auto" w:fill="auto"/>
            <w:vAlign w:val="center"/>
          </w:tcPr>
          <w:p w14:paraId="45DE2440" w14:textId="77777777" w:rsidR="009A42DA" w:rsidRPr="00BF6432" w:rsidRDefault="009A42DA" w:rsidP="00B53490">
            <w:pPr>
              <w:jc w:val="center"/>
            </w:pPr>
          </w:p>
        </w:tc>
        <w:tc>
          <w:tcPr>
            <w:tcW w:w="764" w:type="dxa"/>
            <w:shd w:val="clear" w:color="auto" w:fill="auto"/>
            <w:vAlign w:val="center"/>
          </w:tcPr>
          <w:p w14:paraId="76219605" w14:textId="77777777" w:rsidR="009A42DA" w:rsidRPr="00BF6432" w:rsidRDefault="009A42DA" w:rsidP="00C2752A">
            <w:pPr>
              <w:jc w:val="center"/>
              <w:rPr>
                <w:b/>
                <w:color w:val="FFFFFF"/>
              </w:rPr>
            </w:pPr>
          </w:p>
        </w:tc>
      </w:tr>
      <w:tr w:rsidR="009A42DA" w:rsidRPr="00BF6432" w14:paraId="0E2E4D07" w14:textId="77777777" w:rsidTr="00B53490">
        <w:trPr>
          <w:trHeight w:val="70"/>
          <w:jc w:val="center"/>
        </w:trPr>
        <w:tc>
          <w:tcPr>
            <w:tcW w:w="903" w:type="dxa"/>
            <w:shd w:val="clear" w:color="auto" w:fill="auto"/>
            <w:tcMar>
              <w:left w:w="88" w:type="dxa"/>
            </w:tcMar>
            <w:vAlign w:val="center"/>
          </w:tcPr>
          <w:p w14:paraId="6EBA8238" w14:textId="77777777" w:rsidR="009A42DA" w:rsidRPr="00BF6432" w:rsidRDefault="009A42DA" w:rsidP="00B53490">
            <w:pPr>
              <w:jc w:val="center"/>
            </w:pPr>
            <w:r w:rsidRPr="00BF6432">
              <w:t>3.3</w:t>
            </w:r>
          </w:p>
        </w:tc>
        <w:tc>
          <w:tcPr>
            <w:tcW w:w="4387" w:type="dxa"/>
            <w:shd w:val="clear" w:color="auto" w:fill="auto"/>
            <w:vAlign w:val="center"/>
          </w:tcPr>
          <w:p w14:paraId="04229AE1" w14:textId="77777777" w:rsidR="009A42DA" w:rsidRPr="00BF6432" w:rsidRDefault="009A42DA" w:rsidP="00B53490">
            <w:pPr>
              <w:jc w:val="both"/>
            </w:pPr>
            <w:r w:rsidRPr="00BF6432">
              <w:t xml:space="preserve">Foi anexado o Balanço Patrimonial? </w:t>
            </w:r>
          </w:p>
        </w:tc>
        <w:tc>
          <w:tcPr>
            <w:tcW w:w="1652" w:type="dxa"/>
          </w:tcPr>
          <w:p w14:paraId="3E9C6468" w14:textId="77777777" w:rsidR="009A42DA" w:rsidRPr="00BF6432" w:rsidRDefault="009A42DA" w:rsidP="00B53490">
            <w:pPr>
              <w:jc w:val="center"/>
            </w:pPr>
            <w:r w:rsidRPr="00BF6432">
              <w:t>Anexos I, II e III da IN TCE/CE n.º 01/2018, alterada pela IN TCE/CE n° 03/2019</w:t>
            </w:r>
          </w:p>
        </w:tc>
        <w:tc>
          <w:tcPr>
            <w:tcW w:w="768" w:type="dxa"/>
            <w:shd w:val="clear" w:color="auto" w:fill="auto"/>
            <w:vAlign w:val="center"/>
          </w:tcPr>
          <w:p w14:paraId="10C4CC3D" w14:textId="77777777" w:rsidR="009A42DA" w:rsidRPr="00BF6432" w:rsidRDefault="009A42DA" w:rsidP="00B53490">
            <w:pPr>
              <w:jc w:val="center"/>
            </w:pPr>
          </w:p>
        </w:tc>
        <w:tc>
          <w:tcPr>
            <w:tcW w:w="806" w:type="dxa"/>
            <w:shd w:val="clear" w:color="auto" w:fill="auto"/>
            <w:vAlign w:val="center"/>
          </w:tcPr>
          <w:p w14:paraId="68DC0D8F" w14:textId="77777777" w:rsidR="009A42DA" w:rsidRPr="00BF6432" w:rsidRDefault="009A42DA" w:rsidP="00B53490">
            <w:pPr>
              <w:jc w:val="center"/>
            </w:pPr>
          </w:p>
        </w:tc>
        <w:tc>
          <w:tcPr>
            <w:tcW w:w="764" w:type="dxa"/>
            <w:shd w:val="clear" w:color="auto" w:fill="auto"/>
            <w:vAlign w:val="center"/>
          </w:tcPr>
          <w:p w14:paraId="5D011923" w14:textId="77777777" w:rsidR="009A42DA" w:rsidRPr="00BF6432" w:rsidRDefault="009A42DA" w:rsidP="00C2752A">
            <w:pPr>
              <w:jc w:val="center"/>
              <w:rPr>
                <w:b/>
                <w:color w:val="FFFFFF"/>
              </w:rPr>
            </w:pPr>
          </w:p>
        </w:tc>
      </w:tr>
      <w:tr w:rsidR="009A42DA" w:rsidRPr="00BF6432" w14:paraId="6E862F7F" w14:textId="77777777" w:rsidTr="00B53490">
        <w:trPr>
          <w:trHeight w:val="70"/>
          <w:jc w:val="center"/>
        </w:trPr>
        <w:tc>
          <w:tcPr>
            <w:tcW w:w="903" w:type="dxa"/>
            <w:shd w:val="clear" w:color="auto" w:fill="auto"/>
            <w:tcMar>
              <w:left w:w="88" w:type="dxa"/>
            </w:tcMar>
            <w:vAlign w:val="center"/>
          </w:tcPr>
          <w:p w14:paraId="214DBBF1" w14:textId="77777777" w:rsidR="009A42DA" w:rsidRPr="00BF6432" w:rsidRDefault="009A42DA" w:rsidP="00B53490">
            <w:pPr>
              <w:jc w:val="center"/>
            </w:pPr>
            <w:r w:rsidRPr="00BF6432">
              <w:t>3.4</w:t>
            </w:r>
          </w:p>
        </w:tc>
        <w:tc>
          <w:tcPr>
            <w:tcW w:w="4387" w:type="dxa"/>
            <w:shd w:val="clear" w:color="auto" w:fill="auto"/>
            <w:vAlign w:val="center"/>
          </w:tcPr>
          <w:p w14:paraId="3E2FE172" w14:textId="77777777" w:rsidR="009A42DA" w:rsidRPr="00BF6432" w:rsidRDefault="009A42DA" w:rsidP="00B53490">
            <w:pPr>
              <w:jc w:val="both"/>
            </w:pPr>
            <w:r w:rsidRPr="00BF6432">
              <w:t>Foi anexado o Demonstrativo do Superávit Financeiro apurado no Balanço Patrimonial, exceto para as estatais independentes?</w:t>
            </w:r>
          </w:p>
        </w:tc>
        <w:tc>
          <w:tcPr>
            <w:tcW w:w="1652" w:type="dxa"/>
          </w:tcPr>
          <w:p w14:paraId="4DE8A489" w14:textId="77777777" w:rsidR="009A42DA" w:rsidRPr="00BF6432" w:rsidRDefault="009A42DA" w:rsidP="00B53490">
            <w:pPr>
              <w:jc w:val="center"/>
            </w:pPr>
            <w:r w:rsidRPr="00BF6432">
              <w:t>Anexos I e III da IN TCE/CE n.º 01/2018, alterada pela IN TCE/CE n° 03/2019</w:t>
            </w:r>
          </w:p>
        </w:tc>
        <w:tc>
          <w:tcPr>
            <w:tcW w:w="768" w:type="dxa"/>
            <w:shd w:val="clear" w:color="auto" w:fill="auto"/>
            <w:vAlign w:val="center"/>
          </w:tcPr>
          <w:p w14:paraId="70FCF89A" w14:textId="77777777" w:rsidR="009A42DA" w:rsidRPr="00BF6432" w:rsidRDefault="009A42DA" w:rsidP="00B53490">
            <w:pPr>
              <w:jc w:val="center"/>
            </w:pPr>
          </w:p>
        </w:tc>
        <w:tc>
          <w:tcPr>
            <w:tcW w:w="806" w:type="dxa"/>
            <w:shd w:val="clear" w:color="auto" w:fill="auto"/>
            <w:vAlign w:val="center"/>
          </w:tcPr>
          <w:p w14:paraId="33DA2E2C" w14:textId="77777777" w:rsidR="009A42DA" w:rsidRPr="00BF6432" w:rsidRDefault="009A42DA" w:rsidP="00B53490">
            <w:pPr>
              <w:jc w:val="center"/>
            </w:pPr>
          </w:p>
        </w:tc>
        <w:tc>
          <w:tcPr>
            <w:tcW w:w="764" w:type="dxa"/>
            <w:shd w:val="clear" w:color="auto" w:fill="auto"/>
            <w:vAlign w:val="center"/>
          </w:tcPr>
          <w:p w14:paraId="542A1C22" w14:textId="77777777" w:rsidR="009A42DA" w:rsidRPr="00BF6432" w:rsidRDefault="009A42DA" w:rsidP="00C2752A">
            <w:pPr>
              <w:jc w:val="center"/>
              <w:rPr>
                <w:b/>
                <w:color w:val="FFFFFF"/>
              </w:rPr>
            </w:pPr>
          </w:p>
        </w:tc>
      </w:tr>
      <w:tr w:rsidR="009A42DA" w:rsidRPr="00BF6432" w14:paraId="31937C9C" w14:textId="77777777" w:rsidTr="00B53490">
        <w:trPr>
          <w:trHeight w:val="70"/>
          <w:jc w:val="center"/>
        </w:trPr>
        <w:tc>
          <w:tcPr>
            <w:tcW w:w="903" w:type="dxa"/>
            <w:shd w:val="clear" w:color="auto" w:fill="auto"/>
            <w:tcMar>
              <w:left w:w="88" w:type="dxa"/>
            </w:tcMar>
            <w:vAlign w:val="center"/>
          </w:tcPr>
          <w:p w14:paraId="2CD9119A" w14:textId="77777777" w:rsidR="009A42DA" w:rsidRPr="00BF6432" w:rsidRDefault="009A42DA" w:rsidP="00B53490">
            <w:pPr>
              <w:jc w:val="center"/>
            </w:pPr>
            <w:r w:rsidRPr="00BF6432">
              <w:t>3.5</w:t>
            </w:r>
          </w:p>
        </w:tc>
        <w:tc>
          <w:tcPr>
            <w:tcW w:w="4387" w:type="dxa"/>
            <w:shd w:val="clear" w:color="auto" w:fill="auto"/>
            <w:vAlign w:val="center"/>
          </w:tcPr>
          <w:p w14:paraId="1E84FB2B" w14:textId="77777777" w:rsidR="009A42DA" w:rsidRPr="00BF6432" w:rsidRDefault="009A42DA" w:rsidP="00B53490">
            <w:pPr>
              <w:jc w:val="both"/>
            </w:pPr>
            <w:r w:rsidRPr="00BF6432">
              <w:t xml:space="preserve">Foi anexada a Demonstração das Variações Patrimoniais, exceto para as estatais independentes? </w:t>
            </w:r>
          </w:p>
        </w:tc>
        <w:tc>
          <w:tcPr>
            <w:tcW w:w="1652" w:type="dxa"/>
          </w:tcPr>
          <w:p w14:paraId="6EA45944" w14:textId="77777777" w:rsidR="009A42DA" w:rsidRPr="00BF6432" w:rsidRDefault="009A42DA" w:rsidP="00B53490">
            <w:pPr>
              <w:jc w:val="center"/>
            </w:pPr>
            <w:r w:rsidRPr="00BF6432">
              <w:t>Anexos I e III da IN TCE/CE n.º 01/2018, alterada pela IN TCE/CE n° 03/2019</w:t>
            </w:r>
          </w:p>
        </w:tc>
        <w:tc>
          <w:tcPr>
            <w:tcW w:w="768" w:type="dxa"/>
            <w:shd w:val="clear" w:color="auto" w:fill="auto"/>
            <w:vAlign w:val="center"/>
          </w:tcPr>
          <w:p w14:paraId="32016BD5" w14:textId="77777777" w:rsidR="009A42DA" w:rsidRPr="00BF6432" w:rsidRDefault="009A42DA" w:rsidP="00B53490">
            <w:pPr>
              <w:jc w:val="center"/>
            </w:pPr>
          </w:p>
        </w:tc>
        <w:tc>
          <w:tcPr>
            <w:tcW w:w="806" w:type="dxa"/>
            <w:shd w:val="clear" w:color="auto" w:fill="auto"/>
            <w:vAlign w:val="center"/>
          </w:tcPr>
          <w:p w14:paraId="7B929408" w14:textId="77777777" w:rsidR="009A42DA" w:rsidRPr="00BF6432" w:rsidRDefault="009A42DA" w:rsidP="00B53490">
            <w:pPr>
              <w:jc w:val="center"/>
            </w:pPr>
          </w:p>
        </w:tc>
        <w:tc>
          <w:tcPr>
            <w:tcW w:w="764" w:type="dxa"/>
            <w:shd w:val="clear" w:color="auto" w:fill="auto"/>
            <w:vAlign w:val="center"/>
          </w:tcPr>
          <w:p w14:paraId="4145E5F3" w14:textId="77777777" w:rsidR="009A42DA" w:rsidRPr="00BF6432" w:rsidRDefault="009A42DA" w:rsidP="00C2752A">
            <w:pPr>
              <w:jc w:val="center"/>
              <w:rPr>
                <w:b/>
                <w:color w:val="FFFFFF"/>
              </w:rPr>
            </w:pPr>
          </w:p>
        </w:tc>
      </w:tr>
      <w:tr w:rsidR="009A42DA" w:rsidRPr="00BF6432" w14:paraId="0FD0C56E" w14:textId="77777777" w:rsidTr="00B53490">
        <w:trPr>
          <w:trHeight w:val="70"/>
          <w:jc w:val="center"/>
        </w:trPr>
        <w:tc>
          <w:tcPr>
            <w:tcW w:w="903" w:type="dxa"/>
            <w:shd w:val="clear" w:color="auto" w:fill="auto"/>
            <w:tcMar>
              <w:left w:w="88" w:type="dxa"/>
            </w:tcMar>
            <w:vAlign w:val="center"/>
          </w:tcPr>
          <w:p w14:paraId="022044A4" w14:textId="77777777" w:rsidR="009A42DA" w:rsidRPr="00BF6432" w:rsidRDefault="009A42DA" w:rsidP="00B53490">
            <w:pPr>
              <w:jc w:val="center"/>
            </w:pPr>
            <w:r w:rsidRPr="00BF6432">
              <w:t>3.6</w:t>
            </w:r>
          </w:p>
        </w:tc>
        <w:tc>
          <w:tcPr>
            <w:tcW w:w="4387" w:type="dxa"/>
            <w:shd w:val="clear" w:color="auto" w:fill="auto"/>
            <w:vAlign w:val="center"/>
          </w:tcPr>
          <w:p w14:paraId="2AF6047F" w14:textId="77777777" w:rsidR="009A42DA" w:rsidRPr="00BF6432" w:rsidRDefault="009A42DA" w:rsidP="00B53490">
            <w:pPr>
              <w:jc w:val="both"/>
            </w:pPr>
            <w:r w:rsidRPr="00BF6432">
              <w:t>Na PCA das empresas estatais foram anexadas a Demonstração do Resultado, Demonstração do Resultado Abrangente, Demonstração das Mutações do Patrimônio Líquido e Demonstração de Valor adicionado?</w:t>
            </w:r>
          </w:p>
        </w:tc>
        <w:tc>
          <w:tcPr>
            <w:tcW w:w="1652" w:type="dxa"/>
          </w:tcPr>
          <w:p w14:paraId="3B174977" w14:textId="77777777" w:rsidR="009A42DA" w:rsidRPr="00BF6432" w:rsidRDefault="009A42DA" w:rsidP="00B53490">
            <w:pPr>
              <w:jc w:val="center"/>
            </w:pPr>
            <w:r w:rsidRPr="00BF6432">
              <w:t>Anexos II da IN TCE/CE n.º 01/2018, alterada pela IN TCE/CE n° 03/2019</w:t>
            </w:r>
          </w:p>
        </w:tc>
        <w:tc>
          <w:tcPr>
            <w:tcW w:w="768" w:type="dxa"/>
            <w:shd w:val="clear" w:color="auto" w:fill="auto"/>
            <w:vAlign w:val="center"/>
          </w:tcPr>
          <w:p w14:paraId="076A3619" w14:textId="77777777" w:rsidR="009A42DA" w:rsidRPr="00BF6432" w:rsidRDefault="009A42DA" w:rsidP="00B53490">
            <w:pPr>
              <w:jc w:val="center"/>
            </w:pPr>
          </w:p>
        </w:tc>
        <w:tc>
          <w:tcPr>
            <w:tcW w:w="806" w:type="dxa"/>
            <w:shd w:val="clear" w:color="auto" w:fill="auto"/>
            <w:vAlign w:val="center"/>
          </w:tcPr>
          <w:p w14:paraId="10AA04B9" w14:textId="77777777" w:rsidR="009A42DA" w:rsidRPr="00BF6432" w:rsidRDefault="009A42DA" w:rsidP="00B53490">
            <w:pPr>
              <w:jc w:val="center"/>
            </w:pPr>
          </w:p>
        </w:tc>
        <w:tc>
          <w:tcPr>
            <w:tcW w:w="764" w:type="dxa"/>
            <w:shd w:val="clear" w:color="auto" w:fill="auto"/>
            <w:vAlign w:val="center"/>
          </w:tcPr>
          <w:p w14:paraId="6583E40D" w14:textId="77777777" w:rsidR="009A42DA" w:rsidRPr="00BF6432" w:rsidRDefault="009A42DA" w:rsidP="00C2752A">
            <w:pPr>
              <w:jc w:val="center"/>
              <w:rPr>
                <w:b/>
                <w:color w:val="FFFFFF"/>
              </w:rPr>
            </w:pPr>
          </w:p>
        </w:tc>
      </w:tr>
      <w:tr w:rsidR="009A42DA" w:rsidRPr="00BF6432" w14:paraId="21BA1F63" w14:textId="77777777" w:rsidTr="00B53490">
        <w:trPr>
          <w:trHeight w:val="70"/>
          <w:jc w:val="center"/>
        </w:trPr>
        <w:tc>
          <w:tcPr>
            <w:tcW w:w="903" w:type="dxa"/>
            <w:shd w:val="clear" w:color="auto" w:fill="auto"/>
            <w:tcMar>
              <w:left w:w="88" w:type="dxa"/>
            </w:tcMar>
            <w:vAlign w:val="center"/>
          </w:tcPr>
          <w:p w14:paraId="5732C65B" w14:textId="77777777" w:rsidR="009A42DA" w:rsidRPr="00BF6432" w:rsidRDefault="009A42DA" w:rsidP="00B53490">
            <w:pPr>
              <w:jc w:val="center"/>
            </w:pPr>
            <w:r w:rsidRPr="00BF6432">
              <w:t>3.7</w:t>
            </w:r>
          </w:p>
        </w:tc>
        <w:tc>
          <w:tcPr>
            <w:tcW w:w="4387" w:type="dxa"/>
            <w:shd w:val="clear" w:color="auto" w:fill="auto"/>
            <w:vAlign w:val="center"/>
          </w:tcPr>
          <w:p w14:paraId="51F07024" w14:textId="77777777" w:rsidR="009A42DA" w:rsidRPr="00BF6432" w:rsidRDefault="009A42DA" w:rsidP="00B53490">
            <w:pPr>
              <w:jc w:val="both"/>
            </w:pPr>
            <w:r w:rsidRPr="00BF6432">
              <w:t>Foi anexada a Demonstração dos Fluxos de Caixa?</w:t>
            </w:r>
          </w:p>
        </w:tc>
        <w:tc>
          <w:tcPr>
            <w:tcW w:w="1652" w:type="dxa"/>
          </w:tcPr>
          <w:p w14:paraId="100B022D" w14:textId="77777777" w:rsidR="009A42DA" w:rsidRPr="00BF6432" w:rsidRDefault="009A42DA" w:rsidP="00B53490">
            <w:pPr>
              <w:jc w:val="center"/>
            </w:pPr>
            <w:r w:rsidRPr="00BF6432">
              <w:t>Anexos I, II e III da IN TCE/CE n.º 01/2018, alterada pela IN TCE/CE n° 03/2019</w:t>
            </w:r>
          </w:p>
        </w:tc>
        <w:tc>
          <w:tcPr>
            <w:tcW w:w="768" w:type="dxa"/>
            <w:shd w:val="clear" w:color="auto" w:fill="auto"/>
            <w:vAlign w:val="center"/>
          </w:tcPr>
          <w:p w14:paraId="115F3DCF" w14:textId="77777777" w:rsidR="009A42DA" w:rsidRPr="00BF6432" w:rsidRDefault="009A42DA" w:rsidP="00B53490">
            <w:pPr>
              <w:jc w:val="center"/>
            </w:pPr>
          </w:p>
        </w:tc>
        <w:tc>
          <w:tcPr>
            <w:tcW w:w="806" w:type="dxa"/>
            <w:shd w:val="clear" w:color="auto" w:fill="auto"/>
            <w:vAlign w:val="center"/>
          </w:tcPr>
          <w:p w14:paraId="0DD2F04A" w14:textId="77777777" w:rsidR="009A42DA" w:rsidRPr="00BF6432" w:rsidRDefault="009A42DA" w:rsidP="00B53490">
            <w:pPr>
              <w:jc w:val="center"/>
            </w:pPr>
          </w:p>
        </w:tc>
        <w:tc>
          <w:tcPr>
            <w:tcW w:w="764" w:type="dxa"/>
            <w:shd w:val="clear" w:color="auto" w:fill="auto"/>
            <w:vAlign w:val="center"/>
          </w:tcPr>
          <w:p w14:paraId="7059024C" w14:textId="77777777" w:rsidR="009A42DA" w:rsidRPr="00BF6432" w:rsidRDefault="009A42DA" w:rsidP="00C2752A">
            <w:pPr>
              <w:jc w:val="center"/>
              <w:rPr>
                <w:b/>
                <w:color w:val="FFFFFF"/>
              </w:rPr>
            </w:pPr>
          </w:p>
        </w:tc>
      </w:tr>
      <w:tr w:rsidR="009A42DA" w:rsidRPr="00BF6432" w14:paraId="577F815F" w14:textId="77777777" w:rsidTr="00B53490">
        <w:trPr>
          <w:trHeight w:val="70"/>
          <w:jc w:val="center"/>
        </w:trPr>
        <w:tc>
          <w:tcPr>
            <w:tcW w:w="903" w:type="dxa"/>
            <w:shd w:val="clear" w:color="auto" w:fill="auto"/>
            <w:tcMar>
              <w:left w:w="88" w:type="dxa"/>
            </w:tcMar>
            <w:vAlign w:val="center"/>
          </w:tcPr>
          <w:p w14:paraId="7C52E384" w14:textId="77777777" w:rsidR="009A42DA" w:rsidRPr="00BF6432" w:rsidRDefault="009A42DA" w:rsidP="00B53490">
            <w:pPr>
              <w:jc w:val="center"/>
            </w:pPr>
            <w:r w:rsidRPr="00BF6432">
              <w:t>3.8</w:t>
            </w:r>
          </w:p>
        </w:tc>
        <w:tc>
          <w:tcPr>
            <w:tcW w:w="4387" w:type="dxa"/>
            <w:shd w:val="clear" w:color="auto" w:fill="auto"/>
            <w:vAlign w:val="center"/>
          </w:tcPr>
          <w:p w14:paraId="12EF34E5" w14:textId="77777777" w:rsidR="009A42DA" w:rsidRPr="00BF6432" w:rsidRDefault="009A42DA" w:rsidP="00B53490">
            <w:pPr>
              <w:jc w:val="both"/>
            </w:pPr>
            <w:r w:rsidRPr="00BF6432">
              <w:t>Foi anexado o Demonstrativo da Dívida Flutuante, exceto para as estatais independentes?</w:t>
            </w:r>
          </w:p>
        </w:tc>
        <w:tc>
          <w:tcPr>
            <w:tcW w:w="1652" w:type="dxa"/>
          </w:tcPr>
          <w:p w14:paraId="7DCCE511" w14:textId="77777777" w:rsidR="009A42DA" w:rsidRPr="00BF6432" w:rsidRDefault="009A42DA" w:rsidP="00B53490">
            <w:pPr>
              <w:jc w:val="center"/>
            </w:pPr>
            <w:r w:rsidRPr="00BF6432">
              <w:t>Anexos I e III da IN TCE/CE n.º 01/2018, alterada pela IN TCE/CE n° 03/2019</w:t>
            </w:r>
          </w:p>
        </w:tc>
        <w:tc>
          <w:tcPr>
            <w:tcW w:w="768" w:type="dxa"/>
            <w:shd w:val="clear" w:color="auto" w:fill="auto"/>
            <w:vAlign w:val="center"/>
          </w:tcPr>
          <w:p w14:paraId="387CC000" w14:textId="77777777" w:rsidR="009A42DA" w:rsidRPr="00BF6432" w:rsidRDefault="009A42DA" w:rsidP="00B53490">
            <w:pPr>
              <w:jc w:val="center"/>
            </w:pPr>
          </w:p>
        </w:tc>
        <w:tc>
          <w:tcPr>
            <w:tcW w:w="806" w:type="dxa"/>
            <w:shd w:val="clear" w:color="auto" w:fill="auto"/>
            <w:vAlign w:val="center"/>
          </w:tcPr>
          <w:p w14:paraId="24DE9F89" w14:textId="77777777" w:rsidR="009A42DA" w:rsidRPr="00BF6432" w:rsidRDefault="009A42DA" w:rsidP="00B53490">
            <w:pPr>
              <w:jc w:val="center"/>
            </w:pPr>
          </w:p>
        </w:tc>
        <w:tc>
          <w:tcPr>
            <w:tcW w:w="764" w:type="dxa"/>
            <w:shd w:val="clear" w:color="auto" w:fill="auto"/>
            <w:vAlign w:val="center"/>
          </w:tcPr>
          <w:p w14:paraId="0B9B14F4" w14:textId="77777777" w:rsidR="009A42DA" w:rsidRPr="00BF6432" w:rsidRDefault="009A42DA" w:rsidP="00C2752A">
            <w:pPr>
              <w:jc w:val="center"/>
              <w:rPr>
                <w:b/>
                <w:color w:val="FFFFFF"/>
              </w:rPr>
            </w:pPr>
          </w:p>
        </w:tc>
      </w:tr>
      <w:tr w:rsidR="009A42DA" w:rsidRPr="00BF6432" w14:paraId="5BE4CEC9" w14:textId="77777777" w:rsidTr="00B53490">
        <w:trPr>
          <w:trHeight w:val="70"/>
          <w:jc w:val="center"/>
        </w:trPr>
        <w:tc>
          <w:tcPr>
            <w:tcW w:w="903" w:type="dxa"/>
            <w:shd w:val="clear" w:color="auto" w:fill="auto"/>
            <w:tcMar>
              <w:left w:w="88" w:type="dxa"/>
            </w:tcMar>
            <w:vAlign w:val="center"/>
          </w:tcPr>
          <w:p w14:paraId="51930435" w14:textId="77777777" w:rsidR="009A42DA" w:rsidRPr="00BF6432" w:rsidRDefault="009A42DA" w:rsidP="00B53490">
            <w:pPr>
              <w:jc w:val="center"/>
            </w:pPr>
            <w:r w:rsidRPr="00BF6432">
              <w:t>3.9</w:t>
            </w:r>
          </w:p>
        </w:tc>
        <w:tc>
          <w:tcPr>
            <w:tcW w:w="4387" w:type="dxa"/>
            <w:shd w:val="clear" w:color="auto" w:fill="auto"/>
            <w:vAlign w:val="center"/>
          </w:tcPr>
          <w:p w14:paraId="10155846" w14:textId="77777777" w:rsidR="009A42DA" w:rsidRPr="00BF6432" w:rsidRDefault="009A42DA" w:rsidP="00B53490">
            <w:pPr>
              <w:jc w:val="both"/>
            </w:pPr>
            <w:r w:rsidRPr="00BF6432">
              <w:t>Foi anexado o balancete contábil com todos os grupos de contas?</w:t>
            </w:r>
          </w:p>
        </w:tc>
        <w:tc>
          <w:tcPr>
            <w:tcW w:w="1652" w:type="dxa"/>
          </w:tcPr>
          <w:p w14:paraId="1DE821F1" w14:textId="77777777" w:rsidR="009A42DA" w:rsidRPr="00BF6432" w:rsidRDefault="009A42DA" w:rsidP="00B53490">
            <w:pPr>
              <w:jc w:val="center"/>
            </w:pPr>
            <w:r w:rsidRPr="00BF6432">
              <w:t xml:space="preserve">Anexos I, II e III da IN TCE/CE n.º </w:t>
            </w:r>
            <w:r w:rsidRPr="00BF6432">
              <w:lastRenderedPageBreak/>
              <w:t>01/2018, alterada pela IN TCE/CE n° 03/2019</w:t>
            </w:r>
          </w:p>
        </w:tc>
        <w:tc>
          <w:tcPr>
            <w:tcW w:w="768" w:type="dxa"/>
            <w:shd w:val="clear" w:color="auto" w:fill="auto"/>
            <w:vAlign w:val="center"/>
          </w:tcPr>
          <w:p w14:paraId="6D6AC9FA" w14:textId="77777777" w:rsidR="009A42DA" w:rsidRPr="00BF6432" w:rsidRDefault="009A42DA" w:rsidP="00B53490">
            <w:pPr>
              <w:jc w:val="center"/>
            </w:pPr>
          </w:p>
        </w:tc>
        <w:tc>
          <w:tcPr>
            <w:tcW w:w="806" w:type="dxa"/>
            <w:shd w:val="clear" w:color="auto" w:fill="auto"/>
            <w:vAlign w:val="center"/>
          </w:tcPr>
          <w:p w14:paraId="34D37B33" w14:textId="77777777" w:rsidR="009A42DA" w:rsidRPr="00BF6432" w:rsidRDefault="009A42DA" w:rsidP="00B53490">
            <w:pPr>
              <w:jc w:val="center"/>
            </w:pPr>
          </w:p>
        </w:tc>
        <w:tc>
          <w:tcPr>
            <w:tcW w:w="764" w:type="dxa"/>
            <w:shd w:val="clear" w:color="auto" w:fill="auto"/>
            <w:vAlign w:val="center"/>
          </w:tcPr>
          <w:p w14:paraId="302A2547" w14:textId="77777777" w:rsidR="009A42DA" w:rsidRPr="00BF6432" w:rsidRDefault="009A42DA" w:rsidP="00C2752A">
            <w:pPr>
              <w:jc w:val="center"/>
              <w:rPr>
                <w:b/>
                <w:color w:val="FFFFFF"/>
              </w:rPr>
            </w:pPr>
          </w:p>
        </w:tc>
      </w:tr>
      <w:tr w:rsidR="009A42DA" w:rsidRPr="00BF6432" w14:paraId="2F55AA61" w14:textId="77777777" w:rsidTr="00B53490">
        <w:trPr>
          <w:trHeight w:val="70"/>
          <w:jc w:val="center"/>
        </w:trPr>
        <w:tc>
          <w:tcPr>
            <w:tcW w:w="903" w:type="dxa"/>
            <w:shd w:val="clear" w:color="auto" w:fill="auto"/>
            <w:tcMar>
              <w:left w:w="88" w:type="dxa"/>
            </w:tcMar>
            <w:vAlign w:val="center"/>
          </w:tcPr>
          <w:p w14:paraId="73DDE57C" w14:textId="77777777" w:rsidR="009A42DA" w:rsidRPr="00BF6432" w:rsidRDefault="009A42DA" w:rsidP="00B53490">
            <w:pPr>
              <w:jc w:val="center"/>
            </w:pPr>
            <w:r w:rsidRPr="00BF6432">
              <w:t>3.10</w:t>
            </w:r>
          </w:p>
        </w:tc>
        <w:tc>
          <w:tcPr>
            <w:tcW w:w="4387" w:type="dxa"/>
            <w:shd w:val="clear" w:color="auto" w:fill="auto"/>
            <w:vAlign w:val="center"/>
          </w:tcPr>
          <w:p w14:paraId="22B9B88A" w14:textId="77777777" w:rsidR="009A42DA" w:rsidRPr="00BF6432" w:rsidRDefault="009A42DA" w:rsidP="00B53490">
            <w:pPr>
              <w:jc w:val="both"/>
            </w:pPr>
            <w:r w:rsidRPr="00BF6432">
              <w:t xml:space="preserve">Foram anexadas as Notas Explicativas às Demonstrações Contábeis? </w:t>
            </w:r>
          </w:p>
        </w:tc>
        <w:tc>
          <w:tcPr>
            <w:tcW w:w="1652" w:type="dxa"/>
          </w:tcPr>
          <w:p w14:paraId="49E94E97" w14:textId="77777777" w:rsidR="009A42DA" w:rsidRPr="00BF6432" w:rsidRDefault="009A42DA" w:rsidP="00B53490">
            <w:pPr>
              <w:jc w:val="center"/>
            </w:pPr>
            <w:r w:rsidRPr="00BF6432">
              <w:t>Anexos I, II da IN TCE/CE n.º 01/2018, alterada pela IN TCE/CE n° 03/2019</w:t>
            </w:r>
          </w:p>
        </w:tc>
        <w:tc>
          <w:tcPr>
            <w:tcW w:w="768" w:type="dxa"/>
            <w:shd w:val="clear" w:color="auto" w:fill="auto"/>
            <w:vAlign w:val="center"/>
          </w:tcPr>
          <w:p w14:paraId="1678C323" w14:textId="77777777" w:rsidR="009A42DA" w:rsidRPr="00BF6432" w:rsidRDefault="009A42DA" w:rsidP="00B53490">
            <w:pPr>
              <w:jc w:val="center"/>
            </w:pPr>
          </w:p>
        </w:tc>
        <w:tc>
          <w:tcPr>
            <w:tcW w:w="806" w:type="dxa"/>
            <w:shd w:val="clear" w:color="auto" w:fill="auto"/>
            <w:vAlign w:val="center"/>
          </w:tcPr>
          <w:p w14:paraId="31E2C5BF" w14:textId="77777777" w:rsidR="009A42DA" w:rsidRPr="00BF6432" w:rsidRDefault="009A42DA" w:rsidP="00B53490">
            <w:pPr>
              <w:jc w:val="center"/>
            </w:pPr>
          </w:p>
        </w:tc>
        <w:tc>
          <w:tcPr>
            <w:tcW w:w="764" w:type="dxa"/>
            <w:shd w:val="clear" w:color="auto" w:fill="auto"/>
            <w:vAlign w:val="center"/>
          </w:tcPr>
          <w:p w14:paraId="63C8F46B" w14:textId="77777777" w:rsidR="009A42DA" w:rsidRPr="00BF6432" w:rsidRDefault="009A42DA" w:rsidP="00C2752A">
            <w:pPr>
              <w:jc w:val="center"/>
              <w:rPr>
                <w:b/>
                <w:color w:val="FFFFFF"/>
              </w:rPr>
            </w:pPr>
          </w:p>
        </w:tc>
      </w:tr>
      <w:tr w:rsidR="009A42DA" w:rsidRPr="00BF6432" w14:paraId="32ABEBBC" w14:textId="77777777" w:rsidTr="00B53490">
        <w:trPr>
          <w:trHeight w:val="70"/>
          <w:jc w:val="center"/>
        </w:trPr>
        <w:tc>
          <w:tcPr>
            <w:tcW w:w="903" w:type="dxa"/>
            <w:shd w:val="clear" w:color="auto" w:fill="auto"/>
            <w:tcMar>
              <w:left w:w="88" w:type="dxa"/>
            </w:tcMar>
            <w:vAlign w:val="center"/>
          </w:tcPr>
          <w:p w14:paraId="0476083C" w14:textId="77777777" w:rsidR="009A42DA" w:rsidRPr="00BF6432" w:rsidRDefault="009A42DA" w:rsidP="00B53490">
            <w:pPr>
              <w:jc w:val="center"/>
            </w:pPr>
            <w:r w:rsidRPr="00BF6432">
              <w:t>3.11</w:t>
            </w:r>
          </w:p>
        </w:tc>
        <w:tc>
          <w:tcPr>
            <w:tcW w:w="4387" w:type="dxa"/>
            <w:shd w:val="clear" w:color="auto" w:fill="auto"/>
            <w:vAlign w:val="center"/>
          </w:tcPr>
          <w:p w14:paraId="3F2693BA" w14:textId="77777777" w:rsidR="009A42DA" w:rsidRPr="00BF6432" w:rsidRDefault="009A42DA" w:rsidP="00B53490">
            <w:pPr>
              <w:jc w:val="both"/>
            </w:pPr>
            <w:r w:rsidRPr="00BF6432">
              <w:t>Os documentos previstos nos itens 3.1 ao 3.10 estão assinados eletronicamente no sistema Ágora pelo contador responsável pelo setor contábil?</w:t>
            </w:r>
          </w:p>
        </w:tc>
        <w:tc>
          <w:tcPr>
            <w:tcW w:w="1652" w:type="dxa"/>
            <w:vAlign w:val="center"/>
          </w:tcPr>
          <w:p w14:paraId="45FE2DAC" w14:textId="77777777" w:rsidR="009A42DA" w:rsidRPr="00BF6432" w:rsidRDefault="009A42DA" w:rsidP="00B53490">
            <w:pPr>
              <w:jc w:val="center"/>
            </w:pPr>
            <w:r w:rsidRPr="00BF6432">
              <w:t>Anexos I, II e III da IN TCE/CE n.º 01/2018, alterada pela IN TCE/CE n° 03/2019</w:t>
            </w:r>
          </w:p>
        </w:tc>
        <w:tc>
          <w:tcPr>
            <w:tcW w:w="768" w:type="dxa"/>
            <w:shd w:val="clear" w:color="auto" w:fill="auto"/>
            <w:vAlign w:val="center"/>
          </w:tcPr>
          <w:p w14:paraId="432AF6ED" w14:textId="77777777" w:rsidR="009A42DA" w:rsidRPr="00BF6432" w:rsidRDefault="009A42DA" w:rsidP="00B53490">
            <w:pPr>
              <w:jc w:val="center"/>
            </w:pPr>
          </w:p>
        </w:tc>
        <w:tc>
          <w:tcPr>
            <w:tcW w:w="806" w:type="dxa"/>
            <w:shd w:val="clear" w:color="auto" w:fill="auto"/>
            <w:vAlign w:val="center"/>
          </w:tcPr>
          <w:p w14:paraId="624FBAF6" w14:textId="77777777" w:rsidR="009A42DA" w:rsidRPr="00BF6432" w:rsidRDefault="009A42DA" w:rsidP="00B53490">
            <w:pPr>
              <w:jc w:val="center"/>
            </w:pPr>
          </w:p>
        </w:tc>
        <w:tc>
          <w:tcPr>
            <w:tcW w:w="764" w:type="dxa"/>
            <w:shd w:val="clear" w:color="auto" w:fill="auto"/>
            <w:vAlign w:val="center"/>
          </w:tcPr>
          <w:p w14:paraId="27C4598B" w14:textId="77777777" w:rsidR="009A42DA" w:rsidRPr="00BF6432" w:rsidRDefault="009A42DA" w:rsidP="00C2752A">
            <w:pPr>
              <w:jc w:val="center"/>
              <w:rPr>
                <w:b/>
                <w:color w:val="FFFFFF"/>
              </w:rPr>
            </w:pPr>
          </w:p>
        </w:tc>
      </w:tr>
      <w:tr w:rsidR="009A42DA" w:rsidRPr="00BF6432" w14:paraId="2BCA36AF" w14:textId="77777777" w:rsidTr="00B53490">
        <w:trPr>
          <w:trHeight w:val="70"/>
          <w:jc w:val="center"/>
        </w:trPr>
        <w:tc>
          <w:tcPr>
            <w:tcW w:w="903" w:type="dxa"/>
            <w:shd w:val="clear" w:color="auto" w:fill="auto"/>
            <w:tcMar>
              <w:left w:w="88" w:type="dxa"/>
            </w:tcMar>
            <w:vAlign w:val="center"/>
          </w:tcPr>
          <w:p w14:paraId="087F54A8" w14:textId="77777777" w:rsidR="009A42DA" w:rsidRPr="00BF6432" w:rsidRDefault="009A42DA" w:rsidP="00B53490">
            <w:pPr>
              <w:jc w:val="center"/>
            </w:pPr>
            <w:r w:rsidRPr="00BF6432">
              <w:t>3.12</w:t>
            </w:r>
          </w:p>
        </w:tc>
        <w:tc>
          <w:tcPr>
            <w:tcW w:w="4387" w:type="dxa"/>
            <w:shd w:val="clear" w:color="auto" w:fill="auto"/>
            <w:vAlign w:val="center"/>
          </w:tcPr>
          <w:p w14:paraId="17DF5DD7" w14:textId="77777777" w:rsidR="009A42DA" w:rsidRPr="00BF6432" w:rsidRDefault="009A42DA" w:rsidP="00B53490">
            <w:pPr>
              <w:jc w:val="both"/>
            </w:pPr>
            <w:r w:rsidRPr="00BF6432">
              <w:t>Foram anexados os Extratos Mensais do Exercício da PCA, contemplando as contas correntes e as aplicações financeiras?</w:t>
            </w:r>
          </w:p>
        </w:tc>
        <w:tc>
          <w:tcPr>
            <w:tcW w:w="1652" w:type="dxa"/>
            <w:vAlign w:val="center"/>
          </w:tcPr>
          <w:p w14:paraId="6F1FCC68" w14:textId="77777777" w:rsidR="009A42DA" w:rsidRPr="00BF6432" w:rsidRDefault="009A42DA" w:rsidP="00B53490">
            <w:pPr>
              <w:jc w:val="center"/>
            </w:pPr>
            <w:r w:rsidRPr="00BF6432">
              <w:t>Anexos I e II da IN TCE/CE n.º 01/2018, alterada pela IN TCE/CE n° 03/2019</w:t>
            </w:r>
          </w:p>
        </w:tc>
        <w:tc>
          <w:tcPr>
            <w:tcW w:w="768" w:type="dxa"/>
            <w:shd w:val="clear" w:color="auto" w:fill="auto"/>
            <w:vAlign w:val="center"/>
          </w:tcPr>
          <w:p w14:paraId="31F1A0AD" w14:textId="77777777" w:rsidR="009A42DA" w:rsidRPr="00BF6432" w:rsidRDefault="009A42DA" w:rsidP="00B53490">
            <w:pPr>
              <w:jc w:val="center"/>
            </w:pPr>
          </w:p>
        </w:tc>
        <w:tc>
          <w:tcPr>
            <w:tcW w:w="806" w:type="dxa"/>
            <w:shd w:val="clear" w:color="auto" w:fill="auto"/>
            <w:vAlign w:val="center"/>
          </w:tcPr>
          <w:p w14:paraId="1DADE018" w14:textId="77777777" w:rsidR="009A42DA" w:rsidRPr="00BF6432" w:rsidRDefault="009A42DA" w:rsidP="00B53490">
            <w:pPr>
              <w:jc w:val="center"/>
            </w:pPr>
          </w:p>
        </w:tc>
        <w:tc>
          <w:tcPr>
            <w:tcW w:w="764" w:type="dxa"/>
            <w:shd w:val="clear" w:color="auto" w:fill="auto"/>
            <w:vAlign w:val="center"/>
          </w:tcPr>
          <w:p w14:paraId="327ACAFE" w14:textId="77777777" w:rsidR="009A42DA" w:rsidRPr="00BF6432" w:rsidRDefault="009A42DA" w:rsidP="00C2752A">
            <w:pPr>
              <w:jc w:val="center"/>
              <w:rPr>
                <w:b/>
                <w:color w:val="FFFFFF"/>
              </w:rPr>
            </w:pPr>
          </w:p>
        </w:tc>
      </w:tr>
      <w:tr w:rsidR="009A42DA" w:rsidRPr="00BF6432" w14:paraId="37022EC7" w14:textId="77777777" w:rsidTr="00B53490">
        <w:trPr>
          <w:trHeight w:val="70"/>
          <w:jc w:val="center"/>
        </w:trPr>
        <w:tc>
          <w:tcPr>
            <w:tcW w:w="903" w:type="dxa"/>
            <w:shd w:val="clear" w:color="auto" w:fill="auto"/>
            <w:tcMar>
              <w:left w:w="88" w:type="dxa"/>
            </w:tcMar>
            <w:vAlign w:val="center"/>
          </w:tcPr>
          <w:p w14:paraId="07A0AB33" w14:textId="77777777" w:rsidR="009A42DA" w:rsidRPr="00BF6432" w:rsidRDefault="009A42DA" w:rsidP="00B53490">
            <w:pPr>
              <w:jc w:val="center"/>
            </w:pPr>
            <w:r w:rsidRPr="00BF6432">
              <w:t>3.13</w:t>
            </w:r>
          </w:p>
        </w:tc>
        <w:tc>
          <w:tcPr>
            <w:tcW w:w="4387" w:type="dxa"/>
            <w:shd w:val="clear" w:color="auto" w:fill="auto"/>
            <w:vAlign w:val="center"/>
          </w:tcPr>
          <w:p w14:paraId="39D46BEA" w14:textId="77777777" w:rsidR="009A42DA" w:rsidRPr="00BF6432" w:rsidRDefault="009A42DA" w:rsidP="00B53490">
            <w:pPr>
              <w:jc w:val="both"/>
            </w:pPr>
            <w:r w:rsidRPr="00BF6432">
              <w:t>Foram realizados os cadastros no sistema das contas bancárias do exercício da PCA?</w:t>
            </w:r>
          </w:p>
        </w:tc>
        <w:tc>
          <w:tcPr>
            <w:tcW w:w="1652" w:type="dxa"/>
            <w:vAlign w:val="center"/>
          </w:tcPr>
          <w:p w14:paraId="253CC62D" w14:textId="77777777" w:rsidR="009A42DA" w:rsidRPr="00BF6432" w:rsidRDefault="009A42DA" w:rsidP="00B53490">
            <w:pPr>
              <w:jc w:val="center"/>
            </w:pPr>
            <w:r w:rsidRPr="00BF6432">
              <w:t>Anexos I e II da IN TCE/CE n.º 01/2018, alterada pela IN TCE/CE n° 03/2019</w:t>
            </w:r>
          </w:p>
        </w:tc>
        <w:tc>
          <w:tcPr>
            <w:tcW w:w="768" w:type="dxa"/>
            <w:shd w:val="clear" w:color="auto" w:fill="auto"/>
            <w:vAlign w:val="center"/>
          </w:tcPr>
          <w:p w14:paraId="278B81D8" w14:textId="77777777" w:rsidR="009A42DA" w:rsidRPr="00BF6432" w:rsidRDefault="009A42DA" w:rsidP="00B53490">
            <w:pPr>
              <w:jc w:val="center"/>
            </w:pPr>
          </w:p>
        </w:tc>
        <w:tc>
          <w:tcPr>
            <w:tcW w:w="806" w:type="dxa"/>
            <w:shd w:val="clear" w:color="auto" w:fill="auto"/>
            <w:vAlign w:val="center"/>
          </w:tcPr>
          <w:p w14:paraId="2E00F89D" w14:textId="77777777" w:rsidR="009A42DA" w:rsidRPr="00BF6432" w:rsidRDefault="009A42DA" w:rsidP="00B53490">
            <w:pPr>
              <w:jc w:val="center"/>
            </w:pPr>
          </w:p>
        </w:tc>
        <w:tc>
          <w:tcPr>
            <w:tcW w:w="764" w:type="dxa"/>
            <w:shd w:val="clear" w:color="auto" w:fill="auto"/>
            <w:vAlign w:val="center"/>
          </w:tcPr>
          <w:p w14:paraId="764E5AE6" w14:textId="77777777" w:rsidR="009A42DA" w:rsidRPr="00BF6432" w:rsidRDefault="009A42DA" w:rsidP="00C2752A">
            <w:pPr>
              <w:jc w:val="center"/>
              <w:rPr>
                <w:b/>
                <w:color w:val="FFFFFF"/>
              </w:rPr>
            </w:pPr>
          </w:p>
        </w:tc>
      </w:tr>
      <w:tr w:rsidR="009A42DA" w:rsidRPr="00BF6432" w14:paraId="19908AAF" w14:textId="77777777" w:rsidTr="00B53490">
        <w:trPr>
          <w:trHeight w:val="70"/>
          <w:jc w:val="center"/>
        </w:trPr>
        <w:tc>
          <w:tcPr>
            <w:tcW w:w="903" w:type="dxa"/>
            <w:shd w:val="clear" w:color="auto" w:fill="auto"/>
            <w:tcMar>
              <w:left w:w="88" w:type="dxa"/>
            </w:tcMar>
            <w:vAlign w:val="center"/>
          </w:tcPr>
          <w:p w14:paraId="69C960A2" w14:textId="77777777" w:rsidR="009A42DA" w:rsidRPr="00BF6432" w:rsidRDefault="009A42DA" w:rsidP="00B53490">
            <w:pPr>
              <w:jc w:val="center"/>
            </w:pPr>
            <w:r w:rsidRPr="00BF6432">
              <w:t>3.14</w:t>
            </w:r>
          </w:p>
        </w:tc>
        <w:tc>
          <w:tcPr>
            <w:tcW w:w="4387" w:type="dxa"/>
            <w:shd w:val="clear" w:color="auto" w:fill="auto"/>
            <w:vAlign w:val="center"/>
          </w:tcPr>
          <w:p w14:paraId="6D8D069C" w14:textId="77777777" w:rsidR="009A42DA" w:rsidRPr="00BF6432" w:rsidDel="00EF133B" w:rsidRDefault="009A42DA" w:rsidP="00B53490">
            <w:pPr>
              <w:jc w:val="both"/>
            </w:pPr>
            <w:r w:rsidRPr="00BF6432">
              <w:t>Os documentos previstos nos itens 3.12 e 3.13 estão assinados eletronicamente no sistema Ágora pelo responsável pelo setor financeiro?</w:t>
            </w:r>
          </w:p>
        </w:tc>
        <w:tc>
          <w:tcPr>
            <w:tcW w:w="1652" w:type="dxa"/>
            <w:vAlign w:val="center"/>
          </w:tcPr>
          <w:p w14:paraId="56436DC1" w14:textId="77777777" w:rsidR="009A42DA" w:rsidRPr="00BF6432" w:rsidRDefault="009A42DA" w:rsidP="00B53490">
            <w:pPr>
              <w:jc w:val="center"/>
            </w:pPr>
            <w:r w:rsidRPr="00BF6432">
              <w:t>Anexos I e II da IN TCE/CE n.º 01/2018, alterada pela IN TCE/CE n° 03/2019</w:t>
            </w:r>
          </w:p>
        </w:tc>
        <w:tc>
          <w:tcPr>
            <w:tcW w:w="768" w:type="dxa"/>
            <w:shd w:val="clear" w:color="auto" w:fill="auto"/>
            <w:vAlign w:val="center"/>
          </w:tcPr>
          <w:p w14:paraId="73D67248" w14:textId="77777777" w:rsidR="009A42DA" w:rsidRPr="00BF6432" w:rsidRDefault="009A42DA" w:rsidP="00B53490">
            <w:pPr>
              <w:jc w:val="center"/>
            </w:pPr>
          </w:p>
        </w:tc>
        <w:tc>
          <w:tcPr>
            <w:tcW w:w="806" w:type="dxa"/>
            <w:shd w:val="clear" w:color="auto" w:fill="auto"/>
            <w:vAlign w:val="center"/>
          </w:tcPr>
          <w:p w14:paraId="04EB26F3" w14:textId="77777777" w:rsidR="009A42DA" w:rsidRPr="00BF6432" w:rsidRDefault="009A42DA" w:rsidP="00B53490">
            <w:pPr>
              <w:jc w:val="center"/>
            </w:pPr>
          </w:p>
        </w:tc>
        <w:tc>
          <w:tcPr>
            <w:tcW w:w="764" w:type="dxa"/>
            <w:shd w:val="clear" w:color="auto" w:fill="auto"/>
            <w:vAlign w:val="center"/>
          </w:tcPr>
          <w:p w14:paraId="4C41F63E" w14:textId="77777777" w:rsidR="009A42DA" w:rsidRPr="00BF6432" w:rsidRDefault="009A42DA" w:rsidP="00C2752A">
            <w:pPr>
              <w:jc w:val="center"/>
              <w:rPr>
                <w:b/>
                <w:color w:val="FFFFFF"/>
              </w:rPr>
            </w:pPr>
          </w:p>
        </w:tc>
      </w:tr>
      <w:tr w:rsidR="009A42DA" w:rsidRPr="00BF6432" w14:paraId="1BE44698" w14:textId="77777777" w:rsidTr="00B53490">
        <w:trPr>
          <w:trHeight w:val="70"/>
          <w:jc w:val="center"/>
        </w:trPr>
        <w:tc>
          <w:tcPr>
            <w:tcW w:w="903" w:type="dxa"/>
            <w:shd w:val="clear" w:color="auto" w:fill="auto"/>
            <w:tcMar>
              <w:left w:w="88" w:type="dxa"/>
            </w:tcMar>
            <w:vAlign w:val="center"/>
          </w:tcPr>
          <w:p w14:paraId="59250D1A" w14:textId="77777777" w:rsidR="009A42DA" w:rsidRPr="00BF6432" w:rsidRDefault="009A42DA" w:rsidP="00B53490">
            <w:pPr>
              <w:jc w:val="center"/>
            </w:pPr>
            <w:r w:rsidRPr="00BF6432">
              <w:t>3.15</w:t>
            </w:r>
          </w:p>
        </w:tc>
        <w:tc>
          <w:tcPr>
            <w:tcW w:w="4387" w:type="dxa"/>
            <w:shd w:val="clear" w:color="auto" w:fill="auto"/>
            <w:vAlign w:val="center"/>
          </w:tcPr>
          <w:p w14:paraId="7D747AC1" w14:textId="77777777" w:rsidR="009A42DA" w:rsidRPr="00BF6432" w:rsidRDefault="009A42DA" w:rsidP="00B53490">
            <w:pPr>
              <w:jc w:val="both"/>
            </w:pPr>
            <w:r w:rsidRPr="00BF6432">
              <w:t xml:space="preserve">Foi anexado o Relatório de Auditoria Externa do Fundo de Previdência na PCA das entidades integrantes do regime próprio de previdência? </w:t>
            </w:r>
          </w:p>
        </w:tc>
        <w:tc>
          <w:tcPr>
            <w:tcW w:w="1652" w:type="dxa"/>
            <w:vAlign w:val="center"/>
          </w:tcPr>
          <w:p w14:paraId="789635EC" w14:textId="77777777" w:rsidR="009A42DA" w:rsidRPr="00BF6432" w:rsidRDefault="009A42DA" w:rsidP="00B53490">
            <w:pPr>
              <w:jc w:val="center"/>
            </w:pPr>
            <w:r w:rsidRPr="00BF6432">
              <w:t>Anexo I da IN TCE/CE n.º 01/2018, alterada pela IN TCE/CE n° 03/2019</w:t>
            </w:r>
          </w:p>
        </w:tc>
        <w:tc>
          <w:tcPr>
            <w:tcW w:w="768" w:type="dxa"/>
            <w:shd w:val="clear" w:color="auto" w:fill="auto"/>
            <w:vAlign w:val="center"/>
          </w:tcPr>
          <w:p w14:paraId="359F89A8" w14:textId="77777777" w:rsidR="009A42DA" w:rsidRPr="00BF6432" w:rsidRDefault="009A42DA" w:rsidP="00B53490">
            <w:pPr>
              <w:jc w:val="center"/>
            </w:pPr>
          </w:p>
        </w:tc>
        <w:tc>
          <w:tcPr>
            <w:tcW w:w="806" w:type="dxa"/>
            <w:shd w:val="clear" w:color="auto" w:fill="auto"/>
            <w:vAlign w:val="center"/>
          </w:tcPr>
          <w:p w14:paraId="4470D3AA" w14:textId="77777777" w:rsidR="009A42DA" w:rsidRPr="00BF6432" w:rsidRDefault="009A42DA" w:rsidP="00B53490">
            <w:pPr>
              <w:jc w:val="center"/>
            </w:pPr>
          </w:p>
        </w:tc>
        <w:tc>
          <w:tcPr>
            <w:tcW w:w="764" w:type="dxa"/>
            <w:shd w:val="clear" w:color="auto" w:fill="auto"/>
            <w:vAlign w:val="center"/>
          </w:tcPr>
          <w:p w14:paraId="3774EE3C" w14:textId="77777777" w:rsidR="009A42DA" w:rsidRPr="00BF6432" w:rsidRDefault="009A42DA" w:rsidP="00C2752A">
            <w:pPr>
              <w:jc w:val="center"/>
              <w:rPr>
                <w:b/>
                <w:color w:val="FFFFFF"/>
              </w:rPr>
            </w:pPr>
          </w:p>
        </w:tc>
      </w:tr>
      <w:tr w:rsidR="009A42DA" w:rsidRPr="00BF6432" w14:paraId="745E5A14" w14:textId="77777777" w:rsidTr="00B53490">
        <w:trPr>
          <w:trHeight w:val="70"/>
          <w:jc w:val="center"/>
        </w:trPr>
        <w:tc>
          <w:tcPr>
            <w:tcW w:w="903" w:type="dxa"/>
            <w:shd w:val="clear" w:color="auto" w:fill="auto"/>
            <w:tcMar>
              <w:left w:w="88" w:type="dxa"/>
            </w:tcMar>
            <w:vAlign w:val="center"/>
          </w:tcPr>
          <w:p w14:paraId="1F75040C" w14:textId="77777777" w:rsidR="009A42DA" w:rsidRPr="00BF6432" w:rsidRDefault="009A42DA" w:rsidP="00B53490">
            <w:pPr>
              <w:jc w:val="center"/>
            </w:pPr>
            <w:r w:rsidRPr="00BF6432">
              <w:t>3.16</w:t>
            </w:r>
          </w:p>
        </w:tc>
        <w:tc>
          <w:tcPr>
            <w:tcW w:w="4387" w:type="dxa"/>
            <w:shd w:val="clear" w:color="auto" w:fill="auto"/>
            <w:vAlign w:val="center"/>
          </w:tcPr>
          <w:p w14:paraId="6728F721" w14:textId="77777777" w:rsidR="009A42DA" w:rsidRPr="00BF6432" w:rsidRDefault="009A42DA" w:rsidP="00B53490">
            <w:pPr>
              <w:jc w:val="both"/>
            </w:pPr>
            <w:r w:rsidRPr="00BF6432">
              <w:t>Foi anexado o Relatório do Cálculo Atuarial do Fundo de Previdência na PCA das entidades integrantes do regime próprio de previdência?</w:t>
            </w:r>
          </w:p>
        </w:tc>
        <w:tc>
          <w:tcPr>
            <w:tcW w:w="1652" w:type="dxa"/>
            <w:vAlign w:val="center"/>
          </w:tcPr>
          <w:p w14:paraId="299DA4BA" w14:textId="77777777" w:rsidR="009A42DA" w:rsidRPr="00BF6432" w:rsidRDefault="009A42DA" w:rsidP="00B53490">
            <w:pPr>
              <w:jc w:val="center"/>
            </w:pPr>
            <w:r w:rsidRPr="00BF6432">
              <w:t>Anexo I da IN TCE/CE n.º 01/2018, alterada pela IN TCE/CE n° 03/2019</w:t>
            </w:r>
          </w:p>
        </w:tc>
        <w:tc>
          <w:tcPr>
            <w:tcW w:w="768" w:type="dxa"/>
            <w:shd w:val="clear" w:color="auto" w:fill="auto"/>
            <w:vAlign w:val="center"/>
          </w:tcPr>
          <w:p w14:paraId="1FC53117" w14:textId="77777777" w:rsidR="009A42DA" w:rsidRPr="00BF6432" w:rsidRDefault="009A42DA" w:rsidP="00B53490">
            <w:pPr>
              <w:jc w:val="center"/>
            </w:pPr>
          </w:p>
        </w:tc>
        <w:tc>
          <w:tcPr>
            <w:tcW w:w="806" w:type="dxa"/>
            <w:shd w:val="clear" w:color="auto" w:fill="auto"/>
            <w:vAlign w:val="center"/>
          </w:tcPr>
          <w:p w14:paraId="6AF8F7B3" w14:textId="77777777" w:rsidR="009A42DA" w:rsidRPr="00BF6432" w:rsidRDefault="009A42DA" w:rsidP="00B53490">
            <w:pPr>
              <w:jc w:val="center"/>
            </w:pPr>
          </w:p>
        </w:tc>
        <w:tc>
          <w:tcPr>
            <w:tcW w:w="764" w:type="dxa"/>
            <w:shd w:val="clear" w:color="auto" w:fill="auto"/>
            <w:vAlign w:val="center"/>
          </w:tcPr>
          <w:p w14:paraId="6C437EA4" w14:textId="77777777" w:rsidR="009A42DA" w:rsidRPr="00BF6432" w:rsidRDefault="009A42DA" w:rsidP="00C2752A">
            <w:pPr>
              <w:jc w:val="center"/>
              <w:rPr>
                <w:b/>
                <w:color w:val="FFFFFF"/>
              </w:rPr>
            </w:pPr>
          </w:p>
        </w:tc>
      </w:tr>
      <w:tr w:rsidR="009A42DA" w:rsidRPr="00BF6432" w14:paraId="65B4A56F" w14:textId="77777777" w:rsidTr="00B53490">
        <w:trPr>
          <w:trHeight w:val="70"/>
          <w:jc w:val="center"/>
        </w:trPr>
        <w:tc>
          <w:tcPr>
            <w:tcW w:w="903" w:type="dxa"/>
            <w:shd w:val="clear" w:color="auto" w:fill="auto"/>
            <w:tcMar>
              <w:left w:w="88" w:type="dxa"/>
            </w:tcMar>
            <w:vAlign w:val="center"/>
          </w:tcPr>
          <w:p w14:paraId="62B29EE2" w14:textId="77777777" w:rsidR="009A42DA" w:rsidRPr="00BF6432" w:rsidRDefault="009A42DA" w:rsidP="00B53490">
            <w:pPr>
              <w:jc w:val="center"/>
            </w:pPr>
            <w:r w:rsidRPr="00BF6432">
              <w:lastRenderedPageBreak/>
              <w:t>3.17</w:t>
            </w:r>
          </w:p>
        </w:tc>
        <w:tc>
          <w:tcPr>
            <w:tcW w:w="4387" w:type="dxa"/>
            <w:shd w:val="clear" w:color="auto" w:fill="auto"/>
            <w:vAlign w:val="center"/>
          </w:tcPr>
          <w:p w14:paraId="79863A69" w14:textId="77777777" w:rsidR="009A42DA" w:rsidRPr="00BF6432" w:rsidRDefault="009A42DA" w:rsidP="00B53490">
            <w:pPr>
              <w:jc w:val="both"/>
            </w:pPr>
            <w:r w:rsidRPr="00BF6432">
              <w:t>Na PCA das empresas estatais foram anexados o relatório do auditor independente sobre as Demonstrações Contábeis e o parecer de auditoria externa sobre as Demonstrações Contábeis?</w:t>
            </w:r>
          </w:p>
        </w:tc>
        <w:tc>
          <w:tcPr>
            <w:tcW w:w="1652" w:type="dxa"/>
            <w:vAlign w:val="center"/>
          </w:tcPr>
          <w:p w14:paraId="2D7BC715" w14:textId="77777777" w:rsidR="009A42DA" w:rsidRPr="00BF6432" w:rsidRDefault="009A42DA" w:rsidP="00B53490">
            <w:pPr>
              <w:jc w:val="center"/>
            </w:pPr>
            <w:r w:rsidRPr="00BF6432">
              <w:t>Anexo II da IN TCE/CE n.º 01/2018, alterada pela IN TCE/CE n° 03/2019</w:t>
            </w:r>
          </w:p>
        </w:tc>
        <w:tc>
          <w:tcPr>
            <w:tcW w:w="768" w:type="dxa"/>
            <w:shd w:val="clear" w:color="auto" w:fill="auto"/>
            <w:vAlign w:val="center"/>
          </w:tcPr>
          <w:p w14:paraId="00912AB4" w14:textId="77777777" w:rsidR="009A42DA" w:rsidRPr="00BF6432" w:rsidRDefault="009A42DA" w:rsidP="00B53490">
            <w:pPr>
              <w:jc w:val="center"/>
            </w:pPr>
          </w:p>
        </w:tc>
        <w:tc>
          <w:tcPr>
            <w:tcW w:w="806" w:type="dxa"/>
            <w:shd w:val="clear" w:color="auto" w:fill="auto"/>
            <w:vAlign w:val="center"/>
          </w:tcPr>
          <w:p w14:paraId="5C1FE619" w14:textId="77777777" w:rsidR="009A42DA" w:rsidRPr="00BF6432" w:rsidRDefault="009A42DA" w:rsidP="00B53490">
            <w:pPr>
              <w:jc w:val="center"/>
            </w:pPr>
          </w:p>
        </w:tc>
        <w:tc>
          <w:tcPr>
            <w:tcW w:w="764" w:type="dxa"/>
            <w:shd w:val="clear" w:color="auto" w:fill="auto"/>
            <w:vAlign w:val="center"/>
          </w:tcPr>
          <w:p w14:paraId="4ECB3B74" w14:textId="77777777" w:rsidR="009A42DA" w:rsidRPr="00BF6432" w:rsidRDefault="009A42DA" w:rsidP="00C2752A">
            <w:pPr>
              <w:jc w:val="center"/>
              <w:rPr>
                <w:b/>
                <w:color w:val="FFFFFF"/>
              </w:rPr>
            </w:pPr>
          </w:p>
        </w:tc>
      </w:tr>
      <w:tr w:rsidR="009A42DA" w:rsidRPr="00BF6432" w14:paraId="707DACAF" w14:textId="77777777" w:rsidTr="00B53490">
        <w:trPr>
          <w:trHeight w:val="70"/>
          <w:jc w:val="center"/>
        </w:trPr>
        <w:tc>
          <w:tcPr>
            <w:tcW w:w="903" w:type="dxa"/>
            <w:shd w:val="clear" w:color="auto" w:fill="auto"/>
            <w:tcMar>
              <w:left w:w="88" w:type="dxa"/>
            </w:tcMar>
            <w:vAlign w:val="center"/>
          </w:tcPr>
          <w:p w14:paraId="5E3B7A6D" w14:textId="77777777" w:rsidR="009A42DA" w:rsidRPr="00BF6432" w:rsidRDefault="009A42DA" w:rsidP="00B53490">
            <w:pPr>
              <w:jc w:val="center"/>
            </w:pPr>
            <w:r w:rsidRPr="00BF6432">
              <w:t>3.18</w:t>
            </w:r>
          </w:p>
        </w:tc>
        <w:tc>
          <w:tcPr>
            <w:tcW w:w="4387" w:type="dxa"/>
            <w:shd w:val="clear" w:color="auto" w:fill="auto"/>
            <w:vAlign w:val="center"/>
          </w:tcPr>
          <w:p w14:paraId="2AD47F0A" w14:textId="77777777" w:rsidR="009A42DA" w:rsidRPr="00BF6432" w:rsidRDefault="009A42DA" w:rsidP="00B53490">
            <w:pPr>
              <w:jc w:val="both"/>
            </w:pPr>
            <w:r w:rsidRPr="00BF6432">
              <w:t>Os documentos previstos nos itens 3.15, 3.16 e 3.17 estão assinados eletronicamente no sistema Ágora pelo responsável pela informação?</w:t>
            </w:r>
          </w:p>
        </w:tc>
        <w:tc>
          <w:tcPr>
            <w:tcW w:w="1652" w:type="dxa"/>
            <w:vAlign w:val="center"/>
          </w:tcPr>
          <w:p w14:paraId="351A7B80" w14:textId="77777777" w:rsidR="009A42DA" w:rsidRPr="00BF6432" w:rsidRDefault="009A42DA" w:rsidP="00B53490">
            <w:pPr>
              <w:jc w:val="center"/>
            </w:pPr>
            <w:r w:rsidRPr="00BF6432">
              <w:t>Anexos I e II da IN TCE/CE n.º 01/2018, alterada pela IN TCE/CE n° 03/2019</w:t>
            </w:r>
          </w:p>
        </w:tc>
        <w:tc>
          <w:tcPr>
            <w:tcW w:w="768" w:type="dxa"/>
            <w:shd w:val="clear" w:color="auto" w:fill="auto"/>
            <w:vAlign w:val="center"/>
          </w:tcPr>
          <w:p w14:paraId="5400A14F" w14:textId="77777777" w:rsidR="009A42DA" w:rsidRPr="00BF6432" w:rsidRDefault="009A42DA" w:rsidP="00B53490">
            <w:pPr>
              <w:jc w:val="center"/>
            </w:pPr>
          </w:p>
        </w:tc>
        <w:tc>
          <w:tcPr>
            <w:tcW w:w="806" w:type="dxa"/>
            <w:shd w:val="clear" w:color="auto" w:fill="auto"/>
            <w:vAlign w:val="center"/>
          </w:tcPr>
          <w:p w14:paraId="37393C4D" w14:textId="77777777" w:rsidR="009A42DA" w:rsidRPr="00BF6432" w:rsidRDefault="009A42DA" w:rsidP="00B53490">
            <w:pPr>
              <w:jc w:val="center"/>
            </w:pPr>
          </w:p>
        </w:tc>
        <w:tc>
          <w:tcPr>
            <w:tcW w:w="764" w:type="dxa"/>
            <w:shd w:val="clear" w:color="auto" w:fill="auto"/>
            <w:vAlign w:val="center"/>
          </w:tcPr>
          <w:p w14:paraId="29CB1F54" w14:textId="77777777" w:rsidR="009A42DA" w:rsidRPr="00BF6432" w:rsidRDefault="009A42DA" w:rsidP="00C2752A">
            <w:pPr>
              <w:jc w:val="center"/>
              <w:rPr>
                <w:b/>
                <w:color w:val="FFFFFF"/>
              </w:rPr>
            </w:pPr>
          </w:p>
        </w:tc>
      </w:tr>
      <w:tr w:rsidR="009A42DA" w:rsidRPr="00BF6432" w14:paraId="1ED934CE" w14:textId="77777777" w:rsidTr="00605538">
        <w:trPr>
          <w:trHeight w:val="680"/>
          <w:jc w:val="center"/>
        </w:trPr>
        <w:tc>
          <w:tcPr>
            <w:tcW w:w="903" w:type="dxa"/>
            <w:shd w:val="clear" w:color="auto" w:fill="D9D9D9" w:themeFill="background1" w:themeFillShade="D9"/>
            <w:tcMar>
              <w:left w:w="88" w:type="dxa"/>
            </w:tcMar>
            <w:vAlign w:val="center"/>
          </w:tcPr>
          <w:p w14:paraId="2056A73E" w14:textId="77777777" w:rsidR="009A42DA" w:rsidRPr="00BF6432" w:rsidRDefault="009A42DA" w:rsidP="00B53490">
            <w:pPr>
              <w:jc w:val="center"/>
              <w:rPr>
                <w:b/>
                <w:bCs/>
              </w:rPr>
            </w:pPr>
            <w:r w:rsidRPr="00BF6432">
              <w:rPr>
                <w:b/>
                <w:bCs/>
              </w:rPr>
              <w:t>4.</w:t>
            </w:r>
          </w:p>
        </w:tc>
        <w:tc>
          <w:tcPr>
            <w:tcW w:w="4387" w:type="dxa"/>
            <w:shd w:val="clear" w:color="auto" w:fill="D9D9D9" w:themeFill="background1" w:themeFillShade="D9"/>
            <w:vAlign w:val="center"/>
          </w:tcPr>
          <w:p w14:paraId="375ABE21" w14:textId="77777777" w:rsidR="009A42DA" w:rsidRPr="00BF6432" w:rsidRDefault="009A42DA" w:rsidP="00B53490">
            <w:pPr>
              <w:jc w:val="center"/>
              <w:rPr>
                <w:b/>
                <w:bCs/>
              </w:rPr>
            </w:pPr>
            <w:r w:rsidRPr="00BF6432">
              <w:rPr>
                <w:b/>
                <w:bCs/>
              </w:rPr>
              <w:t>MÓDULO ORÇAMENTO</w:t>
            </w:r>
          </w:p>
          <w:p w14:paraId="2F3CD234" w14:textId="77777777" w:rsidR="009A42DA" w:rsidRPr="00BF6432" w:rsidRDefault="009A42DA" w:rsidP="00B53490">
            <w:pPr>
              <w:jc w:val="center"/>
            </w:pPr>
            <w:r w:rsidRPr="00BF6432">
              <w:t>(Não se aplica às estatais independentes)</w:t>
            </w:r>
          </w:p>
        </w:tc>
        <w:tc>
          <w:tcPr>
            <w:tcW w:w="1652" w:type="dxa"/>
            <w:shd w:val="clear" w:color="auto" w:fill="D9D9D9" w:themeFill="background1" w:themeFillShade="D9"/>
            <w:vAlign w:val="center"/>
          </w:tcPr>
          <w:p w14:paraId="4B58E30A" w14:textId="77777777" w:rsidR="009A42DA" w:rsidRPr="00BF6432" w:rsidRDefault="009A42DA" w:rsidP="00B53490">
            <w:pPr>
              <w:jc w:val="center"/>
              <w:rPr>
                <w:b/>
                <w:bCs/>
              </w:rPr>
            </w:pPr>
            <w:r w:rsidRPr="00BF6432">
              <w:rPr>
                <w:b/>
                <w:bCs/>
              </w:rPr>
              <w:t>BASE LEGAL</w:t>
            </w:r>
          </w:p>
        </w:tc>
        <w:tc>
          <w:tcPr>
            <w:tcW w:w="768" w:type="dxa"/>
            <w:shd w:val="clear" w:color="auto" w:fill="D9D9D9" w:themeFill="background1" w:themeFillShade="D9"/>
            <w:vAlign w:val="center"/>
          </w:tcPr>
          <w:p w14:paraId="2C0AE1C8" w14:textId="77777777" w:rsidR="009A42DA" w:rsidRPr="00BF6432" w:rsidRDefault="009A42DA" w:rsidP="00B53490">
            <w:pPr>
              <w:jc w:val="center"/>
              <w:rPr>
                <w:b/>
                <w:bCs/>
              </w:rPr>
            </w:pPr>
            <w:r w:rsidRPr="00BF6432">
              <w:rPr>
                <w:b/>
                <w:bCs/>
              </w:rPr>
              <w:t>SIM</w:t>
            </w:r>
          </w:p>
        </w:tc>
        <w:tc>
          <w:tcPr>
            <w:tcW w:w="806" w:type="dxa"/>
            <w:shd w:val="clear" w:color="auto" w:fill="D9D9D9" w:themeFill="background1" w:themeFillShade="D9"/>
            <w:vAlign w:val="center"/>
          </w:tcPr>
          <w:p w14:paraId="388485C1" w14:textId="77777777" w:rsidR="009A42DA" w:rsidRPr="00BF6432" w:rsidRDefault="009A42DA" w:rsidP="00B53490">
            <w:pPr>
              <w:jc w:val="center"/>
              <w:rPr>
                <w:b/>
                <w:bCs/>
              </w:rPr>
            </w:pPr>
            <w:r w:rsidRPr="00BF6432">
              <w:rPr>
                <w:b/>
                <w:bCs/>
              </w:rPr>
              <w:t>NÃO</w:t>
            </w:r>
          </w:p>
        </w:tc>
        <w:tc>
          <w:tcPr>
            <w:tcW w:w="764" w:type="dxa"/>
            <w:shd w:val="clear" w:color="auto" w:fill="D9D9D9" w:themeFill="background1" w:themeFillShade="D9"/>
            <w:vAlign w:val="center"/>
          </w:tcPr>
          <w:p w14:paraId="4F0C1D9F" w14:textId="77777777" w:rsidR="009A42DA" w:rsidRPr="00BF6432" w:rsidRDefault="009A42DA" w:rsidP="00C2752A">
            <w:pPr>
              <w:jc w:val="center"/>
              <w:rPr>
                <w:b/>
                <w:bCs/>
              </w:rPr>
            </w:pPr>
            <w:r w:rsidRPr="00BF6432">
              <w:rPr>
                <w:b/>
                <w:bCs/>
              </w:rPr>
              <w:t>N/A</w:t>
            </w:r>
          </w:p>
        </w:tc>
      </w:tr>
      <w:tr w:rsidR="009A42DA" w:rsidRPr="00BF6432" w14:paraId="5722F7E2" w14:textId="77777777" w:rsidTr="00B53490">
        <w:trPr>
          <w:trHeight w:val="70"/>
          <w:jc w:val="center"/>
        </w:trPr>
        <w:tc>
          <w:tcPr>
            <w:tcW w:w="903" w:type="dxa"/>
            <w:shd w:val="clear" w:color="auto" w:fill="auto"/>
            <w:tcMar>
              <w:left w:w="88" w:type="dxa"/>
            </w:tcMar>
            <w:vAlign w:val="center"/>
          </w:tcPr>
          <w:p w14:paraId="0DCB86B9" w14:textId="77777777" w:rsidR="009A42DA" w:rsidRPr="00BF6432" w:rsidRDefault="009A42DA" w:rsidP="00B53490">
            <w:pPr>
              <w:jc w:val="center"/>
            </w:pPr>
            <w:r w:rsidRPr="00BF6432">
              <w:t>4.1</w:t>
            </w:r>
          </w:p>
        </w:tc>
        <w:tc>
          <w:tcPr>
            <w:tcW w:w="4387" w:type="dxa"/>
            <w:shd w:val="clear" w:color="auto" w:fill="auto"/>
            <w:vAlign w:val="center"/>
          </w:tcPr>
          <w:p w14:paraId="53FC3069" w14:textId="77777777" w:rsidR="009A42DA" w:rsidRPr="00BF6432" w:rsidRDefault="009A42DA" w:rsidP="00B53490">
            <w:pPr>
              <w:jc w:val="both"/>
            </w:pPr>
            <w:r w:rsidRPr="00BF6432">
              <w:t xml:space="preserve">Foi anexada a </w:t>
            </w:r>
            <w:bookmarkStart w:id="3" w:name="_Hlk134433912"/>
            <w:r w:rsidRPr="00BF6432">
              <w:t>Demonstração dos Ingressos e Dispêndios segundo as Categorias Econômicas</w:t>
            </w:r>
            <w:bookmarkEnd w:id="3"/>
            <w:r w:rsidRPr="00BF6432">
              <w:t>?</w:t>
            </w:r>
          </w:p>
        </w:tc>
        <w:tc>
          <w:tcPr>
            <w:tcW w:w="1652" w:type="dxa"/>
            <w:vAlign w:val="center"/>
          </w:tcPr>
          <w:p w14:paraId="0CDA17BF" w14:textId="77777777" w:rsidR="009A42DA" w:rsidRPr="00BF6432" w:rsidRDefault="009A42DA" w:rsidP="00B53490">
            <w:pPr>
              <w:jc w:val="center"/>
            </w:pPr>
            <w:r w:rsidRPr="00BF6432">
              <w:t>Anexos I e III da IN TCE/CE n.º 01/2018, alterada pela IN TCE/CE n° 03/2019</w:t>
            </w:r>
          </w:p>
        </w:tc>
        <w:tc>
          <w:tcPr>
            <w:tcW w:w="768" w:type="dxa"/>
            <w:shd w:val="clear" w:color="auto" w:fill="auto"/>
            <w:vAlign w:val="center"/>
          </w:tcPr>
          <w:p w14:paraId="25CDA792" w14:textId="77777777" w:rsidR="009A42DA" w:rsidRPr="00BF6432" w:rsidRDefault="009A42DA" w:rsidP="00B53490">
            <w:pPr>
              <w:jc w:val="center"/>
            </w:pPr>
          </w:p>
        </w:tc>
        <w:tc>
          <w:tcPr>
            <w:tcW w:w="806" w:type="dxa"/>
            <w:shd w:val="clear" w:color="auto" w:fill="auto"/>
            <w:vAlign w:val="center"/>
          </w:tcPr>
          <w:p w14:paraId="5DA253D2" w14:textId="77777777" w:rsidR="009A42DA" w:rsidRPr="00BF6432" w:rsidRDefault="009A42DA" w:rsidP="00B53490">
            <w:pPr>
              <w:jc w:val="center"/>
            </w:pPr>
          </w:p>
        </w:tc>
        <w:tc>
          <w:tcPr>
            <w:tcW w:w="764" w:type="dxa"/>
            <w:shd w:val="clear" w:color="auto" w:fill="auto"/>
            <w:vAlign w:val="center"/>
          </w:tcPr>
          <w:p w14:paraId="37767994" w14:textId="77777777" w:rsidR="009A42DA" w:rsidRPr="00BF6432" w:rsidRDefault="009A42DA" w:rsidP="00C2752A">
            <w:pPr>
              <w:jc w:val="center"/>
              <w:rPr>
                <w:b/>
                <w:color w:val="FFFFFF"/>
              </w:rPr>
            </w:pPr>
          </w:p>
        </w:tc>
      </w:tr>
      <w:tr w:rsidR="009A42DA" w:rsidRPr="00BF6432" w14:paraId="03F52BE9" w14:textId="77777777" w:rsidTr="00B53490">
        <w:trPr>
          <w:trHeight w:val="70"/>
          <w:jc w:val="center"/>
        </w:trPr>
        <w:tc>
          <w:tcPr>
            <w:tcW w:w="903" w:type="dxa"/>
            <w:shd w:val="clear" w:color="auto" w:fill="auto"/>
            <w:tcMar>
              <w:left w:w="88" w:type="dxa"/>
            </w:tcMar>
            <w:vAlign w:val="center"/>
          </w:tcPr>
          <w:p w14:paraId="738C8020" w14:textId="77777777" w:rsidR="009A42DA" w:rsidRPr="00BF6432" w:rsidRDefault="009A42DA" w:rsidP="00B53490">
            <w:pPr>
              <w:jc w:val="center"/>
            </w:pPr>
            <w:r w:rsidRPr="00BF6432">
              <w:t>4.2</w:t>
            </w:r>
          </w:p>
        </w:tc>
        <w:tc>
          <w:tcPr>
            <w:tcW w:w="4387" w:type="dxa"/>
            <w:shd w:val="clear" w:color="auto" w:fill="auto"/>
            <w:vAlign w:val="center"/>
          </w:tcPr>
          <w:p w14:paraId="701C4275" w14:textId="77777777" w:rsidR="009A42DA" w:rsidRPr="00BF6432" w:rsidRDefault="009A42DA" w:rsidP="00B53490">
            <w:pPr>
              <w:jc w:val="both"/>
            </w:pPr>
            <w:r w:rsidRPr="00BF6432">
              <w:t xml:space="preserve">Foi anexado o </w:t>
            </w:r>
            <w:bookmarkStart w:id="4" w:name="_Hlk134433945"/>
            <w:r w:rsidRPr="00BF6432">
              <w:t>Resumo da Despesa Empenhada por item</w:t>
            </w:r>
            <w:bookmarkEnd w:id="4"/>
            <w:r w:rsidRPr="00BF6432">
              <w:t xml:space="preserve">?  </w:t>
            </w:r>
          </w:p>
        </w:tc>
        <w:tc>
          <w:tcPr>
            <w:tcW w:w="1652" w:type="dxa"/>
            <w:vAlign w:val="center"/>
          </w:tcPr>
          <w:p w14:paraId="072E8602" w14:textId="77777777" w:rsidR="009A42DA" w:rsidRPr="00BF6432" w:rsidRDefault="009A42DA" w:rsidP="00B53490">
            <w:pPr>
              <w:jc w:val="center"/>
            </w:pPr>
            <w:r w:rsidRPr="00BF6432">
              <w:t>Anexos I e III da IN TCE/CE n.º 01/2018, alterada pela IN TCE/CE n° 03/2019</w:t>
            </w:r>
          </w:p>
        </w:tc>
        <w:tc>
          <w:tcPr>
            <w:tcW w:w="768" w:type="dxa"/>
            <w:shd w:val="clear" w:color="auto" w:fill="auto"/>
            <w:vAlign w:val="center"/>
          </w:tcPr>
          <w:p w14:paraId="1ED7A5D0" w14:textId="77777777" w:rsidR="009A42DA" w:rsidRPr="00BF6432" w:rsidRDefault="009A42DA" w:rsidP="00B53490">
            <w:pPr>
              <w:jc w:val="center"/>
            </w:pPr>
          </w:p>
        </w:tc>
        <w:tc>
          <w:tcPr>
            <w:tcW w:w="806" w:type="dxa"/>
            <w:shd w:val="clear" w:color="auto" w:fill="auto"/>
            <w:vAlign w:val="center"/>
          </w:tcPr>
          <w:p w14:paraId="5200E10C" w14:textId="77777777" w:rsidR="009A42DA" w:rsidRPr="00BF6432" w:rsidRDefault="009A42DA" w:rsidP="00B53490">
            <w:pPr>
              <w:jc w:val="center"/>
            </w:pPr>
          </w:p>
        </w:tc>
        <w:tc>
          <w:tcPr>
            <w:tcW w:w="764" w:type="dxa"/>
            <w:shd w:val="clear" w:color="auto" w:fill="auto"/>
            <w:vAlign w:val="center"/>
          </w:tcPr>
          <w:p w14:paraId="06C663F4" w14:textId="77777777" w:rsidR="009A42DA" w:rsidRPr="00BF6432" w:rsidRDefault="009A42DA" w:rsidP="00C2752A">
            <w:pPr>
              <w:jc w:val="center"/>
              <w:rPr>
                <w:b/>
                <w:color w:val="FFFFFF"/>
              </w:rPr>
            </w:pPr>
          </w:p>
        </w:tc>
      </w:tr>
      <w:tr w:rsidR="009A42DA" w:rsidRPr="00BF6432" w14:paraId="3F1FD837" w14:textId="77777777" w:rsidTr="00B53490">
        <w:trPr>
          <w:trHeight w:val="70"/>
          <w:jc w:val="center"/>
        </w:trPr>
        <w:tc>
          <w:tcPr>
            <w:tcW w:w="903" w:type="dxa"/>
            <w:shd w:val="clear" w:color="auto" w:fill="auto"/>
            <w:tcMar>
              <w:left w:w="88" w:type="dxa"/>
            </w:tcMar>
            <w:vAlign w:val="center"/>
          </w:tcPr>
          <w:p w14:paraId="6FA239D2" w14:textId="77777777" w:rsidR="009A42DA" w:rsidRPr="00BF6432" w:rsidRDefault="009A42DA" w:rsidP="00B53490">
            <w:pPr>
              <w:jc w:val="center"/>
            </w:pPr>
            <w:r w:rsidRPr="00BF6432">
              <w:t>4.3</w:t>
            </w:r>
          </w:p>
        </w:tc>
        <w:tc>
          <w:tcPr>
            <w:tcW w:w="4387" w:type="dxa"/>
            <w:shd w:val="clear" w:color="auto" w:fill="auto"/>
            <w:vAlign w:val="center"/>
          </w:tcPr>
          <w:p w14:paraId="3D9125A0" w14:textId="77777777" w:rsidR="009A42DA" w:rsidRPr="00BF6432" w:rsidRDefault="009A42DA" w:rsidP="00B53490">
            <w:pPr>
              <w:jc w:val="both"/>
            </w:pPr>
            <w:r w:rsidRPr="00BF6432">
              <w:t xml:space="preserve">Foi anexado o </w:t>
            </w:r>
            <w:bookmarkStart w:id="5" w:name="_Hlk134433956"/>
            <w:r w:rsidRPr="00BF6432">
              <w:t>Relatório do Espelho do Monitoramento das Iniciativas</w:t>
            </w:r>
            <w:bookmarkEnd w:id="5"/>
            <w:r w:rsidRPr="00BF6432">
              <w:t>?</w:t>
            </w:r>
          </w:p>
        </w:tc>
        <w:tc>
          <w:tcPr>
            <w:tcW w:w="1652" w:type="dxa"/>
            <w:vAlign w:val="center"/>
          </w:tcPr>
          <w:p w14:paraId="045D3A2E" w14:textId="77777777" w:rsidR="009A42DA" w:rsidRPr="00BF6432" w:rsidRDefault="009A42DA" w:rsidP="00B53490">
            <w:pPr>
              <w:jc w:val="center"/>
            </w:pPr>
            <w:r w:rsidRPr="00BF6432">
              <w:t>Anexos I e III da IN TCE/CE n.º 01/2018, alterada pela IN TCE/CE n° 03/2019</w:t>
            </w:r>
          </w:p>
        </w:tc>
        <w:tc>
          <w:tcPr>
            <w:tcW w:w="768" w:type="dxa"/>
            <w:shd w:val="clear" w:color="auto" w:fill="auto"/>
            <w:vAlign w:val="center"/>
          </w:tcPr>
          <w:p w14:paraId="078D9C07" w14:textId="77777777" w:rsidR="009A42DA" w:rsidRPr="00BF6432" w:rsidRDefault="009A42DA" w:rsidP="00B53490">
            <w:pPr>
              <w:jc w:val="center"/>
            </w:pPr>
          </w:p>
        </w:tc>
        <w:tc>
          <w:tcPr>
            <w:tcW w:w="806" w:type="dxa"/>
            <w:shd w:val="clear" w:color="auto" w:fill="auto"/>
            <w:vAlign w:val="center"/>
          </w:tcPr>
          <w:p w14:paraId="5EA77D8D" w14:textId="77777777" w:rsidR="009A42DA" w:rsidRPr="00BF6432" w:rsidRDefault="009A42DA" w:rsidP="00B53490">
            <w:pPr>
              <w:jc w:val="center"/>
            </w:pPr>
          </w:p>
        </w:tc>
        <w:tc>
          <w:tcPr>
            <w:tcW w:w="764" w:type="dxa"/>
            <w:shd w:val="clear" w:color="auto" w:fill="auto"/>
            <w:vAlign w:val="center"/>
          </w:tcPr>
          <w:p w14:paraId="5A886F3A" w14:textId="77777777" w:rsidR="009A42DA" w:rsidRPr="00BF6432" w:rsidRDefault="009A42DA" w:rsidP="00C2752A">
            <w:pPr>
              <w:jc w:val="center"/>
              <w:rPr>
                <w:b/>
                <w:color w:val="FFFFFF"/>
              </w:rPr>
            </w:pPr>
          </w:p>
        </w:tc>
      </w:tr>
      <w:tr w:rsidR="009A42DA" w:rsidRPr="00BF6432" w14:paraId="59E0F25D" w14:textId="77777777" w:rsidTr="00B53490">
        <w:trPr>
          <w:trHeight w:val="70"/>
          <w:jc w:val="center"/>
        </w:trPr>
        <w:tc>
          <w:tcPr>
            <w:tcW w:w="903" w:type="dxa"/>
            <w:shd w:val="clear" w:color="auto" w:fill="auto"/>
            <w:tcMar>
              <w:left w:w="88" w:type="dxa"/>
            </w:tcMar>
            <w:vAlign w:val="center"/>
          </w:tcPr>
          <w:p w14:paraId="43B68F25" w14:textId="77777777" w:rsidR="009A42DA" w:rsidRPr="00BF6432" w:rsidRDefault="009A42DA" w:rsidP="00B53490">
            <w:pPr>
              <w:jc w:val="center"/>
            </w:pPr>
            <w:r w:rsidRPr="00BF6432">
              <w:t>4.4</w:t>
            </w:r>
          </w:p>
        </w:tc>
        <w:tc>
          <w:tcPr>
            <w:tcW w:w="4387" w:type="dxa"/>
            <w:shd w:val="clear" w:color="auto" w:fill="auto"/>
            <w:vAlign w:val="center"/>
          </w:tcPr>
          <w:p w14:paraId="4D9E5E20" w14:textId="77777777" w:rsidR="009A42DA" w:rsidRPr="00BF6432" w:rsidRDefault="009A42DA" w:rsidP="00B53490">
            <w:pPr>
              <w:jc w:val="both"/>
            </w:pPr>
            <w:r w:rsidRPr="00BF6432">
              <w:t>Os documentos dos itens de verificação 4.1 e 4.2 estão assinados eletronicamente no sistema Ágora pelo Contador responsável pelo Setor Contábil, bem como o documento do item 4. 3 está assinado pelo responsável pela informação?</w:t>
            </w:r>
          </w:p>
        </w:tc>
        <w:tc>
          <w:tcPr>
            <w:tcW w:w="1652" w:type="dxa"/>
            <w:vAlign w:val="center"/>
          </w:tcPr>
          <w:p w14:paraId="4F8DC9BD" w14:textId="77777777" w:rsidR="009A42DA" w:rsidRPr="00BF6432" w:rsidRDefault="009A42DA" w:rsidP="00B53490">
            <w:pPr>
              <w:jc w:val="center"/>
            </w:pPr>
            <w:r w:rsidRPr="00BF6432">
              <w:t>Anexos I e III da IN TCE/CE n.º 01/2018, alterada pela IN TCE/CE n° 03/2019</w:t>
            </w:r>
          </w:p>
        </w:tc>
        <w:tc>
          <w:tcPr>
            <w:tcW w:w="768" w:type="dxa"/>
            <w:shd w:val="clear" w:color="auto" w:fill="auto"/>
            <w:vAlign w:val="center"/>
          </w:tcPr>
          <w:p w14:paraId="0D8148E1" w14:textId="77777777" w:rsidR="009A42DA" w:rsidRPr="00BF6432" w:rsidRDefault="009A42DA" w:rsidP="00B53490">
            <w:pPr>
              <w:jc w:val="center"/>
            </w:pPr>
          </w:p>
        </w:tc>
        <w:tc>
          <w:tcPr>
            <w:tcW w:w="806" w:type="dxa"/>
            <w:shd w:val="clear" w:color="auto" w:fill="auto"/>
            <w:vAlign w:val="center"/>
          </w:tcPr>
          <w:p w14:paraId="33D5A4D3" w14:textId="77777777" w:rsidR="009A42DA" w:rsidRPr="00BF6432" w:rsidRDefault="009A42DA" w:rsidP="00B53490">
            <w:pPr>
              <w:jc w:val="center"/>
            </w:pPr>
          </w:p>
        </w:tc>
        <w:tc>
          <w:tcPr>
            <w:tcW w:w="764" w:type="dxa"/>
            <w:shd w:val="clear" w:color="auto" w:fill="auto"/>
            <w:vAlign w:val="center"/>
          </w:tcPr>
          <w:p w14:paraId="2620F843" w14:textId="77777777" w:rsidR="009A42DA" w:rsidRPr="00BF6432" w:rsidRDefault="009A42DA" w:rsidP="00C2752A">
            <w:pPr>
              <w:jc w:val="center"/>
              <w:rPr>
                <w:b/>
                <w:color w:val="FFFFFF"/>
              </w:rPr>
            </w:pPr>
          </w:p>
        </w:tc>
      </w:tr>
      <w:tr w:rsidR="009A42DA" w:rsidRPr="00BF6432" w14:paraId="33319241" w14:textId="77777777" w:rsidTr="00605538">
        <w:trPr>
          <w:trHeight w:val="680"/>
          <w:jc w:val="center"/>
        </w:trPr>
        <w:tc>
          <w:tcPr>
            <w:tcW w:w="903" w:type="dxa"/>
            <w:shd w:val="clear" w:color="auto" w:fill="D9D9D9" w:themeFill="background1" w:themeFillShade="D9"/>
            <w:tcMar>
              <w:left w:w="88" w:type="dxa"/>
            </w:tcMar>
            <w:vAlign w:val="center"/>
          </w:tcPr>
          <w:p w14:paraId="25BEB354" w14:textId="77777777" w:rsidR="009A42DA" w:rsidRPr="00BF6432" w:rsidRDefault="009A42DA" w:rsidP="00B53490">
            <w:pPr>
              <w:jc w:val="center"/>
              <w:rPr>
                <w:b/>
                <w:bCs/>
              </w:rPr>
            </w:pPr>
            <w:r w:rsidRPr="00BF6432">
              <w:rPr>
                <w:b/>
                <w:bCs/>
              </w:rPr>
              <w:t>5</w:t>
            </w:r>
          </w:p>
        </w:tc>
        <w:tc>
          <w:tcPr>
            <w:tcW w:w="4387" w:type="dxa"/>
            <w:shd w:val="clear" w:color="auto" w:fill="D9D9D9" w:themeFill="background1" w:themeFillShade="D9"/>
            <w:vAlign w:val="center"/>
          </w:tcPr>
          <w:p w14:paraId="1FF25351" w14:textId="77777777" w:rsidR="009A42DA" w:rsidRPr="00BF6432" w:rsidRDefault="009A42DA" w:rsidP="00B53490">
            <w:pPr>
              <w:jc w:val="center"/>
              <w:rPr>
                <w:b/>
                <w:bCs/>
              </w:rPr>
            </w:pPr>
            <w:r w:rsidRPr="00BF6432">
              <w:rPr>
                <w:b/>
                <w:bCs/>
              </w:rPr>
              <w:t>MÓDULO CONTRATOS</w:t>
            </w:r>
          </w:p>
        </w:tc>
        <w:tc>
          <w:tcPr>
            <w:tcW w:w="1652" w:type="dxa"/>
            <w:shd w:val="clear" w:color="auto" w:fill="D9D9D9" w:themeFill="background1" w:themeFillShade="D9"/>
            <w:vAlign w:val="center"/>
          </w:tcPr>
          <w:p w14:paraId="2E730DF0" w14:textId="77777777" w:rsidR="009A42DA" w:rsidRPr="00BF6432" w:rsidRDefault="009A42DA" w:rsidP="00B53490">
            <w:pPr>
              <w:jc w:val="center"/>
              <w:rPr>
                <w:b/>
                <w:bCs/>
              </w:rPr>
            </w:pPr>
            <w:r w:rsidRPr="00BF6432">
              <w:rPr>
                <w:b/>
                <w:bCs/>
              </w:rPr>
              <w:t>BASE LEGAL</w:t>
            </w:r>
          </w:p>
        </w:tc>
        <w:tc>
          <w:tcPr>
            <w:tcW w:w="768" w:type="dxa"/>
            <w:shd w:val="clear" w:color="auto" w:fill="D9D9D9" w:themeFill="background1" w:themeFillShade="D9"/>
            <w:vAlign w:val="center"/>
          </w:tcPr>
          <w:p w14:paraId="0EEA7CEB" w14:textId="77777777" w:rsidR="009A42DA" w:rsidRPr="00BF6432" w:rsidRDefault="009A42DA" w:rsidP="00B53490">
            <w:pPr>
              <w:jc w:val="center"/>
              <w:rPr>
                <w:b/>
                <w:bCs/>
              </w:rPr>
            </w:pPr>
            <w:r w:rsidRPr="00BF6432">
              <w:rPr>
                <w:b/>
                <w:bCs/>
              </w:rPr>
              <w:t>SIM</w:t>
            </w:r>
          </w:p>
        </w:tc>
        <w:tc>
          <w:tcPr>
            <w:tcW w:w="806" w:type="dxa"/>
            <w:shd w:val="clear" w:color="auto" w:fill="D9D9D9" w:themeFill="background1" w:themeFillShade="D9"/>
            <w:vAlign w:val="center"/>
          </w:tcPr>
          <w:p w14:paraId="54C6F6D9" w14:textId="77777777" w:rsidR="009A42DA" w:rsidRPr="00BF6432" w:rsidRDefault="009A42DA" w:rsidP="00B53490">
            <w:pPr>
              <w:jc w:val="center"/>
              <w:rPr>
                <w:b/>
                <w:bCs/>
              </w:rPr>
            </w:pPr>
            <w:r w:rsidRPr="00BF6432">
              <w:rPr>
                <w:b/>
                <w:bCs/>
              </w:rPr>
              <w:t>NÃO</w:t>
            </w:r>
          </w:p>
        </w:tc>
        <w:tc>
          <w:tcPr>
            <w:tcW w:w="764" w:type="dxa"/>
            <w:shd w:val="clear" w:color="auto" w:fill="D9D9D9" w:themeFill="background1" w:themeFillShade="D9"/>
            <w:vAlign w:val="center"/>
          </w:tcPr>
          <w:p w14:paraId="6FF8B480" w14:textId="77777777" w:rsidR="009A42DA" w:rsidRPr="00BF6432" w:rsidRDefault="009A42DA" w:rsidP="00C2752A">
            <w:pPr>
              <w:jc w:val="center"/>
              <w:rPr>
                <w:b/>
                <w:bCs/>
              </w:rPr>
            </w:pPr>
            <w:r w:rsidRPr="00BF6432">
              <w:rPr>
                <w:b/>
                <w:bCs/>
              </w:rPr>
              <w:t>N/A</w:t>
            </w:r>
          </w:p>
        </w:tc>
      </w:tr>
      <w:tr w:rsidR="009A42DA" w:rsidRPr="00BF6432" w14:paraId="3FFD74CA" w14:textId="77777777" w:rsidTr="00B53490">
        <w:trPr>
          <w:trHeight w:val="70"/>
          <w:jc w:val="center"/>
        </w:trPr>
        <w:tc>
          <w:tcPr>
            <w:tcW w:w="903" w:type="dxa"/>
            <w:shd w:val="clear" w:color="auto" w:fill="auto"/>
            <w:tcMar>
              <w:left w:w="88" w:type="dxa"/>
            </w:tcMar>
            <w:vAlign w:val="center"/>
          </w:tcPr>
          <w:p w14:paraId="0FC495EB" w14:textId="77777777" w:rsidR="009A42DA" w:rsidRPr="00BF6432" w:rsidRDefault="009A42DA" w:rsidP="00B53490">
            <w:pPr>
              <w:jc w:val="center"/>
            </w:pPr>
            <w:r w:rsidRPr="00BF6432">
              <w:t>5.1</w:t>
            </w:r>
          </w:p>
        </w:tc>
        <w:tc>
          <w:tcPr>
            <w:tcW w:w="4387" w:type="dxa"/>
            <w:shd w:val="clear" w:color="auto" w:fill="auto"/>
            <w:vAlign w:val="center"/>
          </w:tcPr>
          <w:p w14:paraId="03B804BC" w14:textId="77777777" w:rsidR="009A42DA" w:rsidRPr="00BF6432" w:rsidRDefault="009A42DA" w:rsidP="00B53490">
            <w:pPr>
              <w:jc w:val="both"/>
            </w:pPr>
            <w:r w:rsidRPr="00BF6432">
              <w:t xml:space="preserve">Constam todas as cópias digitais dos Contratos vigentes no exercício da PCA, aditivos celebrados no exercício da PCA e Termo de Referência/Projeto Básico assinados? </w:t>
            </w:r>
          </w:p>
        </w:tc>
        <w:tc>
          <w:tcPr>
            <w:tcW w:w="1652" w:type="dxa"/>
            <w:vAlign w:val="center"/>
          </w:tcPr>
          <w:p w14:paraId="459A41CA" w14:textId="77777777" w:rsidR="009A42DA" w:rsidRPr="00BF6432" w:rsidRDefault="009A42DA" w:rsidP="00B53490">
            <w:pPr>
              <w:jc w:val="center"/>
            </w:pPr>
            <w:r w:rsidRPr="00BF6432">
              <w:t>Anexos I e II da IN TCE/CE n.º 01/2018, alterada pela IN TCE/CE n° 03/2019</w:t>
            </w:r>
          </w:p>
        </w:tc>
        <w:tc>
          <w:tcPr>
            <w:tcW w:w="768" w:type="dxa"/>
            <w:shd w:val="clear" w:color="auto" w:fill="auto"/>
            <w:vAlign w:val="center"/>
          </w:tcPr>
          <w:p w14:paraId="49DAC3A4" w14:textId="77777777" w:rsidR="009A42DA" w:rsidRPr="00BF6432" w:rsidRDefault="009A42DA" w:rsidP="00B53490">
            <w:pPr>
              <w:jc w:val="center"/>
            </w:pPr>
          </w:p>
        </w:tc>
        <w:tc>
          <w:tcPr>
            <w:tcW w:w="806" w:type="dxa"/>
            <w:shd w:val="clear" w:color="auto" w:fill="auto"/>
            <w:vAlign w:val="center"/>
          </w:tcPr>
          <w:p w14:paraId="68903B93" w14:textId="77777777" w:rsidR="009A42DA" w:rsidRPr="00BF6432" w:rsidRDefault="009A42DA" w:rsidP="00B53490">
            <w:pPr>
              <w:jc w:val="center"/>
            </w:pPr>
          </w:p>
        </w:tc>
        <w:tc>
          <w:tcPr>
            <w:tcW w:w="764" w:type="dxa"/>
            <w:shd w:val="clear" w:color="auto" w:fill="auto"/>
            <w:vAlign w:val="center"/>
          </w:tcPr>
          <w:p w14:paraId="004A5DCF" w14:textId="77777777" w:rsidR="009A42DA" w:rsidRPr="00BF6432" w:rsidRDefault="009A42DA" w:rsidP="00C2752A">
            <w:pPr>
              <w:jc w:val="center"/>
              <w:rPr>
                <w:b/>
                <w:color w:val="FFFFFF"/>
              </w:rPr>
            </w:pPr>
          </w:p>
        </w:tc>
      </w:tr>
      <w:tr w:rsidR="009A42DA" w:rsidRPr="00BF6432" w14:paraId="450B0A3B" w14:textId="77777777" w:rsidTr="00B53490">
        <w:trPr>
          <w:trHeight w:val="70"/>
          <w:jc w:val="center"/>
        </w:trPr>
        <w:tc>
          <w:tcPr>
            <w:tcW w:w="903" w:type="dxa"/>
            <w:shd w:val="clear" w:color="auto" w:fill="auto"/>
            <w:tcMar>
              <w:left w:w="88" w:type="dxa"/>
            </w:tcMar>
            <w:vAlign w:val="center"/>
          </w:tcPr>
          <w:p w14:paraId="797631C3" w14:textId="77777777" w:rsidR="009A42DA" w:rsidRPr="00BF6432" w:rsidRDefault="009A42DA" w:rsidP="00B53490">
            <w:pPr>
              <w:jc w:val="center"/>
            </w:pPr>
            <w:r w:rsidRPr="00BF6432">
              <w:lastRenderedPageBreak/>
              <w:t>5.2</w:t>
            </w:r>
          </w:p>
        </w:tc>
        <w:tc>
          <w:tcPr>
            <w:tcW w:w="4387" w:type="dxa"/>
            <w:shd w:val="clear" w:color="auto" w:fill="auto"/>
            <w:vAlign w:val="center"/>
          </w:tcPr>
          <w:p w14:paraId="465FFFE6" w14:textId="77777777" w:rsidR="009A42DA" w:rsidRPr="00BF6432" w:rsidRDefault="009A42DA" w:rsidP="00B53490">
            <w:pPr>
              <w:jc w:val="both"/>
            </w:pPr>
            <w:r w:rsidRPr="00BF6432">
              <w:t xml:space="preserve">Foram preenchidos todos os detalhamentos dos aditivos celebrados no exercício da PCA, informando o tipo de aditivo, descrição do item e, quando for o caso a depender do tipo de aditivo, a nova data de vigência do contrato, valor original e valor do aditivo? </w:t>
            </w:r>
          </w:p>
        </w:tc>
        <w:tc>
          <w:tcPr>
            <w:tcW w:w="1652" w:type="dxa"/>
            <w:vAlign w:val="center"/>
          </w:tcPr>
          <w:p w14:paraId="6BE8F058" w14:textId="77777777" w:rsidR="009A42DA" w:rsidRPr="00BF6432" w:rsidRDefault="009A42DA" w:rsidP="00B53490">
            <w:pPr>
              <w:jc w:val="center"/>
            </w:pPr>
            <w:r w:rsidRPr="00BF6432">
              <w:t>Anexos I, II e V da IN TCE/CE n.º 01/2018, alterada pela IN TCE/CE n° 03/2019</w:t>
            </w:r>
          </w:p>
        </w:tc>
        <w:tc>
          <w:tcPr>
            <w:tcW w:w="768" w:type="dxa"/>
            <w:shd w:val="clear" w:color="auto" w:fill="auto"/>
            <w:vAlign w:val="center"/>
          </w:tcPr>
          <w:p w14:paraId="62595F58" w14:textId="77777777" w:rsidR="009A42DA" w:rsidRPr="00BF6432" w:rsidRDefault="009A42DA" w:rsidP="00B53490">
            <w:pPr>
              <w:jc w:val="center"/>
            </w:pPr>
          </w:p>
        </w:tc>
        <w:tc>
          <w:tcPr>
            <w:tcW w:w="806" w:type="dxa"/>
            <w:shd w:val="clear" w:color="auto" w:fill="auto"/>
            <w:vAlign w:val="center"/>
          </w:tcPr>
          <w:p w14:paraId="19ABAB15" w14:textId="77777777" w:rsidR="009A42DA" w:rsidRPr="00BF6432" w:rsidRDefault="009A42DA" w:rsidP="00B53490">
            <w:pPr>
              <w:jc w:val="center"/>
            </w:pPr>
          </w:p>
        </w:tc>
        <w:tc>
          <w:tcPr>
            <w:tcW w:w="764" w:type="dxa"/>
            <w:shd w:val="clear" w:color="auto" w:fill="auto"/>
            <w:vAlign w:val="center"/>
          </w:tcPr>
          <w:p w14:paraId="69CEFE9F" w14:textId="77777777" w:rsidR="009A42DA" w:rsidRPr="00BF6432" w:rsidRDefault="009A42DA" w:rsidP="00C2752A">
            <w:pPr>
              <w:jc w:val="center"/>
              <w:rPr>
                <w:b/>
                <w:color w:val="FFFFFF"/>
              </w:rPr>
            </w:pPr>
          </w:p>
        </w:tc>
      </w:tr>
      <w:tr w:rsidR="009A42DA" w:rsidRPr="00BF6432" w14:paraId="6F194E38" w14:textId="77777777" w:rsidTr="00B53490">
        <w:trPr>
          <w:trHeight w:val="70"/>
          <w:jc w:val="center"/>
        </w:trPr>
        <w:tc>
          <w:tcPr>
            <w:tcW w:w="903" w:type="dxa"/>
            <w:shd w:val="clear" w:color="auto" w:fill="auto"/>
            <w:tcMar>
              <w:left w:w="88" w:type="dxa"/>
            </w:tcMar>
            <w:vAlign w:val="center"/>
          </w:tcPr>
          <w:p w14:paraId="5394458F" w14:textId="77777777" w:rsidR="009A42DA" w:rsidRPr="00BF6432" w:rsidRDefault="009A42DA" w:rsidP="00B53490">
            <w:pPr>
              <w:jc w:val="center"/>
            </w:pPr>
            <w:r w:rsidRPr="00BF6432">
              <w:t>5.3</w:t>
            </w:r>
          </w:p>
        </w:tc>
        <w:tc>
          <w:tcPr>
            <w:tcW w:w="4387" w:type="dxa"/>
            <w:shd w:val="clear" w:color="auto" w:fill="auto"/>
            <w:vAlign w:val="center"/>
          </w:tcPr>
          <w:p w14:paraId="7A3D6DC4" w14:textId="77777777" w:rsidR="009A42DA" w:rsidRPr="00BF6432" w:rsidRDefault="009A42DA" w:rsidP="00B53490">
            <w:pPr>
              <w:jc w:val="both"/>
            </w:pPr>
            <w:r w:rsidRPr="00BF6432">
              <w:t>Os documentos desse módulo estão assinados eletronicamente no sistema Ágora pelo responsável pelo setor de contratos?</w:t>
            </w:r>
          </w:p>
        </w:tc>
        <w:tc>
          <w:tcPr>
            <w:tcW w:w="1652" w:type="dxa"/>
            <w:vAlign w:val="center"/>
          </w:tcPr>
          <w:p w14:paraId="21A8EAD8" w14:textId="77777777" w:rsidR="009A42DA" w:rsidRPr="00BF6432" w:rsidRDefault="009A42DA" w:rsidP="00B53490">
            <w:pPr>
              <w:jc w:val="center"/>
            </w:pPr>
            <w:r w:rsidRPr="00BF6432">
              <w:t>Anexos I e II da IN TCE/CE n.º 01/2018, alterada pela IN TCE/CE n° 03/2019</w:t>
            </w:r>
          </w:p>
        </w:tc>
        <w:tc>
          <w:tcPr>
            <w:tcW w:w="768" w:type="dxa"/>
            <w:shd w:val="clear" w:color="auto" w:fill="auto"/>
            <w:vAlign w:val="center"/>
          </w:tcPr>
          <w:p w14:paraId="68463702" w14:textId="77777777" w:rsidR="009A42DA" w:rsidRPr="00BF6432" w:rsidRDefault="009A42DA" w:rsidP="00B53490">
            <w:pPr>
              <w:jc w:val="center"/>
            </w:pPr>
          </w:p>
        </w:tc>
        <w:tc>
          <w:tcPr>
            <w:tcW w:w="806" w:type="dxa"/>
            <w:shd w:val="clear" w:color="auto" w:fill="auto"/>
            <w:vAlign w:val="center"/>
          </w:tcPr>
          <w:p w14:paraId="68B9400F" w14:textId="77777777" w:rsidR="009A42DA" w:rsidRPr="00BF6432" w:rsidRDefault="009A42DA" w:rsidP="00B53490">
            <w:pPr>
              <w:jc w:val="center"/>
            </w:pPr>
          </w:p>
        </w:tc>
        <w:tc>
          <w:tcPr>
            <w:tcW w:w="764" w:type="dxa"/>
            <w:shd w:val="clear" w:color="auto" w:fill="auto"/>
            <w:vAlign w:val="center"/>
          </w:tcPr>
          <w:p w14:paraId="31A78104" w14:textId="77777777" w:rsidR="009A42DA" w:rsidRPr="00BF6432" w:rsidRDefault="009A42DA" w:rsidP="00C2752A">
            <w:pPr>
              <w:jc w:val="center"/>
              <w:rPr>
                <w:b/>
                <w:color w:val="FFFFFF"/>
              </w:rPr>
            </w:pPr>
          </w:p>
          <w:p w14:paraId="5327666B" w14:textId="77777777" w:rsidR="00E02C41" w:rsidRPr="00BF6432" w:rsidRDefault="00E02C41" w:rsidP="00C2752A">
            <w:pPr>
              <w:jc w:val="center"/>
              <w:rPr>
                <w:b/>
                <w:color w:val="FFFFFF"/>
              </w:rPr>
            </w:pPr>
          </w:p>
          <w:p w14:paraId="39B1504F" w14:textId="77777777" w:rsidR="00E02C41" w:rsidRPr="00BF6432" w:rsidRDefault="00E02C41" w:rsidP="00C2752A">
            <w:pPr>
              <w:jc w:val="center"/>
              <w:rPr>
                <w:b/>
                <w:color w:val="FFFFFF"/>
              </w:rPr>
            </w:pPr>
          </w:p>
          <w:p w14:paraId="7FE6324B" w14:textId="77777777" w:rsidR="00E02C41" w:rsidRPr="00BF6432" w:rsidRDefault="00E02C41" w:rsidP="00C2752A">
            <w:pPr>
              <w:jc w:val="center"/>
              <w:rPr>
                <w:b/>
                <w:color w:val="FFFFFF"/>
              </w:rPr>
            </w:pPr>
          </w:p>
          <w:p w14:paraId="2A99430B" w14:textId="77777777" w:rsidR="009A2216" w:rsidRPr="00BF6432" w:rsidRDefault="009A2216" w:rsidP="00C2752A">
            <w:pPr>
              <w:jc w:val="center"/>
              <w:rPr>
                <w:b/>
                <w:color w:val="FFFFFF"/>
              </w:rPr>
            </w:pPr>
          </w:p>
          <w:p w14:paraId="25DB74B7" w14:textId="77777777" w:rsidR="00262728" w:rsidRPr="00BF6432" w:rsidRDefault="00262728" w:rsidP="00C2752A">
            <w:pPr>
              <w:jc w:val="center"/>
              <w:rPr>
                <w:b/>
                <w:color w:val="FFFFFF"/>
              </w:rPr>
            </w:pPr>
          </w:p>
        </w:tc>
      </w:tr>
      <w:tr w:rsidR="009A42DA" w:rsidRPr="00BF6432" w14:paraId="6FFCF516" w14:textId="77777777" w:rsidTr="00C2752A">
        <w:trPr>
          <w:trHeight w:val="680"/>
          <w:jc w:val="center"/>
        </w:trPr>
        <w:tc>
          <w:tcPr>
            <w:tcW w:w="903" w:type="dxa"/>
            <w:shd w:val="clear" w:color="auto" w:fill="D9D9D9" w:themeFill="background1" w:themeFillShade="D9"/>
            <w:tcMar>
              <w:left w:w="88" w:type="dxa"/>
            </w:tcMar>
            <w:vAlign w:val="center"/>
          </w:tcPr>
          <w:p w14:paraId="38DAADF5" w14:textId="77777777" w:rsidR="009A42DA" w:rsidRPr="00BF6432" w:rsidRDefault="009A42DA" w:rsidP="00B53490">
            <w:pPr>
              <w:jc w:val="center"/>
              <w:rPr>
                <w:b/>
                <w:bCs/>
              </w:rPr>
            </w:pPr>
            <w:r w:rsidRPr="00BF6432">
              <w:rPr>
                <w:b/>
                <w:bCs/>
              </w:rPr>
              <w:t>6.</w:t>
            </w:r>
          </w:p>
        </w:tc>
        <w:tc>
          <w:tcPr>
            <w:tcW w:w="4387" w:type="dxa"/>
            <w:shd w:val="clear" w:color="auto" w:fill="D9D9D9" w:themeFill="background1" w:themeFillShade="D9"/>
            <w:vAlign w:val="center"/>
          </w:tcPr>
          <w:p w14:paraId="38507455" w14:textId="77777777" w:rsidR="009A42DA" w:rsidRPr="00BF6432" w:rsidRDefault="009A42DA" w:rsidP="00B53490">
            <w:pPr>
              <w:jc w:val="center"/>
              <w:rPr>
                <w:b/>
                <w:bCs/>
              </w:rPr>
            </w:pPr>
            <w:r w:rsidRPr="00BF6432">
              <w:rPr>
                <w:b/>
                <w:bCs/>
              </w:rPr>
              <w:t>MÓDULO LICITAÇÕES</w:t>
            </w:r>
          </w:p>
        </w:tc>
        <w:tc>
          <w:tcPr>
            <w:tcW w:w="1652" w:type="dxa"/>
            <w:shd w:val="clear" w:color="auto" w:fill="D9D9D9" w:themeFill="background1" w:themeFillShade="D9"/>
            <w:vAlign w:val="center"/>
          </w:tcPr>
          <w:p w14:paraId="018BC30A" w14:textId="77777777" w:rsidR="009A42DA" w:rsidRPr="00BF6432" w:rsidRDefault="009A42DA" w:rsidP="00B53490">
            <w:pPr>
              <w:jc w:val="center"/>
              <w:rPr>
                <w:b/>
                <w:bCs/>
              </w:rPr>
            </w:pPr>
            <w:r w:rsidRPr="00BF6432">
              <w:rPr>
                <w:b/>
                <w:bCs/>
              </w:rPr>
              <w:t>BASE LEGAL</w:t>
            </w:r>
          </w:p>
        </w:tc>
        <w:tc>
          <w:tcPr>
            <w:tcW w:w="768" w:type="dxa"/>
            <w:shd w:val="clear" w:color="auto" w:fill="D9D9D9" w:themeFill="background1" w:themeFillShade="D9"/>
            <w:vAlign w:val="center"/>
          </w:tcPr>
          <w:p w14:paraId="69C60828" w14:textId="77777777" w:rsidR="009A42DA" w:rsidRPr="00BF6432" w:rsidRDefault="009A42DA" w:rsidP="00B53490">
            <w:pPr>
              <w:jc w:val="center"/>
              <w:rPr>
                <w:b/>
                <w:bCs/>
              </w:rPr>
            </w:pPr>
            <w:r w:rsidRPr="00BF6432">
              <w:rPr>
                <w:b/>
                <w:bCs/>
              </w:rPr>
              <w:t>SIM</w:t>
            </w:r>
          </w:p>
        </w:tc>
        <w:tc>
          <w:tcPr>
            <w:tcW w:w="806" w:type="dxa"/>
            <w:shd w:val="clear" w:color="auto" w:fill="D9D9D9" w:themeFill="background1" w:themeFillShade="D9"/>
            <w:vAlign w:val="center"/>
          </w:tcPr>
          <w:p w14:paraId="6D33E934" w14:textId="77777777" w:rsidR="009A42DA" w:rsidRPr="00BF6432" w:rsidRDefault="009A42DA" w:rsidP="00B53490">
            <w:pPr>
              <w:jc w:val="center"/>
              <w:rPr>
                <w:b/>
                <w:bCs/>
              </w:rPr>
            </w:pPr>
            <w:r w:rsidRPr="00BF6432">
              <w:rPr>
                <w:b/>
                <w:bCs/>
              </w:rPr>
              <w:t>NÃO</w:t>
            </w:r>
          </w:p>
        </w:tc>
        <w:tc>
          <w:tcPr>
            <w:tcW w:w="764" w:type="dxa"/>
            <w:shd w:val="clear" w:color="auto" w:fill="D9D9D9" w:themeFill="background1" w:themeFillShade="D9"/>
            <w:vAlign w:val="center"/>
          </w:tcPr>
          <w:p w14:paraId="7B867329" w14:textId="77777777" w:rsidR="009A42DA" w:rsidRPr="00BF6432" w:rsidRDefault="009A42DA" w:rsidP="00C2752A">
            <w:pPr>
              <w:jc w:val="center"/>
              <w:rPr>
                <w:b/>
                <w:bCs/>
              </w:rPr>
            </w:pPr>
            <w:r w:rsidRPr="00BF6432">
              <w:rPr>
                <w:b/>
                <w:bCs/>
              </w:rPr>
              <w:t>N/A</w:t>
            </w:r>
          </w:p>
        </w:tc>
      </w:tr>
      <w:tr w:rsidR="009A42DA" w:rsidRPr="00BF6432" w14:paraId="16DF544B" w14:textId="77777777" w:rsidTr="00B53490">
        <w:trPr>
          <w:trHeight w:val="70"/>
          <w:jc w:val="center"/>
        </w:trPr>
        <w:tc>
          <w:tcPr>
            <w:tcW w:w="903" w:type="dxa"/>
            <w:shd w:val="clear" w:color="auto" w:fill="auto"/>
            <w:tcMar>
              <w:left w:w="88" w:type="dxa"/>
            </w:tcMar>
            <w:vAlign w:val="center"/>
          </w:tcPr>
          <w:p w14:paraId="56533D4F" w14:textId="77777777" w:rsidR="009A42DA" w:rsidRPr="00BF6432" w:rsidRDefault="009A42DA" w:rsidP="00B53490">
            <w:pPr>
              <w:jc w:val="center"/>
            </w:pPr>
            <w:r w:rsidRPr="00BF6432">
              <w:t>6.1</w:t>
            </w:r>
          </w:p>
        </w:tc>
        <w:tc>
          <w:tcPr>
            <w:tcW w:w="4387" w:type="dxa"/>
            <w:shd w:val="clear" w:color="auto" w:fill="auto"/>
            <w:vAlign w:val="center"/>
          </w:tcPr>
          <w:p w14:paraId="5263E454" w14:textId="77777777" w:rsidR="009A42DA" w:rsidRPr="00BF6432" w:rsidRDefault="009A42DA" w:rsidP="00B53490">
            <w:pPr>
              <w:jc w:val="both"/>
            </w:pPr>
            <w:r w:rsidRPr="00BF6432">
              <w:t>Para as dispensas e inexigibilidades realizadas no exercício da PCA foram anexados os seguintes documentos: parecer técnico/jurídico que conste a justificativa, a razão de escolha do fornecedor e a justificativa do preço; comunicação à autoridade superior; ratificação da dispensa ou inexigibilidade; publicação no diário oficial da decisão ratificadora e</w:t>
            </w:r>
            <w:r w:rsidRPr="00BF6432" w:rsidDel="00D5408E">
              <w:t xml:space="preserve"> </w:t>
            </w:r>
            <w:r w:rsidRPr="00BF6432">
              <w:t>cópia digital do projeto básico, no caso de obras e serviços de engenharia?</w:t>
            </w:r>
            <w:r w:rsidRPr="00BF6432" w:rsidDel="00D5408E">
              <w:t xml:space="preserve"> </w:t>
            </w:r>
          </w:p>
        </w:tc>
        <w:tc>
          <w:tcPr>
            <w:tcW w:w="1652" w:type="dxa"/>
            <w:shd w:val="clear" w:color="auto" w:fill="auto"/>
            <w:vAlign w:val="center"/>
          </w:tcPr>
          <w:p w14:paraId="5D3B422E" w14:textId="77777777" w:rsidR="009A42DA" w:rsidRPr="00BF6432" w:rsidRDefault="009A42DA" w:rsidP="00B53490">
            <w:pPr>
              <w:jc w:val="center"/>
              <w:rPr>
                <w:b/>
                <w:bCs/>
              </w:rPr>
            </w:pPr>
            <w:r w:rsidRPr="00BF6432">
              <w:t>Anexos I e II da IN TCE/CE n.º 01/2018, alterada pela IN TCE/CE n° 03/2019</w:t>
            </w:r>
          </w:p>
        </w:tc>
        <w:tc>
          <w:tcPr>
            <w:tcW w:w="768" w:type="dxa"/>
            <w:shd w:val="clear" w:color="auto" w:fill="auto"/>
            <w:vAlign w:val="center"/>
          </w:tcPr>
          <w:p w14:paraId="4566CC7B" w14:textId="77777777" w:rsidR="009A42DA" w:rsidRPr="00BF6432" w:rsidRDefault="009A42DA" w:rsidP="00B53490">
            <w:pPr>
              <w:jc w:val="center"/>
              <w:rPr>
                <w:b/>
              </w:rPr>
            </w:pPr>
          </w:p>
        </w:tc>
        <w:tc>
          <w:tcPr>
            <w:tcW w:w="806" w:type="dxa"/>
            <w:shd w:val="clear" w:color="auto" w:fill="auto"/>
            <w:vAlign w:val="center"/>
          </w:tcPr>
          <w:p w14:paraId="13BF687F" w14:textId="77777777" w:rsidR="009A42DA" w:rsidRPr="00BF6432" w:rsidRDefault="009A42DA" w:rsidP="00B53490">
            <w:pPr>
              <w:jc w:val="center"/>
              <w:rPr>
                <w:b/>
              </w:rPr>
            </w:pPr>
          </w:p>
        </w:tc>
        <w:tc>
          <w:tcPr>
            <w:tcW w:w="764" w:type="dxa"/>
            <w:shd w:val="clear" w:color="auto" w:fill="auto"/>
            <w:vAlign w:val="center"/>
          </w:tcPr>
          <w:p w14:paraId="31189380" w14:textId="77777777" w:rsidR="009A42DA" w:rsidRPr="00BF6432" w:rsidRDefault="009A42DA" w:rsidP="00C2752A">
            <w:pPr>
              <w:jc w:val="center"/>
              <w:rPr>
                <w:b/>
              </w:rPr>
            </w:pPr>
          </w:p>
        </w:tc>
      </w:tr>
      <w:tr w:rsidR="009A42DA" w:rsidRPr="00BF6432" w14:paraId="6F054F4D" w14:textId="77777777" w:rsidTr="00B53490">
        <w:trPr>
          <w:trHeight w:val="70"/>
          <w:jc w:val="center"/>
        </w:trPr>
        <w:tc>
          <w:tcPr>
            <w:tcW w:w="903" w:type="dxa"/>
            <w:shd w:val="clear" w:color="auto" w:fill="auto"/>
            <w:tcMar>
              <w:left w:w="88" w:type="dxa"/>
            </w:tcMar>
            <w:vAlign w:val="center"/>
          </w:tcPr>
          <w:p w14:paraId="10B17CF8" w14:textId="77777777" w:rsidR="009A42DA" w:rsidRPr="00BF6432" w:rsidRDefault="009A42DA" w:rsidP="00B53490">
            <w:pPr>
              <w:jc w:val="center"/>
            </w:pPr>
            <w:r w:rsidRPr="00BF6432">
              <w:t>6.2</w:t>
            </w:r>
          </w:p>
        </w:tc>
        <w:tc>
          <w:tcPr>
            <w:tcW w:w="4387" w:type="dxa"/>
            <w:shd w:val="clear" w:color="auto" w:fill="auto"/>
            <w:vAlign w:val="center"/>
          </w:tcPr>
          <w:p w14:paraId="0413E0A8" w14:textId="77777777" w:rsidR="009A42DA" w:rsidRPr="00BF6432" w:rsidRDefault="009A42DA" w:rsidP="00B53490">
            <w:pPr>
              <w:jc w:val="both"/>
            </w:pPr>
            <w:r w:rsidRPr="00BF6432">
              <w:t>Os documentos desse módulo estão assinados eletronicamente no sistema Ágora pelo responsável pelas licitações?</w:t>
            </w:r>
          </w:p>
        </w:tc>
        <w:tc>
          <w:tcPr>
            <w:tcW w:w="1652" w:type="dxa"/>
            <w:vAlign w:val="center"/>
          </w:tcPr>
          <w:p w14:paraId="099E471B" w14:textId="77777777" w:rsidR="009A42DA" w:rsidRPr="00BF6432" w:rsidRDefault="009A42DA" w:rsidP="00B53490">
            <w:pPr>
              <w:jc w:val="center"/>
              <w:rPr>
                <w:b/>
                <w:bCs/>
              </w:rPr>
            </w:pPr>
            <w:r w:rsidRPr="00BF6432">
              <w:t>Anexos I e II da IN TCE/CE n.º 01/2018, alterada pela IN TCE/CE n° 03/2019</w:t>
            </w:r>
          </w:p>
        </w:tc>
        <w:tc>
          <w:tcPr>
            <w:tcW w:w="768" w:type="dxa"/>
            <w:shd w:val="clear" w:color="auto" w:fill="auto"/>
            <w:vAlign w:val="center"/>
          </w:tcPr>
          <w:p w14:paraId="181A8185" w14:textId="77777777" w:rsidR="009A42DA" w:rsidRPr="00BF6432" w:rsidRDefault="009A42DA" w:rsidP="00B53490">
            <w:pPr>
              <w:jc w:val="center"/>
              <w:rPr>
                <w:b/>
              </w:rPr>
            </w:pPr>
          </w:p>
        </w:tc>
        <w:tc>
          <w:tcPr>
            <w:tcW w:w="806" w:type="dxa"/>
            <w:shd w:val="clear" w:color="auto" w:fill="auto"/>
            <w:vAlign w:val="center"/>
          </w:tcPr>
          <w:p w14:paraId="4BE79352" w14:textId="77777777" w:rsidR="009A42DA" w:rsidRPr="00BF6432" w:rsidRDefault="009A42DA" w:rsidP="00B53490">
            <w:pPr>
              <w:jc w:val="center"/>
              <w:rPr>
                <w:b/>
              </w:rPr>
            </w:pPr>
          </w:p>
        </w:tc>
        <w:tc>
          <w:tcPr>
            <w:tcW w:w="764" w:type="dxa"/>
            <w:shd w:val="clear" w:color="auto" w:fill="auto"/>
            <w:vAlign w:val="center"/>
          </w:tcPr>
          <w:p w14:paraId="0E0B9FFC" w14:textId="77777777" w:rsidR="009A42DA" w:rsidRPr="00BF6432" w:rsidRDefault="009A42DA" w:rsidP="00C2752A">
            <w:pPr>
              <w:jc w:val="center"/>
              <w:rPr>
                <w:b/>
              </w:rPr>
            </w:pPr>
          </w:p>
        </w:tc>
      </w:tr>
      <w:tr w:rsidR="009A42DA" w:rsidRPr="00BF6432" w14:paraId="617625DF" w14:textId="77777777" w:rsidTr="00605538">
        <w:trPr>
          <w:trHeight w:val="680"/>
          <w:jc w:val="center"/>
        </w:trPr>
        <w:tc>
          <w:tcPr>
            <w:tcW w:w="903" w:type="dxa"/>
            <w:shd w:val="clear" w:color="auto" w:fill="D9D9D9" w:themeFill="background1" w:themeFillShade="D9"/>
            <w:tcMar>
              <w:left w:w="88" w:type="dxa"/>
            </w:tcMar>
            <w:vAlign w:val="center"/>
          </w:tcPr>
          <w:p w14:paraId="39C02520" w14:textId="77777777" w:rsidR="009A42DA" w:rsidRPr="00BF6432" w:rsidRDefault="009A42DA" w:rsidP="00B53490">
            <w:pPr>
              <w:jc w:val="center"/>
              <w:rPr>
                <w:b/>
                <w:bCs/>
              </w:rPr>
            </w:pPr>
            <w:r w:rsidRPr="00BF6432">
              <w:rPr>
                <w:b/>
                <w:bCs/>
              </w:rPr>
              <w:t>7.</w:t>
            </w:r>
          </w:p>
        </w:tc>
        <w:tc>
          <w:tcPr>
            <w:tcW w:w="4387" w:type="dxa"/>
            <w:shd w:val="clear" w:color="auto" w:fill="D9D9D9" w:themeFill="background1" w:themeFillShade="D9"/>
            <w:vAlign w:val="center"/>
          </w:tcPr>
          <w:p w14:paraId="1B5D02AF" w14:textId="77777777" w:rsidR="009A42DA" w:rsidRPr="00BF6432" w:rsidRDefault="009A42DA" w:rsidP="00B53490">
            <w:pPr>
              <w:jc w:val="center"/>
              <w:rPr>
                <w:b/>
                <w:bCs/>
              </w:rPr>
            </w:pPr>
            <w:r w:rsidRPr="00BF6432">
              <w:rPr>
                <w:b/>
                <w:bCs/>
              </w:rPr>
              <w:t>MÓDULO TRANSFERÊNCIAS VOLUNTÁRIAS</w:t>
            </w:r>
          </w:p>
        </w:tc>
        <w:tc>
          <w:tcPr>
            <w:tcW w:w="1652" w:type="dxa"/>
            <w:shd w:val="clear" w:color="auto" w:fill="D9D9D9" w:themeFill="background1" w:themeFillShade="D9"/>
            <w:vAlign w:val="center"/>
          </w:tcPr>
          <w:p w14:paraId="5A3CC70B" w14:textId="77777777" w:rsidR="009A42DA" w:rsidRPr="00BF6432" w:rsidRDefault="009A42DA" w:rsidP="00B53490">
            <w:pPr>
              <w:jc w:val="center"/>
              <w:rPr>
                <w:b/>
                <w:bCs/>
              </w:rPr>
            </w:pPr>
            <w:r w:rsidRPr="00BF6432">
              <w:rPr>
                <w:b/>
                <w:bCs/>
              </w:rPr>
              <w:t>BASE LEGAL</w:t>
            </w:r>
          </w:p>
        </w:tc>
        <w:tc>
          <w:tcPr>
            <w:tcW w:w="768" w:type="dxa"/>
            <w:shd w:val="clear" w:color="auto" w:fill="D9D9D9" w:themeFill="background1" w:themeFillShade="D9"/>
            <w:vAlign w:val="center"/>
          </w:tcPr>
          <w:p w14:paraId="68ACD82C" w14:textId="77777777" w:rsidR="009A42DA" w:rsidRPr="00BF6432" w:rsidRDefault="009A42DA" w:rsidP="00B53490">
            <w:pPr>
              <w:jc w:val="center"/>
              <w:rPr>
                <w:b/>
                <w:bCs/>
              </w:rPr>
            </w:pPr>
            <w:r w:rsidRPr="00BF6432">
              <w:rPr>
                <w:b/>
                <w:bCs/>
              </w:rPr>
              <w:t>SIM</w:t>
            </w:r>
          </w:p>
        </w:tc>
        <w:tc>
          <w:tcPr>
            <w:tcW w:w="806" w:type="dxa"/>
            <w:shd w:val="clear" w:color="auto" w:fill="D9D9D9" w:themeFill="background1" w:themeFillShade="D9"/>
            <w:vAlign w:val="center"/>
          </w:tcPr>
          <w:p w14:paraId="49EDEE65" w14:textId="77777777" w:rsidR="009A42DA" w:rsidRPr="00BF6432" w:rsidRDefault="009A42DA" w:rsidP="00B53490">
            <w:pPr>
              <w:jc w:val="center"/>
              <w:rPr>
                <w:b/>
                <w:bCs/>
              </w:rPr>
            </w:pPr>
            <w:r w:rsidRPr="00BF6432">
              <w:rPr>
                <w:b/>
                <w:bCs/>
              </w:rPr>
              <w:t>NÃO</w:t>
            </w:r>
          </w:p>
        </w:tc>
        <w:tc>
          <w:tcPr>
            <w:tcW w:w="764" w:type="dxa"/>
            <w:shd w:val="clear" w:color="auto" w:fill="D9D9D9" w:themeFill="background1" w:themeFillShade="D9"/>
            <w:vAlign w:val="center"/>
          </w:tcPr>
          <w:p w14:paraId="47DF6D6F" w14:textId="77777777" w:rsidR="009A42DA" w:rsidRPr="00BF6432" w:rsidRDefault="009A42DA" w:rsidP="00C2752A">
            <w:pPr>
              <w:jc w:val="center"/>
              <w:rPr>
                <w:b/>
                <w:bCs/>
              </w:rPr>
            </w:pPr>
            <w:r w:rsidRPr="00BF6432">
              <w:rPr>
                <w:b/>
                <w:bCs/>
              </w:rPr>
              <w:t>N/A</w:t>
            </w:r>
          </w:p>
        </w:tc>
      </w:tr>
      <w:tr w:rsidR="009A42DA" w:rsidRPr="00BF6432" w14:paraId="7ACF81B3" w14:textId="77777777" w:rsidTr="00B53490">
        <w:trPr>
          <w:trHeight w:val="70"/>
          <w:jc w:val="center"/>
        </w:trPr>
        <w:tc>
          <w:tcPr>
            <w:tcW w:w="903" w:type="dxa"/>
            <w:shd w:val="clear" w:color="auto" w:fill="auto"/>
            <w:tcMar>
              <w:left w:w="88" w:type="dxa"/>
            </w:tcMar>
            <w:vAlign w:val="center"/>
          </w:tcPr>
          <w:p w14:paraId="0C97C118" w14:textId="77777777" w:rsidR="009A42DA" w:rsidRPr="00BF6432" w:rsidRDefault="009A42DA" w:rsidP="00B53490">
            <w:pPr>
              <w:jc w:val="center"/>
            </w:pPr>
            <w:r w:rsidRPr="00BF6432">
              <w:t>7.1</w:t>
            </w:r>
          </w:p>
        </w:tc>
        <w:tc>
          <w:tcPr>
            <w:tcW w:w="4387" w:type="dxa"/>
            <w:shd w:val="clear" w:color="auto" w:fill="auto"/>
            <w:vAlign w:val="center"/>
          </w:tcPr>
          <w:p w14:paraId="34D76A78" w14:textId="77777777" w:rsidR="009A42DA" w:rsidRPr="00BF6432" w:rsidRDefault="009A42DA" w:rsidP="00B53490">
            <w:pPr>
              <w:jc w:val="both"/>
            </w:pPr>
            <w:r w:rsidRPr="00BF6432">
              <w:t>Foi inserida a Relação dos Convênios/Ajustes Congêneres vigentes no exercício da PCA?</w:t>
            </w:r>
          </w:p>
        </w:tc>
        <w:tc>
          <w:tcPr>
            <w:tcW w:w="1652" w:type="dxa"/>
          </w:tcPr>
          <w:p w14:paraId="471C52A3" w14:textId="77777777" w:rsidR="009A42DA" w:rsidRPr="00BF6432" w:rsidRDefault="009A42DA" w:rsidP="00B53490">
            <w:pPr>
              <w:jc w:val="center"/>
            </w:pPr>
            <w:r w:rsidRPr="00BF6432">
              <w:t>Anexos I, II e V da IN TCE/CE n.º 01/2018, alterada pela IN TCE/CE n° 03/2019</w:t>
            </w:r>
          </w:p>
        </w:tc>
        <w:tc>
          <w:tcPr>
            <w:tcW w:w="768" w:type="dxa"/>
            <w:shd w:val="clear" w:color="auto" w:fill="auto"/>
            <w:vAlign w:val="center"/>
          </w:tcPr>
          <w:p w14:paraId="249B1746" w14:textId="77777777" w:rsidR="009A42DA" w:rsidRPr="00BF6432" w:rsidRDefault="009A42DA" w:rsidP="00B53490">
            <w:pPr>
              <w:jc w:val="center"/>
            </w:pPr>
          </w:p>
        </w:tc>
        <w:tc>
          <w:tcPr>
            <w:tcW w:w="806" w:type="dxa"/>
            <w:shd w:val="clear" w:color="auto" w:fill="auto"/>
            <w:vAlign w:val="center"/>
          </w:tcPr>
          <w:p w14:paraId="6CD8AD05" w14:textId="77777777" w:rsidR="009A42DA" w:rsidRPr="00BF6432" w:rsidRDefault="009A42DA" w:rsidP="00B53490">
            <w:pPr>
              <w:jc w:val="center"/>
            </w:pPr>
          </w:p>
        </w:tc>
        <w:tc>
          <w:tcPr>
            <w:tcW w:w="764" w:type="dxa"/>
            <w:shd w:val="clear" w:color="auto" w:fill="auto"/>
            <w:vAlign w:val="center"/>
          </w:tcPr>
          <w:p w14:paraId="4F729BCA" w14:textId="77777777" w:rsidR="009A42DA" w:rsidRPr="00BF6432" w:rsidRDefault="009A42DA" w:rsidP="00C2752A">
            <w:pPr>
              <w:jc w:val="center"/>
              <w:rPr>
                <w:b/>
                <w:color w:val="FFFFFF"/>
              </w:rPr>
            </w:pPr>
          </w:p>
        </w:tc>
      </w:tr>
      <w:tr w:rsidR="009A42DA" w:rsidRPr="00BF6432" w14:paraId="7A2FF4E6" w14:textId="77777777" w:rsidTr="00B53490">
        <w:trPr>
          <w:trHeight w:val="70"/>
          <w:jc w:val="center"/>
        </w:trPr>
        <w:tc>
          <w:tcPr>
            <w:tcW w:w="903" w:type="dxa"/>
            <w:shd w:val="clear" w:color="auto" w:fill="auto"/>
            <w:tcMar>
              <w:left w:w="88" w:type="dxa"/>
            </w:tcMar>
            <w:vAlign w:val="center"/>
          </w:tcPr>
          <w:p w14:paraId="05AFB0C2" w14:textId="77777777" w:rsidR="009A42DA" w:rsidRPr="00BF6432" w:rsidRDefault="009A42DA" w:rsidP="00B53490">
            <w:pPr>
              <w:jc w:val="center"/>
            </w:pPr>
            <w:r w:rsidRPr="00BF6432">
              <w:t>7.2</w:t>
            </w:r>
          </w:p>
        </w:tc>
        <w:tc>
          <w:tcPr>
            <w:tcW w:w="4387" w:type="dxa"/>
            <w:shd w:val="clear" w:color="auto" w:fill="auto"/>
            <w:vAlign w:val="center"/>
          </w:tcPr>
          <w:p w14:paraId="401CB85A" w14:textId="77777777" w:rsidR="009A42DA" w:rsidRPr="00BF6432" w:rsidRDefault="009A42DA" w:rsidP="00B53490">
            <w:pPr>
              <w:jc w:val="both"/>
            </w:pPr>
            <w:r w:rsidRPr="00BF6432">
              <w:t>Os aditivos, se houver, foram devidamente inseridos no sistema Ágora?</w:t>
            </w:r>
          </w:p>
        </w:tc>
        <w:tc>
          <w:tcPr>
            <w:tcW w:w="1652" w:type="dxa"/>
          </w:tcPr>
          <w:p w14:paraId="28D91F2D" w14:textId="77777777" w:rsidR="009A42DA" w:rsidRPr="00BF6432" w:rsidRDefault="009A42DA" w:rsidP="00B53490">
            <w:pPr>
              <w:jc w:val="center"/>
            </w:pPr>
            <w:r w:rsidRPr="00BF6432">
              <w:t xml:space="preserve">Anexo V da IN TCE/CE n.º 01/2018, alterada pela </w:t>
            </w:r>
            <w:r w:rsidRPr="00BF6432">
              <w:lastRenderedPageBreak/>
              <w:t>IN TCE/CE n° 03/2019</w:t>
            </w:r>
          </w:p>
        </w:tc>
        <w:tc>
          <w:tcPr>
            <w:tcW w:w="768" w:type="dxa"/>
            <w:shd w:val="clear" w:color="auto" w:fill="auto"/>
            <w:vAlign w:val="center"/>
          </w:tcPr>
          <w:p w14:paraId="2C8DC9F4" w14:textId="77777777" w:rsidR="009A42DA" w:rsidRPr="00BF6432" w:rsidRDefault="009A42DA" w:rsidP="00B53490">
            <w:pPr>
              <w:jc w:val="center"/>
            </w:pPr>
          </w:p>
        </w:tc>
        <w:tc>
          <w:tcPr>
            <w:tcW w:w="806" w:type="dxa"/>
            <w:shd w:val="clear" w:color="auto" w:fill="auto"/>
            <w:vAlign w:val="center"/>
          </w:tcPr>
          <w:p w14:paraId="56896FDA" w14:textId="77777777" w:rsidR="009A42DA" w:rsidRPr="00BF6432" w:rsidRDefault="009A42DA" w:rsidP="00B53490">
            <w:pPr>
              <w:jc w:val="center"/>
            </w:pPr>
          </w:p>
        </w:tc>
        <w:tc>
          <w:tcPr>
            <w:tcW w:w="764" w:type="dxa"/>
            <w:shd w:val="clear" w:color="auto" w:fill="auto"/>
            <w:vAlign w:val="center"/>
          </w:tcPr>
          <w:p w14:paraId="7194F2B5" w14:textId="77777777" w:rsidR="009A42DA" w:rsidRPr="00BF6432" w:rsidRDefault="009A42DA" w:rsidP="00C2752A">
            <w:pPr>
              <w:jc w:val="center"/>
              <w:rPr>
                <w:b/>
                <w:color w:val="FFFFFF"/>
              </w:rPr>
            </w:pPr>
          </w:p>
        </w:tc>
      </w:tr>
      <w:tr w:rsidR="009A42DA" w:rsidRPr="00BF6432" w14:paraId="44CE8D54" w14:textId="77777777" w:rsidTr="00B53490">
        <w:trPr>
          <w:trHeight w:val="70"/>
          <w:jc w:val="center"/>
        </w:trPr>
        <w:tc>
          <w:tcPr>
            <w:tcW w:w="903" w:type="dxa"/>
            <w:shd w:val="clear" w:color="auto" w:fill="auto"/>
            <w:tcMar>
              <w:left w:w="88" w:type="dxa"/>
            </w:tcMar>
            <w:vAlign w:val="center"/>
          </w:tcPr>
          <w:p w14:paraId="1CD3122B" w14:textId="77777777" w:rsidR="009A42DA" w:rsidRPr="00BF6432" w:rsidRDefault="009A42DA" w:rsidP="00B53490">
            <w:pPr>
              <w:jc w:val="center"/>
            </w:pPr>
            <w:r w:rsidRPr="00BF6432">
              <w:t>7.3</w:t>
            </w:r>
          </w:p>
        </w:tc>
        <w:tc>
          <w:tcPr>
            <w:tcW w:w="4387" w:type="dxa"/>
            <w:shd w:val="clear" w:color="auto" w:fill="auto"/>
            <w:vAlign w:val="center"/>
          </w:tcPr>
          <w:p w14:paraId="686CC3C6" w14:textId="77777777" w:rsidR="009A42DA" w:rsidRPr="00BF6432" w:rsidRDefault="009A42DA" w:rsidP="00B53490">
            <w:pPr>
              <w:jc w:val="both"/>
            </w:pPr>
            <w:r w:rsidRPr="00BF6432">
              <w:t>Foram anexados os seus respectivos Planos de Trabalho?</w:t>
            </w:r>
          </w:p>
        </w:tc>
        <w:tc>
          <w:tcPr>
            <w:tcW w:w="1652" w:type="dxa"/>
          </w:tcPr>
          <w:p w14:paraId="2F9F8010" w14:textId="77777777" w:rsidR="009A42DA" w:rsidRPr="00BF6432" w:rsidRDefault="009A42DA" w:rsidP="00B53490">
            <w:pPr>
              <w:jc w:val="center"/>
            </w:pPr>
            <w:r w:rsidRPr="00BF6432">
              <w:t>Anexos I e II da IN TCE/CE n.º 01/2018, alterada pela IN TCE/CE n° 03/2019</w:t>
            </w:r>
          </w:p>
        </w:tc>
        <w:tc>
          <w:tcPr>
            <w:tcW w:w="768" w:type="dxa"/>
            <w:shd w:val="clear" w:color="auto" w:fill="auto"/>
            <w:vAlign w:val="center"/>
          </w:tcPr>
          <w:p w14:paraId="1500A654" w14:textId="77777777" w:rsidR="009A42DA" w:rsidRPr="00BF6432" w:rsidRDefault="009A42DA" w:rsidP="00B53490">
            <w:pPr>
              <w:jc w:val="center"/>
            </w:pPr>
          </w:p>
        </w:tc>
        <w:tc>
          <w:tcPr>
            <w:tcW w:w="806" w:type="dxa"/>
            <w:shd w:val="clear" w:color="auto" w:fill="auto"/>
            <w:vAlign w:val="center"/>
          </w:tcPr>
          <w:p w14:paraId="54F9A70D" w14:textId="77777777" w:rsidR="009A42DA" w:rsidRPr="00BF6432" w:rsidRDefault="009A42DA" w:rsidP="00B53490">
            <w:pPr>
              <w:jc w:val="center"/>
            </w:pPr>
          </w:p>
        </w:tc>
        <w:tc>
          <w:tcPr>
            <w:tcW w:w="764" w:type="dxa"/>
            <w:shd w:val="clear" w:color="auto" w:fill="auto"/>
            <w:vAlign w:val="center"/>
          </w:tcPr>
          <w:p w14:paraId="088A82F4" w14:textId="77777777" w:rsidR="009A42DA" w:rsidRPr="00BF6432" w:rsidRDefault="009A42DA" w:rsidP="00C2752A">
            <w:pPr>
              <w:jc w:val="center"/>
              <w:rPr>
                <w:b/>
                <w:color w:val="FFFFFF"/>
              </w:rPr>
            </w:pPr>
          </w:p>
        </w:tc>
      </w:tr>
      <w:tr w:rsidR="009A42DA" w:rsidRPr="00BF6432" w14:paraId="0BCCA181" w14:textId="77777777" w:rsidTr="00B53490">
        <w:trPr>
          <w:trHeight w:val="70"/>
          <w:jc w:val="center"/>
        </w:trPr>
        <w:tc>
          <w:tcPr>
            <w:tcW w:w="903" w:type="dxa"/>
            <w:shd w:val="clear" w:color="auto" w:fill="auto"/>
            <w:tcMar>
              <w:left w:w="88" w:type="dxa"/>
            </w:tcMar>
            <w:vAlign w:val="center"/>
          </w:tcPr>
          <w:p w14:paraId="43109C51" w14:textId="77777777" w:rsidR="009A42DA" w:rsidRPr="00BF6432" w:rsidRDefault="009A42DA" w:rsidP="00B53490">
            <w:pPr>
              <w:jc w:val="center"/>
            </w:pPr>
            <w:r w:rsidRPr="00BF6432">
              <w:t>7.4</w:t>
            </w:r>
          </w:p>
        </w:tc>
        <w:tc>
          <w:tcPr>
            <w:tcW w:w="4387" w:type="dxa"/>
            <w:shd w:val="clear" w:color="auto" w:fill="auto"/>
            <w:vAlign w:val="center"/>
          </w:tcPr>
          <w:p w14:paraId="6F49B03B" w14:textId="77777777" w:rsidR="009A42DA" w:rsidRPr="00BF6432" w:rsidRDefault="009A42DA" w:rsidP="00B53490">
            <w:pPr>
              <w:jc w:val="both"/>
            </w:pPr>
            <w:r w:rsidRPr="00BF6432">
              <w:t>Foram anexados os extratos das contas correntes e aplicações financeiras dos instrumentos?</w:t>
            </w:r>
          </w:p>
        </w:tc>
        <w:tc>
          <w:tcPr>
            <w:tcW w:w="1652" w:type="dxa"/>
          </w:tcPr>
          <w:p w14:paraId="78FABB58" w14:textId="77777777" w:rsidR="009A42DA" w:rsidRPr="00BF6432" w:rsidRDefault="009A42DA" w:rsidP="00B53490">
            <w:pPr>
              <w:jc w:val="center"/>
            </w:pPr>
            <w:r w:rsidRPr="00BF6432">
              <w:t>Art. 14 da IN TCE/CE n.º 01/2018, alterada pela IN TCE/CE n° 03/2019</w:t>
            </w:r>
          </w:p>
        </w:tc>
        <w:tc>
          <w:tcPr>
            <w:tcW w:w="768" w:type="dxa"/>
            <w:shd w:val="clear" w:color="auto" w:fill="auto"/>
            <w:vAlign w:val="center"/>
          </w:tcPr>
          <w:p w14:paraId="45F21F2C" w14:textId="77777777" w:rsidR="009A42DA" w:rsidRPr="00BF6432" w:rsidRDefault="009A42DA" w:rsidP="00B53490">
            <w:pPr>
              <w:jc w:val="center"/>
            </w:pPr>
          </w:p>
        </w:tc>
        <w:tc>
          <w:tcPr>
            <w:tcW w:w="806" w:type="dxa"/>
            <w:shd w:val="clear" w:color="auto" w:fill="auto"/>
            <w:vAlign w:val="center"/>
          </w:tcPr>
          <w:p w14:paraId="74A2ACBA" w14:textId="77777777" w:rsidR="009A42DA" w:rsidRPr="00BF6432" w:rsidRDefault="009A42DA" w:rsidP="00B53490">
            <w:pPr>
              <w:jc w:val="center"/>
            </w:pPr>
          </w:p>
        </w:tc>
        <w:tc>
          <w:tcPr>
            <w:tcW w:w="764" w:type="dxa"/>
            <w:shd w:val="clear" w:color="auto" w:fill="auto"/>
            <w:vAlign w:val="center"/>
          </w:tcPr>
          <w:p w14:paraId="1FC9624B" w14:textId="77777777" w:rsidR="009A42DA" w:rsidRPr="00BF6432" w:rsidRDefault="009A42DA" w:rsidP="00C2752A">
            <w:pPr>
              <w:jc w:val="center"/>
              <w:rPr>
                <w:b/>
                <w:color w:val="FFFFFF"/>
              </w:rPr>
            </w:pPr>
          </w:p>
        </w:tc>
      </w:tr>
      <w:tr w:rsidR="009A42DA" w:rsidRPr="00BF6432" w14:paraId="10A9BDF3" w14:textId="77777777" w:rsidTr="00B53490">
        <w:trPr>
          <w:trHeight w:val="70"/>
          <w:jc w:val="center"/>
        </w:trPr>
        <w:tc>
          <w:tcPr>
            <w:tcW w:w="903" w:type="dxa"/>
            <w:shd w:val="clear" w:color="auto" w:fill="auto"/>
            <w:tcMar>
              <w:left w:w="88" w:type="dxa"/>
            </w:tcMar>
            <w:vAlign w:val="center"/>
          </w:tcPr>
          <w:p w14:paraId="445C8590" w14:textId="77777777" w:rsidR="009A42DA" w:rsidRPr="00BF6432" w:rsidRDefault="009A42DA" w:rsidP="00B53490">
            <w:pPr>
              <w:jc w:val="center"/>
            </w:pPr>
            <w:r w:rsidRPr="00BF6432">
              <w:t>7.5</w:t>
            </w:r>
          </w:p>
        </w:tc>
        <w:tc>
          <w:tcPr>
            <w:tcW w:w="4387" w:type="dxa"/>
            <w:shd w:val="clear" w:color="auto" w:fill="auto"/>
            <w:vAlign w:val="center"/>
          </w:tcPr>
          <w:p w14:paraId="2C7CCBE4" w14:textId="698D9CCB" w:rsidR="009A42DA" w:rsidRPr="00BF6432" w:rsidRDefault="009A42DA" w:rsidP="00B53490">
            <w:pPr>
              <w:jc w:val="both"/>
            </w:pPr>
            <w:r w:rsidRPr="00BF6432">
              <w:t>Os documentos desse módulo estão assinados eletronicamente no sistema Ágora pelo responsável pelo setor financeiro?</w:t>
            </w:r>
            <w:r w:rsidR="00F26FCF" w:rsidRPr="00BF6432">
              <w:t xml:space="preserve"> </w:t>
            </w:r>
          </w:p>
        </w:tc>
        <w:tc>
          <w:tcPr>
            <w:tcW w:w="1652" w:type="dxa"/>
          </w:tcPr>
          <w:p w14:paraId="4AA6B6DB" w14:textId="77777777" w:rsidR="009A42DA" w:rsidRPr="00BF6432" w:rsidRDefault="009A42DA" w:rsidP="00B53490">
            <w:pPr>
              <w:jc w:val="center"/>
            </w:pPr>
            <w:r w:rsidRPr="00BF6432">
              <w:t>Anexos I e II da IN TCE/CE n.º 01/2018, alterada pela IN TCE/CE n° 03/2019</w:t>
            </w:r>
          </w:p>
        </w:tc>
        <w:tc>
          <w:tcPr>
            <w:tcW w:w="768" w:type="dxa"/>
            <w:shd w:val="clear" w:color="auto" w:fill="auto"/>
            <w:vAlign w:val="center"/>
          </w:tcPr>
          <w:p w14:paraId="78C1BEE8" w14:textId="77777777" w:rsidR="009A42DA" w:rsidRPr="00BF6432" w:rsidRDefault="009A42DA" w:rsidP="00B53490">
            <w:pPr>
              <w:jc w:val="center"/>
            </w:pPr>
          </w:p>
        </w:tc>
        <w:tc>
          <w:tcPr>
            <w:tcW w:w="806" w:type="dxa"/>
            <w:shd w:val="clear" w:color="auto" w:fill="auto"/>
            <w:vAlign w:val="center"/>
          </w:tcPr>
          <w:p w14:paraId="3BC5B1D5" w14:textId="77777777" w:rsidR="009A42DA" w:rsidRPr="00BF6432" w:rsidRDefault="009A42DA" w:rsidP="00B53490">
            <w:pPr>
              <w:jc w:val="center"/>
            </w:pPr>
          </w:p>
        </w:tc>
        <w:tc>
          <w:tcPr>
            <w:tcW w:w="764" w:type="dxa"/>
            <w:shd w:val="clear" w:color="auto" w:fill="auto"/>
            <w:vAlign w:val="center"/>
          </w:tcPr>
          <w:p w14:paraId="2A44136B" w14:textId="77777777" w:rsidR="009A42DA" w:rsidRPr="00BF6432" w:rsidRDefault="009A42DA" w:rsidP="00C2752A">
            <w:pPr>
              <w:jc w:val="center"/>
              <w:rPr>
                <w:b/>
                <w:color w:val="FFFFFF"/>
              </w:rPr>
            </w:pPr>
          </w:p>
        </w:tc>
      </w:tr>
      <w:tr w:rsidR="009A42DA" w:rsidRPr="00BF6432" w14:paraId="157FD669" w14:textId="77777777" w:rsidTr="00605538">
        <w:trPr>
          <w:trHeight w:val="680"/>
          <w:jc w:val="center"/>
        </w:trPr>
        <w:tc>
          <w:tcPr>
            <w:tcW w:w="903" w:type="dxa"/>
            <w:shd w:val="clear" w:color="auto" w:fill="D9D9D9" w:themeFill="background1" w:themeFillShade="D9"/>
            <w:tcMar>
              <w:left w:w="88" w:type="dxa"/>
            </w:tcMar>
            <w:vAlign w:val="center"/>
          </w:tcPr>
          <w:p w14:paraId="5AE8D118" w14:textId="77777777" w:rsidR="009A42DA" w:rsidRPr="00BF6432" w:rsidRDefault="009A42DA" w:rsidP="00B53490">
            <w:pPr>
              <w:jc w:val="center"/>
              <w:rPr>
                <w:b/>
                <w:bCs/>
              </w:rPr>
            </w:pPr>
            <w:r w:rsidRPr="00BF6432">
              <w:rPr>
                <w:b/>
                <w:bCs/>
              </w:rPr>
              <w:t xml:space="preserve">8. </w:t>
            </w:r>
          </w:p>
        </w:tc>
        <w:tc>
          <w:tcPr>
            <w:tcW w:w="4387" w:type="dxa"/>
            <w:shd w:val="clear" w:color="auto" w:fill="D9D9D9" w:themeFill="background1" w:themeFillShade="D9"/>
            <w:vAlign w:val="center"/>
          </w:tcPr>
          <w:p w14:paraId="30AA59F0" w14:textId="77777777" w:rsidR="009A42DA" w:rsidRPr="00BF6432" w:rsidRDefault="009A42DA" w:rsidP="00B53490">
            <w:pPr>
              <w:jc w:val="center"/>
              <w:rPr>
                <w:b/>
                <w:bCs/>
              </w:rPr>
            </w:pPr>
            <w:r w:rsidRPr="00BF6432">
              <w:rPr>
                <w:b/>
                <w:bCs/>
              </w:rPr>
              <w:t>MÓDULO CONTRATOS DE GESTÃO</w:t>
            </w:r>
          </w:p>
        </w:tc>
        <w:tc>
          <w:tcPr>
            <w:tcW w:w="1652" w:type="dxa"/>
            <w:shd w:val="clear" w:color="auto" w:fill="D9D9D9" w:themeFill="background1" w:themeFillShade="D9"/>
            <w:vAlign w:val="center"/>
          </w:tcPr>
          <w:p w14:paraId="12492C53" w14:textId="77777777" w:rsidR="009A42DA" w:rsidRPr="00BF6432" w:rsidRDefault="009A42DA" w:rsidP="00B53490">
            <w:pPr>
              <w:jc w:val="center"/>
            </w:pPr>
            <w:r w:rsidRPr="00BF6432">
              <w:rPr>
                <w:b/>
                <w:bCs/>
              </w:rPr>
              <w:t>BASE LEGAL</w:t>
            </w:r>
          </w:p>
        </w:tc>
        <w:tc>
          <w:tcPr>
            <w:tcW w:w="768" w:type="dxa"/>
            <w:shd w:val="clear" w:color="auto" w:fill="D9D9D9" w:themeFill="background1" w:themeFillShade="D9"/>
            <w:vAlign w:val="center"/>
          </w:tcPr>
          <w:p w14:paraId="1C36215B" w14:textId="77777777" w:rsidR="009A42DA" w:rsidRPr="00BF6432" w:rsidRDefault="009A42DA" w:rsidP="00B53490">
            <w:pPr>
              <w:jc w:val="center"/>
            </w:pPr>
            <w:r w:rsidRPr="00BF6432">
              <w:rPr>
                <w:b/>
              </w:rPr>
              <w:t>SIM</w:t>
            </w:r>
          </w:p>
        </w:tc>
        <w:tc>
          <w:tcPr>
            <w:tcW w:w="806" w:type="dxa"/>
            <w:shd w:val="clear" w:color="auto" w:fill="D9D9D9" w:themeFill="background1" w:themeFillShade="D9"/>
            <w:vAlign w:val="center"/>
          </w:tcPr>
          <w:p w14:paraId="63AA522F" w14:textId="77777777" w:rsidR="009A42DA" w:rsidRPr="00BF6432" w:rsidRDefault="009A42DA" w:rsidP="00B53490">
            <w:pPr>
              <w:jc w:val="center"/>
            </w:pPr>
            <w:r w:rsidRPr="00BF6432">
              <w:rPr>
                <w:b/>
              </w:rPr>
              <w:t>NÃO</w:t>
            </w:r>
          </w:p>
        </w:tc>
        <w:tc>
          <w:tcPr>
            <w:tcW w:w="764" w:type="dxa"/>
            <w:shd w:val="clear" w:color="auto" w:fill="D9D9D9" w:themeFill="background1" w:themeFillShade="D9"/>
            <w:vAlign w:val="center"/>
          </w:tcPr>
          <w:p w14:paraId="181FC2C6" w14:textId="77777777" w:rsidR="009A42DA" w:rsidRPr="00BF6432" w:rsidRDefault="009A42DA" w:rsidP="00C2752A">
            <w:pPr>
              <w:jc w:val="center"/>
              <w:rPr>
                <w:b/>
                <w:color w:val="FFFFFF"/>
              </w:rPr>
            </w:pPr>
            <w:r w:rsidRPr="00BF6432">
              <w:rPr>
                <w:b/>
              </w:rPr>
              <w:t>N/A</w:t>
            </w:r>
          </w:p>
        </w:tc>
      </w:tr>
      <w:tr w:rsidR="009A42DA" w:rsidRPr="00BF6432" w14:paraId="33111604" w14:textId="77777777" w:rsidTr="00B53490">
        <w:trPr>
          <w:trHeight w:val="70"/>
          <w:jc w:val="center"/>
        </w:trPr>
        <w:tc>
          <w:tcPr>
            <w:tcW w:w="903" w:type="dxa"/>
            <w:shd w:val="clear" w:color="auto" w:fill="auto"/>
            <w:tcMar>
              <w:left w:w="88" w:type="dxa"/>
            </w:tcMar>
            <w:vAlign w:val="center"/>
          </w:tcPr>
          <w:p w14:paraId="645141A0" w14:textId="77777777" w:rsidR="009A42DA" w:rsidRPr="00BF6432" w:rsidRDefault="009A42DA" w:rsidP="00B53490">
            <w:pPr>
              <w:jc w:val="center"/>
            </w:pPr>
            <w:r w:rsidRPr="00BF6432">
              <w:t>8.1</w:t>
            </w:r>
          </w:p>
        </w:tc>
        <w:tc>
          <w:tcPr>
            <w:tcW w:w="4387" w:type="dxa"/>
            <w:shd w:val="clear" w:color="auto" w:fill="auto"/>
            <w:vAlign w:val="center"/>
          </w:tcPr>
          <w:p w14:paraId="1C4F7BE8" w14:textId="77777777" w:rsidR="009A42DA" w:rsidRPr="00BF6432" w:rsidRDefault="009A42DA" w:rsidP="00B53490">
            <w:pPr>
              <w:jc w:val="both"/>
            </w:pPr>
            <w:r w:rsidRPr="00BF6432">
              <w:t xml:space="preserve">Os contratos de gestão vigentes no exercício da PCA foram devidamente cadastrados, sendo informado o número do contrato SACC/SCC, nome da organização social, CNPJ, valor contratado, vigência e objeto? </w:t>
            </w:r>
          </w:p>
        </w:tc>
        <w:tc>
          <w:tcPr>
            <w:tcW w:w="1652" w:type="dxa"/>
          </w:tcPr>
          <w:p w14:paraId="30513286" w14:textId="77777777" w:rsidR="009A42DA" w:rsidRPr="00BF6432" w:rsidRDefault="009A42DA" w:rsidP="00B53490">
            <w:pPr>
              <w:jc w:val="center"/>
              <w:rPr>
                <w:b/>
                <w:bCs/>
              </w:rPr>
            </w:pPr>
            <w:r w:rsidRPr="00BF6432">
              <w:t>Anexos IV e V da IN TCE/CE n.º 01/2018, alterada pela IN TCE/CE n° 03/2019</w:t>
            </w:r>
          </w:p>
        </w:tc>
        <w:tc>
          <w:tcPr>
            <w:tcW w:w="768" w:type="dxa"/>
            <w:shd w:val="clear" w:color="auto" w:fill="auto"/>
            <w:vAlign w:val="center"/>
          </w:tcPr>
          <w:p w14:paraId="360BFDD8" w14:textId="77777777" w:rsidR="009A42DA" w:rsidRPr="00BF6432" w:rsidRDefault="009A42DA" w:rsidP="00B53490">
            <w:pPr>
              <w:jc w:val="center"/>
            </w:pPr>
          </w:p>
        </w:tc>
        <w:tc>
          <w:tcPr>
            <w:tcW w:w="806" w:type="dxa"/>
            <w:shd w:val="clear" w:color="auto" w:fill="auto"/>
            <w:vAlign w:val="center"/>
          </w:tcPr>
          <w:p w14:paraId="05162608" w14:textId="77777777" w:rsidR="009A42DA" w:rsidRPr="00BF6432" w:rsidRDefault="009A42DA" w:rsidP="00B53490">
            <w:pPr>
              <w:jc w:val="center"/>
            </w:pPr>
          </w:p>
        </w:tc>
        <w:tc>
          <w:tcPr>
            <w:tcW w:w="764" w:type="dxa"/>
            <w:shd w:val="clear" w:color="auto" w:fill="auto"/>
            <w:vAlign w:val="center"/>
          </w:tcPr>
          <w:p w14:paraId="3DBDBD39" w14:textId="77777777" w:rsidR="009A42DA" w:rsidRPr="00BF6432" w:rsidRDefault="009A42DA" w:rsidP="00C2752A">
            <w:pPr>
              <w:jc w:val="center"/>
              <w:rPr>
                <w:b/>
                <w:color w:val="FFFFFF"/>
              </w:rPr>
            </w:pPr>
          </w:p>
        </w:tc>
      </w:tr>
      <w:tr w:rsidR="009A42DA" w:rsidRPr="00BF6432" w14:paraId="216FD234" w14:textId="77777777" w:rsidTr="00B53490">
        <w:trPr>
          <w:trHeight w:val="70"/>
          <w:jc w:val="center"/>
        </w:trPr>
        <w:tc>
          <w:tcPr>
            <w:tcW w:w="903" w:type="dxa"/>
            <w:shd w:val="clear" w:color="auto" w:fill="auto"/>
            <w:tcMar>
              <w:left w:w="88" w:type="dxa"/>
            </w:tcMar>
            <w:vAlign w:val="center"/>
          </w:tcPr>
          <w:p w14:paraId="318656EB" w14:textId="77777777" w:rsidR="009A42DA" w:rsidRPr="00BF6432" w:rsidRDefault="009A42DA" w:rsidP="00B53490">
            <w:pPr>
              <w:jc w:val="center"/>
            </w:pPr>
            <w:r w:rsidRPr="00BF6432">
              <w:t>8.2</w:t>
            </w:r>
          </w:p>
        </w:tc>
        <w:tc>
          <w:tcPr>
            <w:tcW w:w="4387" w:type="dxa"/>
            <w:shd w:val="clear" w:color="auto" w:fill="auto"/>
            <w:vAlign w:val="center"/>
          </w:tcPr>
          <w:p w14:paraId="09C14972" w14:textId="77777777" w:rsidR="009A42DA" w:rsidRPr="00BF6432" w:rsidRDefault="009A42DA" w:rsidP="00B53490">
            <w:pPr>
              <w:jc w:val="both"/>
            </w:pPr>
            <w:r w:rsidRPr="00BF6432">
              <w:t>Foram anexadas cópias dos contratos de gestão vigentes no exercício da PCA e seus respectivos termos de referência?</w:t>
            </w:r>
          </w:p>
        </w:tc>
        <w:tc>
          <w:tcPr>
            <w:tcW w:w="1652" w:type="dxa"/>
          </w:tcPr>
          <w:p w14:paraId="572B463F" w14:textId="77777777" w:rsidR="009A42DA" w:rsidRPr="00BF6432" w:rsidRDefault="009A42DA" w:rsidP="00B53490">
            <w:pPr>
              <w:jc w:val="center"/>
            </w:pPr>
            <w:r w:rsidRPr="00BF6432">
              <w:t>Anexo IV da IN TCE/CE n.º 01/2018, alterada pela IN TCE/CE n° 03/2019</w:t>
            </w:r>
          </w:p>
        </w:tc>
        <w:tc>
          <w:tcPr>
            <w:tcW w:w="768" w:type="dxa"/>
            <w:shd w:val="clear" w:color="auto" w:fill="auto"/>
            <w:vAlign w:val="center"/>
          </w:tcPr>
          <w:p w14:paraId="3232C2B1" w14:textId="77777777" w:rsidR="009A42DA" w:rsidRPr="00BF6432" w:rsidRDefault="009A42DA" w:rsidP="00B53490">
            <w:pPr>
              <w:jc w:val="center"/>
            </w:pPr>
          </w:p>
        </w:tc>
        <w:tc>
          <w:tcPr>
            <w:tcW w:w="806" w:type="dxa"/>
            <w:shd w:val="clear" w:color="auto" w:fill="auto"/>
            <w:vAlign w:val="center"/>
          </w:tcPr>
          <w:p w14:paraId="6063D80A" w14:textId="77777777" w:rsidR="009A42DA" w:rsidRPr="00BF6432" w:rsidRDefault="009A42DA" w:rsidP="00B53490">
            <w:pPr>
              <w:jc w:val="center"/>
            </w:pPr>
          </w:p>
        </w:tc>
        <w:tc>
          <w:tcPr>
            <w:tcW w:w="764" w:type="dxa"/>
            <w:shd w:val="clear" w:color="auto" w:fill="auto"/>
            <w:vAlign w:val="center"/>
          </w:tcPr>
          <w:p w14:paraId="7163EC5E" w14:textId="77777777" w:rsidR="009A42DA" w:rsidRPr="00BF6432" w:rsidRDefault="009A42DA" w:rsidP="00C2752A">
            <w:pPr>
              <w:jc w:val="center"/>
              <w:rPr>
                <w:b/>
                <w:color w:val="FFFFFF"/>
              </w:rPr>
            </w:pPr>
          </w:p>
        </w:tc>
      </w:tr>
      <w:tr w:rsidR="009A42DA" w:rsidRPr="00BF6432" w14:paraId="1947EB4D" w14:textId="77777777" w:rsidTr="00B53490">
        <w:trPr>
          <w:trHeight w:val="70"/>
          <w:jc w:val="center"/>
        </w:trPr>
        <w:tc>
          <w:tcPr>
            <w:tcW w:w="903" w:type="dxa"/>
            <w:shd w:val="clear" w:color="auto" w:fill="auto"/>
            <w:tcMar>
              <w:left w:w="88" w:type="dxa"/>
            </w:tcMar>
            <w:vAlign w:val="center"/>
          </w:tcPr>
          <w:p w14:paraId="59DFD8B3" w14:textId="77777777" w:rsidR="009A42DA" w:rsidRPr="00BF6432" w:rsidRDefault="009A42DA" w:rsidP="00B53490">
            <w:pPr>
              <w:jc w:val="center"/>
            </w:pPr>
            <w:r w:rsidRPr="00BF6432">
              <w:t>8.3</w:t>
            </w:r>
          </w:p>
        </w:tc>
        <w:tc>
          <w:tcPr>
            <w:tcW w:w="4387" w:type="dxa"/>
            <w:shd w:val="clear" w:color="auto" w:fill="auto"/>
            <w:vAlign w:val="center"/>
          </w:tcPr>
          <w:p w14:paraId="7B8933A0" w14:textId="77777777" w:rsidR="009A42DA" w:rsidRPr="00BF6432" w:rsidRDefault="009A42DA" w:rsidP="00B53490">
            <w:pPr>
              <w:jc w:val="both"/>
            </w:pPr>
            <w:r w:rsidRPr="00BF6432">
              <w:t>Constam no Rol de Responsáveis da Organização Social os membros da diretoria, membros do conselho de administração e membros do conselho fiscal?</w:t>
            </w:r>
          </w:p>
        </w:tc>
        <w:tc>
          <w:tcPr>
            <w:tcW w:w="1652" w:type="dxa"/>
          </w:tcPr>
          <w:p w14:paraId="598E70D8" w14:textId="77777777" w:rsidR="009A42DA" w:rsidRPr="00BF6432" w:rsidRDefault="009A42DA" w:rsidP="00B53490">
            <w:pPr>
              <w:jc w:val="center"/>
            </w:pPr>
            <w:r w:rsidRPr="00BF6432">
              <w:t>Art. 2º, I, c e j, Art. 3º e Art. 5º da Lei n.º 12.781/97</w:t>
            </w:r>
          </w:p>
        </w:tc>
        <w:tc>
          <w:tcPr>
            <w:tcW w:w="768" w:type="dxa"/>
            <w:shd w:val="clear" w:color="auto" w:fill="auto"/>
            <w:vAlign w:val="center"/>
          </w:tcPr>
          <w:p w14:paraId="488BE1B7" w14:textId="77777777" w:rsidR="009A42DA" w:rsidRPr="00BF6432" w:rsidRDefault="009A42DA" w:rsidP="00B53490">
            <w:pPr>
              <w:jc w:val="center"/>
            </w:pPr>
          </w:p>
        </w:tc>
        <w:tc>
          <w:tcPr>
            <w:tcW w:w="806" w:type="dxa"/>
            <w:shd w:val="clear" w:color="auto" w:fill="auto"/>
            <w:vAlign w:val="center"/>
          </w:tcPr>
          <w:p w14:paraId="395EFBC1" w14:textId="77777777" w:rsidR="009A42DA" w:rsidRPr="00BF6432" w:rsidRDefault="009A42DA" w:rsidP="00B53490">
            <w:pPr>
              <w:jc w:val="center"/>
            </w:pPr>
          </w:p>
        </w:tc>
        <w:tc>
          <w:tcPr>
            <w:tcW w:w="764" w:type="dxa"/>
            <w:shd w:val="clear" w:color="auto" w:fill="auto"/>
            <w:vAlign w:val="center"/>
          </w:tcPr>
          <w:p w14:paraId="0BECDF87" w14:textId="77777777" w:rsidR="009A42DA" w:rsidRPr="00BF6432" w:rsidRDefault="009A42DA" w:rsidP="00C2752A">
            <w:pPr>
              <w:jc w:val="center"/>
              <w:rPr>
                <w:b/>
                <w:color w:val="FFFFFF"/>
              </w:rPr>
            </w:pPr>
          </w:p>
        </w:tc>
      </w:tr>
      <w:tr w:rsidR="009A42DA" w:rsidRPr="00BF6432" w14:paraId="670E8661" w14:textId="77777777" w:rsidTr="00B53490">
        <w:trPr>
          <w:trHeight w:val="70"/>
          <w:jc w:val="center"/>
        </w:trPr>
        <w:tc>
          <w:tcPr>
            <w:tcW w:w="903" w:type="dxa"/>
            <w:shd w:val="clear" w:color="auto" w:fill="auto"/>
            <w:tcMar>
              <w:left w:w="88" w:type="dxa"/>
            </w:tcMar>
            <w:vAlign w:val="center"/>
          </w:tcPr>
          <w:p w14:paraId="771AB7B8" w14:textId="77777777" w:rsidR="009A42DA" w:rsidRPr="00BF6432" w:rsidRDefault="009A42DA" w:rsidP="00B53490">
            <w:pPr>
              <w:jc w:val="center"/>
            </w:pPr>
            <w:r w:rsidRPr="00BF6432">
              <w:t>8.4</w:t>
            </w:r>
          </w:p>
        </w:tc>
        <w:tc>
          <w:tcPr>
            <w:tcW w:w="4387" w:type="dxa"/>
            <w:shd w:val="clear" w:color="auto" w:fill="auto"/>
            <w:vAlign w:val="center"/>
          </w:tcPr>
          <w:p w14:paraId="57070A60" w14:textId="77777777" w:rsidR="009A42DA" w:rsidRPr="00BF6432" w:rsidRDefault="009A42DA" w:rsidP="00B53490">
            <w:pPr>
              <w:jc w:val="both"/>
            </w:pPr>
            <w:r w:rsidRPr="00BF6432">
              <w:t xml:space="preserve">Para cada pessoa inserida no rol de responsáveis foram inseridas as seguintes informações: nº do contrato SACC/SCC, CPF, nome completo, e-mail funcional, e-mail pessoal, endereço funcional, endereço pessoal, tipo de telefone, número de telefone, categoria, cargo exercido, período de efetiva gestão, tipo da publicação, tipo </w:t>
            </w:r>
            <w:r w:rsidRPr="00BF6432">
              <w:lastRenderedPageBreak/>
              <w:t>de ato, página do diário, data do ato e data da publicação?</w:t>
            </w:r>
          </w:p>
        </w:tc>
        <w:tc>
          <w:tcPr>
            <w:tcW w:w="1652" w:type="dxa"/>
          </w:tcPr>
          <w:p w14:paraId="4425DA85" w14:textId="77777777" w:rsidR="009A42DA" w:rsidRPr="00BF6432" w:rsidRDefault="009A42DA" w:rsidP="00B53490">
            <w:pPr>
              <w:jc w:val="center"/>
            </w:pPr>
            <w:r w:rsidRPr="00BF6432">
              <w:lastRenderedPageBreak/>
              <w:t>Anexo V da IN TCE/CE n.º 01/2018, alterada pela IN TCE/CE n° 03/2019</w:t>
            </w:r>
          </w:p>
        </w:tc>
        <w:tc>
          <w:tcPr>
            <w:tcW w:w="768" w:type="dxa"/>
            <w:shd w:val="clear" w:color="auto" w:fill="auto"/>
            <w:vAlign w:val="center"/>
          </w:tcPr>
          <w:p w14:paraId="7B3CEB64" w14:textId="77777777" w:rsidR="009A42DA" w:rsidRPr="00BF6432" w:rsidRDefault="009A42DA" w:rsidP="00B53490">
            <w:pPr>
              <w:jc w:val="center"/>
            </w:pPr>
          </w:p>
        </w:tc>
        <w:tc>
          <w:tcPr>
            <w:tcW w:w="806" w:type="dxa"/>
            <w:shd w:val="clear" w:color="auto" w:fill="auto"/>
            <w:vAlign w:val="center"/>
          </w:tcPr>
          <w:p w14:paraId="6B1F5BAE" w14:textId="77777777" w:rsidR="009A42DA" w:rsidRPr="00BF6432" w:rsidRDefault="009A42DA" w:rsidP="00B53490">
            <w:pPr>
              <w:jc w:val="center"/>
            </w:pPr>
          </w:p>
        </w:tc>
        <w:tc>
          <w:tcPr>
            <w:tcW w:w="764" w:type="dxa"/>
            <w:shd w:val="clear" w:color="auto" w:fill="auto"/>
            <w:vAlign w:val="center"/>
          </w:tcPr>
          <w:p w14:paraId="2D0D01E5" w14:textId="77777777" w:rsidR="009A42DA" w:rsidRPr="00BF6432" w:rsidRDefault="009A42DA" w:rsidP="00C2752A">
            <w:pPr>
              <w:jc w:val="center"/>
              <w:rPr>
                <w:b/>
                <w:color w:val="FFFFFF"/>
              </w:rPr>
            </w:pPr>
          </w:p>
        </w:tc>
      </w:tr>
      <w:tr w:rsidR="009A42DA" w:rsidRPr="00BF6432" w14:paraId="22C2F1C2" w14:textId="77777777" w:rsidTr="00B53490">
        <w:trPr>
          <w:trHeight w:val="70"/>
          <w:jc w:val="center"/>
        </w:trPr>
        <w:tc>
          <w:tcPr>
            <w:tcW w:w="903" w:type="dxa"/>
            <w:shd w:val="clear" w:color="auto" w:fill="auto"/>
            <w:tcMar>
              <w:left w:w="88" w:type="dxa"/>
            </w:tcMar>
            <w:vAlign w:val="center"/>
          </w:tcPr>
          <w:p w14:paraId="33462F6D" w14:textId="77777777" w:rsidR="009A42DA" w:rsidRPr="00BF6432" w:rsidRDefault="009A42DA" w:rsidP="00B53490">
            <w:pPr>
              <w:jc w:val="center"/>
            </w:pPr>
            <w:r w:rsidRPr="00BF6432">
              <w:t>8.5</w:t>
            </w:r>
          </w:p>
        </w:tc>
        <w:tc>
          <w:tcPr>
            <w:tcW w:w="4387" w:type="dxa"/>
            <w:shd w:val="clear" w:color="auto" w:fill="auto"/>
            <w:vAlign w:val="center"/>
          </w:tcPr>
          <w:p w14:paraId="26962990" w14:textId="77777777" w:rsidR="009A42DA" w:rsidRPr="00BF6432" w:rsidRDefault="009A42DA" w:rsidP="00B53490">
            <w:pPr>
              <w:jc w:val="both"/>
            </w:pPr>
            <w:r w:rsidRPr="00BF6432">
              <w:t>Foi apresentado o relatório físico financeiro, informando o número do contrato SACC/SCC, as metas, atividades, quantidade prevista/realizada e valor unitário previsto/realizado?</w:t>
            </w:r>
          </w:p>
        </w:tc>
        <w:tc>
          <w:tcPr>
            <w:tcW w:w="1652" w:type="dxa"/>
            <w:vAlign w:val="center"/>
          </w:tcPr>
          <w:p w14:paraId="69C53F4B" w14:textId="77777777" w:rsidR="009A42DA" w:rsidRPr="00BF6432" w:rsidRDefault="009A42DA" w:rsidP="00B53490">
            <w:pPr>
              <w:jc w:val="center"/>
              <w:rPr>
                <w:b/>
                <w:bCs/>
              </w:rPr>
            </w:pPr>
            <w:r w:rsidRPr="00BF6432">
              <w:t>Anexos IV e V da IN TCE/CE n.º 01/2018, alterada pela IN TCE/CE n° 03/2019</w:t>
            </w:r>
          </w:p>
        </w:tc>
        <w:tc>
          <w:tcPr>
            <w:tcW w:w="768" w:type="dxa"/>
            <w:shd w:val="clear" w:color="auto" w:fill="auto"/>
            <w:vAlign w:val="center"/>
          </w:tcPr>
          <w:p w14:paraId="4F1A131C" w14:textId="77777777" w:rsidR="009A42DA" w:rsidRPr="00BF6432" w:rsidRDefault="009A42DA" w:rsidP="00B53490">
            <w:pPr>
              <w:jc w:val="center"/>
            </w:pPr>
          </w:p>
        </w:tc>
        <w:tc>
          <w:tcPr>
            <w:tcW w:w="806" w:type="dxa"/>
            <w:shd w:val="clear" w:color="auto" w:fill="auto"/>
            <w:vAlign w:val="center"/>
          </w:tcPr>
          <w:p w14:paraId="365C0478" w14:textId="77777777" w:rsidR="009A42DA" w:rsidRPr="00BF6432" w:rsidRDefault="009A42DA" w:rsidP="00B53490">
            <w:pPr>
              <w:jc w:val="center"/>
            </w:pPr>
          </w:p>
        </w:tc>
        <w:tc>
          <w:tcPr>
            <w:tcW w:w="764" w:type="dxa"/>
            <w:shd w:val="clear" w:color="auto" w:fill="auto"/>
            <w:vAlign w:val="center"/>
          </w:tcPr>
          <w:p w14:paraId="03244DA2" w14:textId="77777777" w:rsidR="009A42DA" w:rsidRPr="00BF6432" w:rsidRDefault="009A42DA" w:rsidP="00C2752A">
            <w:pPr>
              <w:jc w:val="center"/>
              <w:rPr>
                <w:b/>
                <w:color w:val="FFFFFF"/>
              </w:rPr>
            </w:pPr>
          </w:p>
        </w:tc>
      </w:tr>
      <w:tr w:rsidR="009A42DA" w:rsidRPr="00BF6432" w14:paraId="255E1C44" w14:textId="77777777" w:rsidTr="00B53490">
        <w:trPr>
          <w:trHeight w:val="70"/>
          <w:jc w:val="center"/>
        </w:trPr>
        <w:tc>
          <w:tcPr>
            <w:tcW w:w="903" w:type="dxa"/>
            <w:shd w:val="clear" w:color="auto" w:fill="auto"/>
            <w:tcMar>
              <w:left w:w="88" w:type="dxa"/>
            </w:tcMar>
            <w:vAlign w:val="center"/>
          </w:tcPr>
          <w:p w14:paraId="2BC151E8" w14:textId="77777777" w:rsidR="009A42DA" w:rsidRPr="00BF6432" w:rsidRDefault="009A42DA" w:rsidP="00B53490">
            <w:pPr>
              <w:jc w:val="center"/>
            </w:pPr>
            <w:r w:rsidRPr="00BF6432">
              <w:t>8.6</w:t>
            </w:r>
          </w:p>
        </w:tc>
        <w:tc>
          <w:tcPr>
            <w:tcW w:w="4387" w:type="dxa"/>
            <w:shd w:val="clear" w:color="auto" w:fill="auto"/>
            <w:vAlign w:val="center"/>
          </w:tcPr>
          <w:p w14:paraId="32700521" w14:textId="77777777" w:rsidR="009A42DA" w:rsidRPr="00BF6432" w:rsidRDefault="009A42DA" w:rsidP="00B53490">
            <w:pPr>
              <w:jc w:val="both"/>
            </w:pPr>
            <w:r w:rsidRPr="00BF6432">
              <w:t>Foi apresentado o relatório de pagamentos realizados pela organização social, informando o número do contrato SACC/SCC, credor, CNPJ do credor, tipo de despesa, natureza da despesa, número do cheque, data da emissão, valor do documento, data da compensação e valor pago?</w:t>
            </w:r>
          </w:p>
        </w:tc>
        <w:tc>
          <w:tcPr>
            <w:tcW w:w="1652" w:type="dxa"/>
            <w:vAlign w:val="center"/>
          </w:tcPr>
          <w:p w14:paraId="0E818048" w14:textId="77777777" w:rsidR="009A42DA" w:rsidRPr="00BF6432" w:rsidRDefault="009A42DA" w:rsidP="00B53490">
            <w:pPr>
              <w:jc w:val="center"/>
              <w:rPr>
                <w:b/>
                <w:bCs/>
              </w:rPr>
            </w:pPr>
            <w:r w:rsidRPr="00BF6432">
              <w:t>Anexos IV e V da IN TCE/CE n.º 01/2018, alterada pela IN TCE/CE n° 03/2019</w:t>
            </w:r>
          </w:p>
        </w:tc>
        <w:tc>
          <w:tcPr>
            <w:tcW w:w="768" w:type="dxa"/>
            <w:shd w:val="clear" w:color="auto" w:fill="auto"/>
            <w:vAlign w:val="center"/>
          </w:tcPr>
          <w:p w14:paraId="192313F7" w14:textId="77777777" w:rsidR="009A42DA" w:rsidRPr="00BF6432" w:rsidRDefault="009A42DA" w:rsidP="00B53490">
            <w:pPr>
              <w:jc w:val="center"/>
            </w:pPr>
          </w:p>
        </w:tc>
        <w:tc>
          <w:tcPr>
            <w:tcW w:w="806" w:type="dxa"/>
            <w:shd w:val="clear" w:color="auto" w:fill="auto"/>
            <w:vAlign w:val="center"/>
          </w:tcPr>
          <w:p w14:paraId="71C19AFB" w14:textId="77777777" w:rsidR="009A42DA" w:rsidRPr="00BF6432" w:rsidRDefault="009A42DA" w:rsidP="00B53490">
            <w:pPr>
              <w:jc w:val="center"/>
            </w:pPr>
          </w:p>
        </w:tc>
        <w:tc>
          <w:tcPr>
            <w:tcW w:w="764" w:type="dxa"/>
            <w:shd w:val="clear" w:color="auto" w:fill="auto"/>
            <w:vAlign w:val="center"/>
          </w:tcPr>
          <w:p w14:paraId="2B638E7D" w14:textId="77777777" w:rsidR="009A42DA" w:rsidRPr="00BF6432" w:rsidRDefault="009A42DA" w:rsidP="00C2752A">
            <w:pPr>
              <w:jc w:val="center"/>
              <w:rPr>
                <w:b/>
                <w:color w:val="FFFFFF"/>
              </w:rPr>
            </w:pPr>
          </w:p>
        </w:tc>
      </w:tr>
      <w:tr w:rsidR="009A42DA" w:rsidRPr="00BF6432" w14:paraId="35C36109" w14:textId="77777777" w:rsidTr="00B53490">
        <w:trPr>
          <w:trHeight w:val="70"/>
          <w:jc w:val="center"/>
        </w:trPr>
        <w:tc>
          <w:tcPr>
            <w:tcW w:w="903" w:type="dxa"/>
            <w:shd w:val="clear" w:color="auto" w:fill="auto"/>
            <w:tcMar>
              <w:left w:w="88" w:type="dxa"/>
            </w:tcMar>
            <w:vAlign w:val="center"/>
          </w:tcPr>
          <w:p w14:paraId="266F21CA" w14:textId="77777777" w:rsidR="009A42DA" w:rsidRPr="00BF6432" w:rsidRDefault="009A42DA" w:rsidP="00B53490">
            <w:pPr>
              <w:jc w:val="center"/>
            </w:pPr>
            <w:r w:rsidRPr="00BF6432">
              <w:t>8.7</w:t>
            </w:r>
          </w:p>
        </w:tc>
        <w:tc>
          <w:tcPr>
            <w:tcW w:w="4387" w:type="dxa"/>
            <w:shd w:val="clear" w:color="auto" w:fill="auto"/>
            <w:vAlign w:val="center"/>
          </w:tcPr>
          <w:p w14:paraId="107007FF" w14:textId="77777777" w:rsidR="009A42DA" w:rsidRPr="00BF6432" w:rsidRDefault="009A42DA" w:rsidP="00B53490">
            <w:pPr>
              <w:jc w:val="both"/>
            </w:pPr>
            <w:r w:rsidRPr="00BF6432">
              <w:t>Foram anexados os extratos mensais do exercício da PCA, contemplando as contas correntes e as aplicações financeiras, devidamente assinado pelo responsável pelo setor financeiro?</w:t>
            </w:r>
          </w:p>
        </w:tc>
        <w:tc>
          <w:tcPr>
            <w:tcW w:w="1652" w:type="dxa"/>
            <w:vAlign w:val="center"/>
          </w:tcPr>
          <w:p w14:paraId="34EF6B4C" w14:textId="77777777" w:rsidR="009A42DA" w:rsidRPr="00BF6432" w:rsidRDefault="009A42DA" w:rsidP="00B53490">
            <w:pPr>
              <w:jc w:val="center"/>
            </w:pPr>
            <w:r w:rsidRPr="00BF6432">
              <w:t>Anexos IV da IN TCE/CE n.º 01/2018, alterada pela IN TCE/CE n° 03/2019</w:t>
            </w:r>
          </w:p>
        </w:tc>
        <w:tc>
          <w:tcPr>
            <w:tcW w:w="768" w:type="dxa"/>
            <w:shd w:val="clear" w:color="auto" w:fill="auto"/>
            <w:vAlign w:val="center"/>
          </w:tcPr>
          <w:p w14:paraId="5FF41C26" w14:textId="77777777" w:rsidR="009A42DA" w:rsidRPr="00BF6432" w:rsidRDefault="009A42DA" w:rsidP="00B53490">
            <w:pPr>
              <w:jc w:val="center"/>
            </w:pPr>
          </w:p>
        </w:tc>
        <w:tc>
          <w:tcPr>
            <w:tcW w:w="806" w:type="dxa"/>
            <w:shd w:val="clear" w:color="auto" w:fill="auto"/>
            <w:vAlign w:val="center"/>
          </w:tcPr>
          <w:p w14:paraId="32E8B9F8" w14:textId="77777777" w:rsidR="009A42DA" w:rsidRPr="00BF6432" w:rsidRDefault="009A42DA" w:rsidP="00B53490">
            <w:pPr>
              <w:jc w:val="center"/>
            </w:pPr>
          </w:p>
        </w:tc>
        <w:tc>
          <w:tcPr>
            <w:tcW w:w="764" w:type="dxa"/>
            <w:shd w:val="clear" w:color="auto" w:fill="auto"/>
            <w:vAlign w:val="center"/>
          </w:tcPr>
          <w:p w14:paraId="2533229B" w14:textId="77777777" w:rsidR="009A42DA" w:rsidRPr="00BF6432" w:rsidRDefault="009A42DA" w:rsidP="00C2752A">
            <w:pPr>
              <w:jc w:val="center"/>
              <w:rPr>
                <w:b/>
                <w:color w:val="FFFFFF"/>
              </w:rPr>
            </w:pPr>
          </w:p>
        </w:tc>
      </w:tr>
      <w:tr w:rsidR="009A42DA" w:rsidRPr="00BF6432" w14:paraId="6B3EBAFA" w14:textId="77777777" w:rsidTr="00B53490">
        <w:trPr>
          <w:trHeight w:val="70"/>
          <w:jc w:val="center"/>
        </w:trPr>
        <w:tc>
          <w:tcPr>
            <w:tcW w:w="903" w:type="dxa"/>
            <w:shd w:val="clear" w:color="auto" w:fill="auto"/>
            <w:tcMar>
              <w:left w:w="88" w:type="dxa"/>
            </w:tcMar>
            <w:vAlign w:val="center"/>
          </w:tcPr>
          <w:p w14:paraId="236E701C" w14:textId="77777777" w:rsidR="009A42DA" w:rsidRPr="00BF6432" w:rsidRDefault="009A42DA" w:rsidP="00B53490">
            <w:pPr>
              <w:jc w:val="center"/>
            </w:pPr>
            <w:r w:rsidRPr="00BF6432">
              <w:t>8.8</w:t>
            </w:r>
          </w:p>
        </w:tc>
        <w:tc>
          <w:tcPr>
            <w:tcW w:w="4387" w:type="dxa"/>
            <w:shd w:val="clear" w:color="auto" w:fill="auto"/>
            <w:vAlign w:val="center"/>
          </w:tcPr>
          <w:p w14:paraId="5ECFB3D8" w14:textId="77777777" w:rsidR="009A42DA" w:rsidRPr="00BF6432" w:rsidRDefault="009A42DA" w:rsidP="00B53490">
            <w:pPr>
              <w:jc w:val="both"/>
            </w:pPr>
            <w:r w:rsidRPr="00BF6432">
              <w:t xml:space="preserve">Foram cadastrados os editais e cotações de preços realizadas pela organização social para suas contratações, informando o número do contrato SACC/SCC, credor, CPF/CNPJ do credor, número do edital/cotação e data do edital/cotação? </w:t>
            </w:r>
          </w:p>
        </w:tc>
        <w:tc>
          <w:tcPr>
            <w:tcW w:w="1652" w:type="dxa"/>
            <w:vAlign w:val="center"/>
          </w:tcPr>
          <w:p w14:paraId="61333EDB" w14:textId="77777777" w:rsidR="009A42DA" w:rsidRPr="00BF6432" w:rsidRDefault="009A42DA" w:rsidP="00B53490">
            <w:pPr>
              <w:jc w:val="center"/>
              <w:rPr>
                <w:b/>
                <w:bCs/>
              </w:rPr>
            </w:pPr>
            <w:r w:rsidRPr="00BF6432">
              <w:t>Anexos IV e V da IN TCE/CE n.º 01/2018, alterada pela IN TCE/CE n° 03/2019</w:t>
            </w:r>
          </w:p>
        </w:tc>
        <w:tc>
          <w:tcPr>
            <w:tcW w:w="768" w:type="dxa"/>
            <w:shd w:val="clear" w:color="auto" w:fill="auto"/>
            <w:vAlign w:val="center"/>
          </w:tcPr>
          <w:p w14:paraId="05FF4C27" w14:textId="77777777" w:rsidR="009A42DA" w:rsidRPr="00BF6432" w:rsidRDefault="009A42DA" w:rsidP="00B53490">
            <w:pPr>
              <w:jc w:val="center"/>
            </w:pPr>
          </w:p>
        </w:tc>
        <w:tc>
          <w:tcPr>
            <w:tcW w:w="806" w:type="dxa"/>
            <w:shd w:val="clear" w:color="auto" w:fill="auto"/>
            <w:vAlign w:val="center"/>
          </w:tcPr>
          <w:p w14:paraId="2E19198F" w14:textId="77777777" w:rsidR="009A42DA" w:rsidRPr="00BF6432" w:rsidRDefault="009A42DA" w:rsidP="00B53490">
            <w:pPr>
              <w:jc w:val="center"/>
            </w:pPr>
          </w:p>
        </w:tc>
        <w:tc>
          <w:tcPr>
            <w:tcW w:w="764" w:type="dxa"/>
            <w:shd w:val="clear" w:color="auto" w:fill="auto"/>
            <w:vAlign w:val="center"/>
          </w:tcPr>
          <w:p w14:paraId="13F64EEE" w14:textId="77777777" w:rsidR="009A42DA" w:rsidRPr="00BF6432" w:rsidRDefault="009A42DA" w:rsidP="00C2752A">
            <w:pPr>
              <w:jc w:val="center"/>
              <w:rPr>
                <w:b/>
                <w:color w:val="FFFFFF"/>
              </w:rPr>
            </w:pPr>
          </w:p>
        </w:tc>
      </w:tr>
      <w:tr w:rsidR="009A42DA" w:rsidRPr="00BF6432" w14:paraId="775D7EDD" w14:textId="77777777" w:rsidTr="00B53490">
        <w:trPr>
          <w:trHeight w:val="70"/>
          <w:jc w:val="center"/>
        </w:trPr>
        <w:tc>
          <w:tcPr>
            <w:tcW w:w="903" w:type="dxa"/>
            <w:shd w:val="clear" w:color="auto" w:fill="auto"/>
            <w:tcMar>
              <w:left w:w="88" w:type="dxa"/>
            </w:tcMar>
            <w:vAlign w:val="center"/>
          </w:tcPr>
          <w:p w14:paraId="609803B3" w14:textId="77777777" w:rsidR="009A42DA" w:rsidRPr="00BF6432" w:rsidRDefault="009A42DA" w:rsidP="00B53490">
            <w:pPr>
              <w:jc w:val="center"/>
            </w:pPr>
            <w:r w:rsidRPr="00BF6432">
              <w:t>8.9</w:t>
            </w:r>
          </w:p>
        </w:tc>
        <w:tc>
          <w:tcPr>
            <w:tcW w:w="4387" w:type="dxa"/>
            <w:shd w:val="clear" w:color="auto" w:fill="auto"/>
            <w:vAlign w:val="center"/>
          </w:tcPr>
          <w:p w14:paraId="42D2E609" w14:textId="77777777" w:rsidR="009A42DA" w:rsidRPr="00BF6432" w:rsidRDefault="009A42DA" w:rsidP="00B53490">
            <w:pPr>
              <w:jc w:val="both"/>
            </w:pPr>
            <w:r w:rsidRPr="00BF6432">
              <w:t xml:space="preserve">Foi apresentado o relatório de execução da receita e despesa, informando o número do contrato SACC/SCC, recursos recebidos, restituições, transferências, rendimentos acumulados, outras receitas, despesas do período/relação de pagamentos e despesas financeiras? </w:t>
            </w:r>
          </w:p>
        </w:tc>
        <w:tc>
          <w:tcPr>
            <w:tcW w:w="1652" w:type="dxa"/>
            <w:vAlign w:val="center"/>
          </w:tcPr>
          <w:p w14:paraId="2FCFB259" w14:textId="77777777" w:rsidR="009A42DA" w:rsidRPr="00BF6432" w:rsidRDefault="009A42DA" w:rsidP="00B53490">
            <w:pPr>
              <w:jc w:val="center"/>
              <w:rPr>
                <w:b/>
                <w:bCs/>
              </w:rPr>
            </w:pPr>
            <w:r w:rsidRPr="00BF6432">
              <w:t>Anexos IV e V da IN TCE/CE n.º 01/2018, alterada pela IN TCE/CE n° 03/2019</w:t>
            </w:r>
          </w:p>
        </w:tc>
        <w:tc>
          <w:tcPr>
            <w:tcW w:w="768" w:type="dxa"/>
            <w:shd w:val="clear" w:color="auto" w:fill="auto"/>
            <w:vAlign w:val="center"/>
          </w:tcPr>
          <w:p w14:paraId="4DF9DA52" w14:textId="77777777" w:rsidR="009A42DA" w:rsidRPr="00BF6432" w:rsidRDefault="009A42DA" w:rsidP="00B53490">
            <w:pPr>
              <w:jc w:val="center"/>
            </w:pPr>
          </w:p>
        </w:tc>
        <w:tc>
          <w:tcPr>
            <w:tcW w:w="806" w:type="dxa"/>
            <w:shd w:val="clear" w:color="auto" w:fill="auto"/>
            <w:vAlign w:val="center"/>
          </w:tcPr>
          <w:p w14:paraId="05395B67" w14:textId="77777777" w:rsidR="009A42DA" w:rsidRPr="00BF6432" w:rsidRDefault="009A42DA" w:rsidP="00B53490">
            <w:pPr>
              <w:jc w:val="center"/>
            </w:pPr>
          </w:p>
        </w:tc>
        <w:tc>
          <w:tcPr>
            <w:tcW w:w="764" w:type="dxa"/>
            <w:shd w:val="clear" w:color="auto" w:fill="auto"/>
            <w:vAlign w:val="center"/>
          </w:tcPr>
          <w:p w14:paraId="04742935" w14:textId="77777777" w:rsidR="009A42DA" w:rsidRPr="00BF6432" w:rsidRDefault="009A42DA" w:rsidP="00C2752A">
            <w:pPr>
              <w:jc w:val="center"/>
              <w:rPr>
                <w:b/>
                <w:color w:val="FFFFFF"/>
              </w:rPr>
            </w:pPr>
          </w:p>
        </w:tc>
      </w:tr>
      <w:tr w:rsidR="009A42DA" w:rsidRPr="00BF6432" w14:paraId="17228E31" w14:textId="77777777" w:rsidTr="00B53490">
        <w:trPr>
          <w:trHeight w:val="70"/>
          <w:jc w:val="center"/>
        </w:trPr>
        <w:tc>
          <w:tcPr>
            <w:tcW w:w="903" w:type="dxa"/>
            <w:shd w:val="clear" w:color="auto" w:fill="auto"/>
            <w:tcMar>
              <w:left w:w="88" w:type="dxa"/>
            </w:tcMar>
            <w:vAlign w:val="center"/>
          </w:tcPr>
          <w:p w14:paraId="58D8CF5B" w14:textId="77777777" w:rsidR="009A42DA" w:rsidRPr="00BF6432" w:rsidRDefault="009A42DA" w:rsidP="00B53490">
            <w:pPr>
              <w:jc w:val="center"/>
            </w:pPr>
            <w:r w:rsidRPr="00BF6432">
              <w:t>8.10</w:t>
            </w:r>
          </w:p>
        </w:tc>
        <w:tc>
          <w:tcPr>
            <w:tcW w:w="4387" w:type="dxa"/>
            <w:shd w:val="clear" w:color="auto" w:fill="auto"/>
            <w:vAlign w:val="center"/>
          </w:tcPr>
          <w:p w14:paraId="1097C5A1" w14:textId="77777777" w:rsidR="009A42DA" w:rsidRPr="00BF6432" w:rsidRDefault="009A42DA" w:rsidP="00B53490">
            <w:pPr>
              <w:jc w:val="both"/>
            </w:pPr>
            <w:r w:rsidRPr="00BF6432">
              <w:t>Foi informada a transferência de recursos entre contratos de gestão, prevista no art. 13, § 4º, da Lei nº 12781/97, indicando o número do contrato SACC/SCC origem do recurso, a organização social, o número do contrato SACC/SCC destino do recurso, valor do empréstimo, data da reposição, prazo de reposição, valor devolvido, valor da correção, destinação do valor e a justificativa?</w:t>
            </w:r>
          </w:p>
        </w:tc>
        <w:tc>
          <w:tcPr>
            <w:tcW w:w="1652" w:type="dxa"/>
            <w:vAlign w:val="center"/>
          </w:tcPr>
          <w:p w14:paraId="298576B9" w14:textId="77777777" w:rsidR="009A42DA" w:rsidRPr="00BF6432" w:rsidRDefault="009A42DA" w:rsidP="00B53490">
            <w:pPr>
              <w:jc w:val="center"/>
              <w:rPr>
                <w:b/>
                <w:bCs/>
              </w:rPr>
            </w:pPr>
            <w:r w:rsidRPr="00BF6432">
              <w:t>Anexos IV e V da IN TCE/CE n.º 01/2018, alterada pela IN TCE/CE n° 03/2019</w:t>
            </w:r>
          </w:p>
        </w:tc>
        <w:tc>
          <w:tcPr>
            <w:tcW w:w="768" w:type="dxa"/>
            <w:shd w:val="clear" w:color="auto" w:fill="auto"/>
            <w:vAlign w:val="center"/>
          </w:tcPr>
          <w:p w14:paraId="00286AC2" w14:textId="77777777" w:rsidR="009A42DA" w:rsidRPr="00BF6432" w:rsidRDefault="009A42DA" w:rsidP="00B53490">
            <w:pPr>
              <w:jc w:val="center"/>
            </w:pPr>
          </w:p>
        </w:tc>
        <w:tc>
          <w:tcPr>
            <w:tcW w:w="806" w:type="dxa"/>
            <w:shd w:val="clear" w:color="auto" w:fill="auto"/>
            <w:vAlign w:val="center"/>
          </w:tcPr>
          <w:p w14:paraId="299435E5" w14:textId="77777777" w:rsidR="009A42DA" w:rsidRPr="00BF6432" w:rsidRDefault="009A42DA" w:rsidP="00B53490">
            <w:pPr>
              <w:jc w:val="center"/>
            </w:pPr>
          </w:p>
        </w:tc>
        <w:tc>
          <w:tcPr>
            <w:tcW w:w="764" w:type="dxa"/>
            <w:shd w:val="clear" w:color="auto" w:fill="auto"/>
            <w:vAlign w:val="center"/>
          </w:tcPr>
          <w:p w14:paraId="35E46C7B" w14:textId="77777777" w:rsidR="009A42DA" w:rsidRPr="00BF6432" w:rsidRDefault="009A42DA" w:rsidP="00C2752A">
            <w:pPr>
              <w:jc w:val="center"/>
              <w:rPr>
                <w:b/>
                <w:color w:val="FFFFFF"/>
              </w:rPr>
            </w:pPr>
          </w:p>
        </w:tc>
      </w:tr>
      <w:tr w:rsidR="009A42DA" w:rsidRPr="00BF6432" w14:paraId="7290897A" w14:textId="77777777" w:rsidTr="00B53490">
        <w:trPr>
          <w:trHeight w:val="70"/>
          <w:jc w:val="center"/>
        </w:trPr>
        <w:tc>
          <w:tcPr>
            <w:tcW w:w="903" w:type="dxa"/>
            <w:shd w:val="clear" w:color="auto" w:fill="auto"/>
            <w:tcMar>
              <w:left w:w="88" w:type="dxa"/>
            </w:tcMar>
            <w:vAlign w:val="center"/>
          </w:tcPr>
          <w:p w14:paraId="23B5A9AC" w14:textId="77777777" w:rsidR="009A42DA" w:rsidRPr="00BF6432" w:rsidRDefault="009A42DA" w:rsidP="00B53490">
            <w:pPr>
              <w:jc w:val="center"/>
            </w:pPr>
            <w:r w:rsidRPr="00BF6432">
              <w:t>8.11</w:t>
            </w:r>
          </w:p>
        </w:tc>
        <w:tc>
          <w:tcPr>
            <w:tcW w:w="4387" w:type="dxa"/>
            <w:shd w:val="clear" w:color="auto" w:fill="auto"/>
            <w:vAlign w:val="center"/>
          </w:tcPr>
          <w:p w14:paraId="0B3AE3FC" w14:textId="77777777" w:rsidR="009A42DA" w:rsidRPr="00BF6432" w:rsidRDefault="009A42DA" w:rsidP="00B53490">
            <w:pPr>
              <w:jc w:val="both"/>
            </w:pPr>
            <w:r w:rsidRPr="00BF6432">
              <w:t xml:space="preserve">Foi apresentada a relação do pessoal vinculado de algum modo ao contrato de </w:t>
            </w:r>
            <w:r w:rsidRPr="00BF6432">
              <w:lastRenderedPageBreak/>
              <w:t>gestão, informando o número do contrato SACC/SCC, a organização social, nome da pessoa, CPF, função desenvolvida, data de admissão, data de desligamento se for o caso e a remuneração bruta recebida mês a mês no exercício?</w:t>
            </w:r>
          </w:p>
        </w:tc>
        <w:tc>
          <w:tcPr>
            <w:tcW w:w="1652" w:type="dxa"/>
            <w:vAlign w:val="center"/>
          </w:tcPr>
          <w:p w14:paraId="6D48EC5F" w14:textId="77777777" w:rsidR="009A42DA" w:rsidRPr="00BF6432" w:rsidRDefault="009A42DA" w:rsidP="00B53490">
            <w:pPr>
              <w:jc w:val="center"/>
              <w:rPr>
                <w:b/>
                <w:bCs/>
              </w:rPr>
            </w:pPr>
            <w:r w:rsidRPr="00BF6432">
              <w:lastRenderedPageBreak/>
              <w:t xml:space="preserve">Anexos IV e V da IN TCE/CE </w:t>
            </w:r>
            <w:r w:rsidRPr="00BF6432">
              <w:lastRenderedPageBreak/>
              <w:t>n.º 01/2018, alterada pela IN TCE/CE n° 03/2019</w:t>
            </w:r>
          </w:p>
        </w:tc>
        <w:tc>
          <w:tcPr>
            <w:tcW w:w="768" w:type="dxa"/>
            <w:shd w:val="clear" w:color="auto" w:fill="auto"/>
            <w:vAlign w:val="center"/>
          </w:tcPr>
          <w:p w14:paraId="21A0F0B3" w14:textId="77777777" w:rsidR="009A42DA" w:rsidRPr="00BF6432" w:rsidRDefault="009A42DA" w:rsidP="00B53490">
            <w:pPr>
              <w:jc w:val="center"/>
            </w:pPr>
          </w:p>
        </w:tc>
        <w:tc>
          <w:tcPr>
            <w:tcW w:w="806" w:type="dxa"/>
            <w:shd w:val="clear" w:color="auto" w:fill="auto"/>
            <w:vAlign w:val="center"/>
          </w:tcPr>
          <w:p w14:paraId="363EC3FE" w14:textId="77777777" w:rsidR="009A42DA" w:rsidRPr="00BF6432" w:rsidRDefault="009A42DA" w:rsidP="00B53490">
            <w:pPr>
              <w:jc w:val="center"/>
            </w:pPr>
          </w:p>
        </w:tc>
        <w:tc>
          <w:tcPr>
            <w:tcW w:w="764" w:type="dxa"/>
            <w:shd w:val="clear" w:color="auto" w:fill="auto"/>
            <w:vAlign w:val="center"/>
          </w:tcPr>
          <w:p w14:paraId="20F1AD42" w14:textId="77777777" w:rsidR="009A42DA" w:rsidRPr="00BF6432" w:rsidRDefault="009A42DA" w:rsidP="00C2752A">
            <w:pPr>
              <w:jc w:val="center"/>
              <w:rPr>
                <w:b/>
                <w:color w:val="FFFFFF"/>
              </w:rPr>
            </w:pPr>
          </w:p>
        </w:tc>
      </w:tr>
      <w:tr w:rsidR="009A42DA" w:rsidRPr="00BF6432" w14:paraId="15896FA5" w14:textId="77777777" w:rsidTr="00B53490">
        <w:trPr>
          <w:trHeight w:val="70"/>
          <w:jc w:val="center"/>
        </w:trPr>
        <w:tc>
          <w:tcPr>
            <w:tcW w:w="903" w:type="dxa"/>
            <w:shd w:val="clear" w:color="auto" w:fill="auto"/>
            <w:tcMar>
              <w:left w:w="88" w:type="dxa"/>
            </w:tcMar>
            <w:vAlign w:val="center"/>
          </w:tcPr>
          <w:p w14:paraId="2DF6F89E" w14:textId="77777777" w:rsidR="009A42DA" w:rsidRPr="00BF6432" w:rsidRDefault="009A42DA" w:rsidP="00B53490">
            <w:pPr>
              <w:jc w:val="center"/>
            </w:pPr>
            <w:r w:rsidRPr="00BF6432">
              <w:t>8.12</w:t>
            </w:r>
          </w:p>
        </w:tc>
        <w:tc>
          <w:tcPr>
            <w:tcW w:w="4387" w:type="dxa"/>
            <w:shd w:val="clear" w:color="auto" w:fill="auto"/>
            <w:vAlign w:val="center"/>
          </w:tcPr>
          <w:p w14:paraId="76ACA36E" w14:textId="77777777" w:rsidR="009A42DA" w:rsidRPr="00BF6432" w:rsidRDefault="009A42DA" w:rsidP="00B53490">
            <w:pPr>
              <w:jc w:val="both"/>
            </w:pPr>
            <w:r w:rsidRPr="00BF6432">
              <w:t>Foi anexada a relação de bens adquiridos com recursos de cada contrato de gestão?</w:t>
            </w:r>
          </w:p>
        </w:tc>
        <w:tc>
          <w:tcPr>
            <w:tcW w:w="1652" w:type="dxa"/>
            <w:vAlign w:val="center"/>
          </w:tcPr>
          <w:p w14:paraId="5806B197" w14:textId="77777777" w:rsidR="009A42DA" w:rsidRPr="00BF6432" w:rsidRDefault="009A42DA" w:rsidP="00B53490">
            <w:pPr>
              <w:jc w:val="center"/>
            </w:pPr>
            <w:r w:rsidRPr="00BF6432">
              <w:t>Anexo IV da IN TCE/CE n.º 01/2018, alterada pela IN TCE/CE n° 03/2019</w:t>
            </w:r>
          </w:p>
        </w:tc>
        <w:tc>
          <w:tcPr>
            <w:tcW w:w="768" w:type="dxa"/>
            <w:shd w:val="clear" w:color="auto" w:fill="auto"/>
            <w:vAlign w:val="center"/>
          </w:tcPr>
          <w:p w14:paraId="13D7C6CC" w14:textId="77777777" w:rsidR="009A42DA" w:rsidRPr="00BF6432" w:rsidRDefault="009A42DA" w:rsidP="00B53490">
            <w:pPr>
              <w:jc w:val="center"/>
              <w:rPr>
                <w:b/>
              </w:rPr>
            </w:pPr>
          </w:p>
        </w:tc>
        <w:tc>
          <w:tcPr>
            <w:tcW w:w="806" w:type="dxa"/>
            <w:shd w:val="clear" w:color="auto" w:fill="auto"/>
            <w:vAlign w:val="center"/>
          </w:tcPr>
          <w:p w14:paraId="57F24AE3" w14:textId="77777777" w:rsidR="009A42DA" w:rsidRPr="00BF6432" w:rsidRDefault="009A42DA" w:rsidP="00B53490">
            <w:pPr>
              <w:jc w:val="center"/>
              <w:rPr>
                <w:b/>
              </w:rPr>
            </w:pPr>
          </w:p>
        </w:tc>
        <w:tc>
          <w:tcPr>
            <w:tcW w:w="764" w:type="dxa"/>
            <w:shd w:val="clear" w:color="auto" w:fill="auto"/>
            <w:vAlign w:val="center"/>
          </w:tcPr>
          <w:p w14:paraId="052FCAF3" w14:textId="77777777" w:rsidR="009A42DA" w:rsidRPr="00BF6432" w:rsidRDefault="009A42DA" w:rsidP="00C2752A">
            <w:pPr>
              <w:jc w:val="center"/>
              <w:rPr>
                <w:b/>
              </w:rPr>
            </w:pPr>
          </w:p>
        </w:tc>
      </w:tr>
      <w:tr w:rsidR="009A42DA" w:rsidRPr="00BF6432" w14:paraId="4BF9FCC5" w14:textId="77777777" w:rsidTr="00B53490">
        <w:trPr>
          <w:trHeight w:val="70"/>
          <w:jc w:val="center"/>
        </w:trPr>
        <w:tc>
          <w:tcPr>
            <w:tcW w:w="903" w:type="dxa"/>
            <w:shd w:val="clear" w:color="auto" w:fill="auto"/>
            <w:tcMar>
              <w:left w:w="88" w:type="dxa"/>
            </w:tcMar>
            <w:vAlign w:val="center"/>
          </w:tcPr>
          <w:p w14:paraId="548CDC97" w14:textId="77777777" w:rsidR="009A42DA" w:rsidRPr="00BF6432" w:rsidRDefault="009A42DA" w:rsidP="00B53490">
            <w:pPr>
              <w:jc w:val="center"/>
            </w:pPr>
            <w:r w:rsidRPr="00BF6432">
              <w:t>8.13</w:t>
            </w:r>
          </w:p>
        </w:tc>
        <w:tc>
          <w:tcPr>
            <w:tcW w:w="4387" w:type="dxa"/>
            <w:shd w:val="clear" w:color="auto" w:fill="auto"/>
            <w:vAlign w:val="center"/>
          </w:tcPr>
          <w:p w14:paraId="3AF769EB" w14:textId="77777777" w:rsidR="009A42DA" w:rsidRPr="00BF6432" w:rsidRDefault="009A42DA" w:rsidP="00B53490">
            <w:pPr>
              <w:jc w:val="both"/>
            </w:pPr>
            <w:r w:rsidRPr="00BF6432">
              <w:t xml:space="preserve">Foram anexados os pareceres do conselho de administração e do conselho fiscal? </w:t>
            </w:r>
          </w:p>
        </w:tc>
        <w:tc>
          <w:tcPr>
            <w:tcW w:w="1652" w:type="dxa"/>
            <w:vAlign w:val="center"/>
          </w:tcPr>
          <w:p w14:paraId="40A726C6" w14:textId="77777777" w:rsidR="009A42DA" w:rsidRPr="00BF6432" w:rsidRDefault="009A42DA" w:rsidP="00B53490">
            <w:pPr>
              <w:jc w:val="center"/>
            </w:pPr>
            <w:r w:rsidRPr="00BF6432">
              <w:t>Anexo IV da IN TCE/CE n.º 01/2018, alterada pela IN TCE/CE n° 03/2019</w:t>
            </w:r>
          </w:p>
        </w:tc>
        <w:tc>
          <w:tcPr>
            <w:tcW w:w="768" w:type="dxa"/>
            <w:shd w:val="clear" w:color="auto" w:fill="auto"/>
            <w:vAlign w:val="center"/>
          </w:tcPr>
          <w:p w14:paraId="678761EE" w14:textId="77777777" w:rsidR="009A42DA" w:rsidRPr="00BF6432" w:rsidRDefault="009A42DA" w:rsidP="00B53490">
            <w:pPr>
              <w:jc w:val="center"/>
              <w:rPr>
                <w:b/>
              </w:rPr>
            </w:pPr>
          </w:p>
        </w:tc>
        <w:tc>
          <w:tcPr>
            <w:tcW w:w="806" w:type="dxa"/>
            <w:shd w:val="clear" w:color="auto" w:fill="auto"/>
            <w:vAlign w:val="center"/>
          </w:tcPr>
          <w:p w14:paraId="4FC4C5CC" w14:textId="77777777" w:rsidR="009A42DA" w:rsidRPr="00BF6432" w:rsidRDefault="009A42DA" w:rsidP="00B53490">
            <w:pPr>
              <w:jc w:val="center"/>
              <w:rPr>
                <w:b/>
              </w:rPr>
            </w:pPr>
          </w:p>
        </w:tc>
        <w:tc>
          <w:tcPr>
            <w:tcW w:w="764" w:type="dxa"/>
            <w:shd w:val="clear" w:color="auto" w:fill="auto"/>
            <w:vAlign w:val="center"/>
          </w:tcPr>
          <w:p w14:paraId="4AE4F0E2" w14:textId="77777777" w:rsidR="009A42DA" w:rsidRPr="00BF6432" w:rsidRDefault="009A42DA" w:rsidP="00C2752A">
            <w:pPr>
              <w:jc w:val="center"/>
              <w:rPr>
                <w:b/>
              </w:rPr>
            </w:pPr>
          </w:p>
        </w:tc>
      </w:tr>
      <w:tr w:rsidR="009A42DA" w:rsidRPr="00BF6432" w14:paraId="4F27BBF2" w14:textId="77777777" w:rsidTr="00B53490">
        <w:trPr>
          <w:trHeight w:val="70"/>
          <w:jc w:val="center"/>
        </w:trPr>
        <w:tc>
          <w:tcPr>
            <w:tcW w:w="903" w:type="dxa"/>
            <w:shd w:val="clear" w:color="auto" w:fill="auto"/>
            <w:tcMar>
              <w:left w:w="88" w:type="dxa"/>
            </w:tcMar>
            <w:vAlign w:val="center"/>
          </w:tcPr>
          <w:p w14:paraId="5062F645" w14:textId="77777777" w:rsidR="009A42DA" w:rsidRPr="00BF6432" w:rsidRDefault="009A42DA" w:rsidP="00B53490">
            <w:pPr>
              <w:jc w:val="center"/>
            </w:pPr>
            <w:r w:rsidRPr="00BF6432">
              <w:t>8.14</w:t>
            </w:r>
          </w:p>
        </w:tc>
        <w:tc>
          <w:tcPr>
            <w:tcW w:w="4387" w:type="dxa"/>
            <w:shd w:val="clear" w:color="auto" w:fill="auto"/>
            <w:vAlign w:val="center"/>
          </w:tcPr>
          <w:p w14:paraId="7F8E93B3" w14:textId="77777777" w:rsidR="009A42DA" w:rsidRPr="00BF6432" w:rsidRDefault="009A42DA" w:rsidP="00B53490">
            <w:pPr>
              <w:jc w:val="both"/>
            </w:pPr>
            <w:r w:rsidRPr="00BF6432">
              <w:t>Foi anexado relatório do auditor independente sobre as demonstrações contábeis?</w:t>
            </w:r>
          </w:p>
        </w:tc>
        <w:tc>
          <w:tcPr>
            <w:tcW w:w="1652" w:type="dxa"/>
            <w:vAlign w:val="center"/>
          </w:tcPr>
          <w:p w14:paraId="1BC523AE" w14:textId="77777777" w:rsidR="009A42DA" w:rsidRPr="00BF6432" w:rsidRDefault="009A42DA" w:rsidP="00B53490">
            <w:pPr>
              <w:jc w:val="center"/>
            </w:pPr>
            <w:r w:rsidRPr="00BF6432">
              <w:t>Anexo IV da IN TCE/CE n.º 01/2018, alterada pela IN TCE/CE n° 03/2019</w:t>
            </w:r>
          </w:p>
        </w:tc>
        <w:tc>
          <w:tcPr>
            <w:tcW w:w="768" w:type="dxa"/>
            <w:shd w:val="clear" w:color="auto" w:fill="auto"/>
            <w:vAlign w:val="center"/>
          </w:tcPr>
          <w:p w14:paraId="74F6822E" w14:textId="77777777" w:rsidR="009A42DA" w:rsidRPr="00BF6432" w:rsidRDefault="009A42DA" w:rsidP="00B53490">
            <w:pPr>
              <w:jc w:val="center"/>
              <w:rPr>
                <w:b/>
              </w:rPr>
            </w:pPr>
          </w:p>
        </w:tc>
        <w:tc>
          <w:tcPr>
            <w:tcW w:w="806" w:type="dxa"/>
            <w:shd w:val="clear" w:color="auto" w:fill="auto"/>
            <w:vAlign w:val="center"/>
          </w:tcPr>
          <w:p w14:paraId="2FED12DA" w14:textId="77777777" w:rsidR="009A42DA" w:rsidRPr="00BF6432" w:rsidRDefault="009A42DA" w:rsidP="00B53490">
            <w:pPr>
              <w:jc w:val="center"/>
              <w:rPr>
                <w:b/>
              </w:rPr>
            </w:pPr>
          </w:p>
        </w:tc>
        <w:tc>
          <w:tcPr>
            <w:tcW w:w="764" w:type="dxa"/>
            <w:shd w:val="clear" w:color="auto" w:fill="auto"/>
            <w:vAlign w:val="center"/>
          </w:tcPr>
          <w:p w14:paraId="34F8FDA7" w14:textId="77777777" w:rsidR="009A42DA" w:rsidRPr="00BF6432" w:rsidRDefault="009A42DA" w:rsidP="00C2752A">
            <w:pPr>
              <w:jc w:val="center"/>
              <w:rPr>
                <w:b/>
              </w:rPr>
            </w:pPr>
          </w:p>
        </w:tc>
      </w:tr>
      <w:tr w:rsidR="009A42DA" w:rsidRPr="00BF6432" w14:paraId="204D8FFE" w14:textId="77777777" w:rsidTr="00B53490">
        <w:trPr>
          <w:trHeight w:val="70"/>
          <w:jc w:val="center"/>
        </w:trPr>
        <w:tc>
          <w:tcPr>
            <w:tcW w:w="903" w:type="dxa"/>
            <w:shd w:val="clear" w:color="auto" w:fill="auto"/>
            <w:tcMar>
              <w:left w:w="88" w:type="dxa"/>
            </w:tcMar>
            <w:vAlign w:val="center"/>
          </w:tcPr>
          <w:p w14:paraId="4262094E" w14:textId="77777777" w:rsidR="009A42DA" w:rsidRPr="00BF6432" w:rsidRDefault="009A42DA" w:rsidP="00B53490">
            <w:pPr>
              <w:jc w:val="center"/>
            </w:pPr>
            <w:r w:rsidRPr="00BF6432">
              <w:t>8.15</w:t>
            </w:r>
          </w:p>
        </w:tc>
        <w:tc>
          <w:tcPr>
            <w:tcW w:w="4387" w:type="dxa"/>
            <w:shd w:val="clear" w:color="auto" w:fill="auto"/>
            <w:vAlign w:val="center"/>
          </w:tcPr>
          <w:p w14:paraId="460BDFBC" w14:textId="77777777" w:rsidR="009A42DA" w:rsidRPr="00BF6432" w:rsidRDefault="009A42DA" w:rsidP="00B53490">
            <w:pPr>
              <w:jc w:val="both"/>
            </w:pPr>
            <w:r w:rsidRPr="00BF6432">
              <w:t xml:space="preserve">Foram anexados os relatórios da comissão de avaliação? </w:t>
            </w:r>
          </w:p>
        </w:tc>
        <w:tc>
          <w:tcPr>
            <w:tcW w:w="1652" w:type="dxa"/>
            <w:vAlign w:val="center"/>
          </w:tcPr>
          <w:p w14:paraId="50930670" w14:textId="77777777" w:rsidR="009A42DA" w:rsidRPr="00BF6432" w:rsidRDefault="009A42DA" w:rsidP="00B53490">
            <w:pPr>
              <w:jc w:val="center"/>
            </w:pPr>
            <w:r w:rsidRPr="00BF6432">
              <w:t>Anexo IV da IN TCE/CE n.º 01/2018, alterada pela IN TCE/CE n° 03/2019</w:t>
            </w:r>
          </w:p>
        </w:tc>
        <w:tc>
          <w:tcPr>
            <w:tcW w:w="768" w:type="dxa"/>
            <w:shd w:val="clear" w:color="auto" w:fill="auto"/>
            <w:vAlign w:val="center"/>
          </w:tcPr>
          <w:p w14:paraId="336ADA0B" w14:textId="77777777" w:rsidR="009A42DA" w:rsidRPr="00BF6432" w:rsidRDefault="009A42DA" w:rsidP="00B53490">
            <w:pPr>
              <w:jc w:val="center"/>
              <w:rPr>
                <w:b/>
              </w:rPr>
            </w:pPr>
          </w:p>
        </w:tc>
        <w:tc>
          <w:tcPr>
            <w:tcW w:w="806" w:type="dxa"/>
            <w:shd w:val="clear" w:color="auto" w:fill="auto"/>
            <w:vAlign w:val="center"/>
          </w:tcPr>
          <w:p w14:paraId="253BAC4B" w14:textId="77777777" w:rsidR="009A42DA" w:rsidRPr="00BF6432" w:rsidRDefault="009A42DA" w:rsidP="00B53490">
            <w:pPr>
              <w:jc w:val="center"/>
              <w:rPr>
                <w:b/>
              </w:rPr>
            </w:pPr>
          </w:p>
        </w:tc>
        <w:tc>
          <w:tcPr>
            <w:tcW w:w="764" w:type="dxa"/>
            <w:shd w:val="clear" w:color="auto" w:fill="auto"/>
            <w:vAlign w:val="center"/>
          </w:tcPr>
          <w:p w14:paraId="7D4D79FB" w14:textId="77777777" w:rsidR="009A42DA" w:rsidRPr="00BF6432" w:rsidRDefault="009A42DA" w:rsidP="00C2752A">
            <w:pPr>
              <w:jc w:val="center"/>
              <w:rPr>
                <w:b/>
              </w:rPr>
            </w:pPr>
          </w:p>
        </w:tc>
      </w:tr>
      <w:tr w:rsidR="009A42DA" w:rsidRPr="00BF6432" w14:paraId="1618DF25" w14:textId="77777777" w:rsidTr="00B53490">
        <w:trPr>
          <w:trHeight w:val="70"/>
          <w:jc w:val="center"/>
        </w:trPr>
        <w:tc>
          <w:tcPr>
            <w:tcW w:w="903" w:type="dxa"/>
            <w:shd w:val="clear" w:color="auto" w:fill="auto"/>
            <w:tcMar>
              <w:left w:w="88" w:type="dxa"/>
            </w:tcMar>
            <w:vAlign w:val="center"/>
          </w:tcPr>
          <w:p w14:paraId="5A99B5D9" w14:textId="77777777" w:rsidR="009A42DA" w:rsidRPr="00BF6432" w:rsidRDefault="009A42DA" w:rsidP="00B53490">
            <w:pPr>
              <w:jc w:val="center"/>
            </w:pPr>
            <w:r w:rsidRPr="00BF6432">
              <w:t>8.16</w:t>
            </w:r>
          </w:p>
        </w:tc>
        <w:tc>
          <w:tcPr>
            <w:tcW w:w="4387" w:type="dxa"/>
            <w:shd w:val="clear" w:color="auto" w:fill="auto"/>
            <w:vAlign w:val="center"/>
          </w:tcPr>
          <w:p w14:paraId="55E236F9" w14:textId="77777777" w:rsidR="009A42DA" w:rsidRPr="00BF6432" w:rsidRDefault="009A42DA" w:rsidP="00B53490">
            <w:pPr>
              <w:jc w:val="both"/>
            </w:pPr>
            <w:r w:rsidRPr="00BF6432">
              <w:t>Consta o parecer do dirigente máximo da entidade supervisora da área de atuação do contrato de gestão?</w:t>
            </w:r>
          </w:p>
        </w:tc>
        <w:tc>
          <w:tcPr>
            <w:tcW w:w="1652" w:type="dxa"/>
            <w:vAlign w:val="center"/>
          </w:tcPr>
          <w:p w14:paraId="6263D2EF" w14:textId="77777777" w:rsidR="009A42DA" w:rsidRPr="00BF6432" w:rsidRDefault="009A42DA" w:rsidP="00B53490">
            <w:pPr>
              <w:jc w:val="center"/>
            </w:pPr>
            <w:r w:rsidRPr="00BF6432">
              <w:t>Anexo IV da IN TCE/CE n.º 01/2018, alterada pela IN TCE/CE n° 03/2019</w:t>
            </w:r>
          </w:p>
        </w:tc>
        <w:tc>
          <w:tcPr>
            <w:tcW w:w="768" w:type="dxa"/>
            <w:shd w:val="clear" w:color="auto" w:fill="auto"/>
            <w:vAlign w:val="center"/>
          </w:tcPr>
          <w:p w14:paraId="2AA00AEB" w14:textId="77777777" w:rsidR="009A42DA" w:rsidRPr="00BF6432" w:rsidRDefault="009A42DA" w:rsidP="00B53490">
            <w:pPr>
              <w:jc w:val="center"/>
              <w:rPr>
                <w:b/>
              </w:rPr>
            </w:pPr>
          </w:p>
        </w:tc>
        <w:tc>
          <w:tcPr>
            <w:tcW w:w="806" w:type="dxa"/>
            <w:shd w:val="clear" w:color="auto" w:fill="auto"/>
            <w:vAlign w:val="center"/>
          </w:tcPr>
          <w:p w14:paraId="58CFA905" w14:textId="77777777" w:rsidR="009A42DA" w:rsidRPr="00BF6432" w:rsidRDefault="009A42DA" w:rsidP="00B53490">
            <w:pPr>
              <w:jc w:val="center"/>
              <w:rPr>
                <w:b/>
              </w:rPr>
            </w:pPr>
          </w:p>
        </w:tc>
        <w:tc>
          <w:tcPr>
            <w:tcW w:w="764" w:type="dxa"/>
            <w:shd w:val="clear" w:color="auto" w:fill="auto"/>
            <w:vAlign w:val="center"/>
          </w:tcPr>
          <w:p w14:paraId="319401E1" w14:textId="77777777" w:rsidR="009A42DA" w:rsidRPr="00BF6432" w:rsidRDefault="009A42DA" w:rsidP="00C2752A">
            <w:pPr>
              <w:jc w:val="center"/>
              <w:rPr>
                <w:b/>
              </w:rPr>
            </w:pPr>
          </w:p>
        </w:tc>
      </w:tr>
      <w:tr w:rsidR="009A42DA" w:rsidRPr="00BF6432" w14:paraId="72FE4562" w14:textId="77777777" w:rsidTr="00B53490">
        <w:trPr>
          <w:trHeight w:val="489"/>
          <w:jc w:val="center"/>
        </w:trPr>
        <w:tc>
          <w:tcPr>
            <w:tcW w:w="903" w:type="dxa"/>
            <w:shd w:val="clear" w:color="auto" w:fill="auto"/>
            <w:tcMar>
              <w:left w:w="88" w:type="dxa"/>
            </w:tcMar>
            <w:vAlign w:val="center"/>
          </w:tcPr>
          <w:p w14:paraId="53355014" w14:textId="77777777" w:rsidR="009A42DA" w:rsidRPr="00BF6432" w:rsidRDefault="009A42DA" w:rsidP="00B53490">
            <w:pPr>
              <w:jc w:val="center"/>
            </w:pPr>
            <w:r w:rsidRPr="00BF6432">
              <w:t>8.17</w:t>
            </w:r>
          </w:p>
        </w:tc>
        <w:tc>
          <w:tcPr>
            <w:tcW w:w="4387" w:type="dxa"/>
            <w:shd w:val="clear" w:color="auto" w:fill="auto"/>
            <w:vAlign w:val="center"/>
          </w:tcPr>
          <w:p w14:paraId="3F4DED9A" w14:textId="77777777" w:rsidR="009A42DA" w:rsidRPr="00BF6432" w:rsidRDefault="009A42DA" w:rsidP="00B53490">
            <w:pPr>
              <w:jc w:val="both"/>
            </w:pPr>
            <w:r w:rsidRPr="00BF6432">
              <w:t>Com exceção do documento previsto no item 8.7, que deve ser assinado pelo responsável pelo setor financeiro, os demais documentos desse módulo estão assinados eletronicamente no sistema Ágora pelo responsável pela informação?</w:t>
            </w:r>
          </w:p>
        </w:tc>
        <w:tc>
          <w:tcPr>
            <w:tcW w:w="1652" w:type="dxa"/>
          </w:tcPr>
          <w:p w14:paraId="2BA0FAB9" w14:textId="77777777" w:rsidR="009A42DA" w:rsidRPr="00BF6432" w:rsidRDefault="009A42DA" w:rsidP="00B53490">
            <w:pPr>
              <w:jc w:val="center"/>
            </w:pPr>
            <w:r w:rsidRPr="00BF6432">
              <w:t>Anexo IV da IN TCE/CE n.º 01/2018, alterada pela IN TCE/CE n° 03/2019</w:t>
            </w:r>
          </w:p>
        </w:tc>
        <w:tc>
          <w:tcPr>
            <w:tcW w:w="768" w:type="dxa"/>
            <w:shd w:val="clear" w:color="auto" w:fill="auto"/>
            <w:vAlign w:val="center"/>
          </w:tcPr>
          <w:p w14:paraId="59BF5383" w14:textId="77777777" w:rsidR="009A42DA" w:rsidRPr="00BF6432" w:rsidRDefault="009A42DA" w:rsidP="00B53490">
            <w:pPr>
              <w:jc w:val="center"/>
              <w:rPr>
                <w:b/>
              </w:rPr>
            </w:pPr>
          </w:p>
        </w:tc>
        <w:tc>
          <w:tcPr>
            <w:tcW w:w="806" w:type="dxa"/>
            <w:shd w:val="clear" w:color="auto" w:fill="auto"/>
            <w:vAlign w:val="center"/>
          </w:tcPr>
          <w:p w14:paraId="1BF3AD4C" w14:textId="77777777" w:rsidR="009A42DA" w:rsidRPr="00BF6432" w:rsidRDefault="009A42DA" w:rsidP="00B53490">
            <w:pPr>
              <w:jc w:val="center"/>
              <w:rPr>
                <w:b/>
              </w:rPr>
            </w:pPr>
          </w:p>
        </w:tc>
        <w:tc>
          <w:tcPr>
            <w:tcW w:w="764" w:type="dxa"/>
            <w:shd w:val="clear" w:color="auto" w:fill="auto"/>
            <w:vAlign w:val="center"/>
          </w:tcPr>
          <w:p w14:paraId="6E4BF4E1" w14:textId="77777777" w:rsidR="009A42DA" w:rsidRPr="00BF6432" w:rsidRDefault="009A42DA" w:rsidP="00C2752A">
            <w:pPr>
              <w:jc w:val="center"/>
              <w:rPr>
                <w:b/>
              </w:rPr>
            </w:pPr>
          </w:p>
        </w:tc>
      </w:tr>
      <w:tr w:rsidR="009A42DA" w:rsidRPr="00BF6432" w14:paraId="55CE8889" w14:textId="77777777" w:rsidTr="00605538">
        <w:trPr>
          <w:trHeight w:val="680"/>
          <w:jc w:val="center"/>
        </w:trPr>
        <w:tc>
          <w:tcPr>
            <w:tcW w:w="903" w:type="dxa"/>
            <w:shd w:val="clear" w:color="auto" w:fill="D9D9D9" w:themeFill="background1" w:themeFillShade="D9"/>
            <w:tcMar>
              <w:left w:w="88" w:type="dxa"/>
            </w:tcMar>
            <w:vAlign w:val="center"/>
          </w:tcPr>
          <w:p w14:paraId="1FB8C54D" w14:textId="77777777" w:rsidR="009A42DA" w:rsidRPr="00BF6432" w:rsidRDefault="009A42DA" w:rsidP="00B53490">
            <w:pPr>
              <w:jc w:val="center"/>
              <w:rPr>
                <w:b/>
                <w:bCs/>
              </w:rPr>
            </w:pPr>
            <w:r w:rsidRPr="00BF6432">
              <w:rPr>
                <w:b/>
                <w:bCs/>
              </w:rPr>
              <w:t>9.</w:t>
            </w:r>
          </w:p>
        </w:tc>
        <w:tc>
          <w:tcPr>
            <w:tcW w:w="4387" w:type="dxa"/>
            <w:shd w:val="clear" w:color="auto" w:fill="D9D9D9" w:themeFill="background1" w:themeFillShade="D9"/>
            <w:vAlign w:val="center"/>
          </w:tcPr>
          <w:p w14:paraId="0E75E8D4" w14:textId="77777777" w:rsidR="009A42DA" w:rsidRPr="00BF6432" w:rsidRDefault="009A42DA" w:rsidP="00B53490">
            <w:pPr>
              <w:jc w:val="center"/>
            </w:pPr>
            <w:r w:rsidRPr="00BF6432">
              <w:rPr>
                <w:b/>
                <w:bCs/>
              </w:rPr>
              <w:t>MÓDULO TOMADA DE CONTAS ESPECIAIS</w:t>
            </w:r>
          </w:p>
        </w:tc>
        <w:tc>
          <w:tcPr>
            <w:tcW w:w="1652" w:type="dxa"/>
            <w:shd w:val="clear" w:color="auto" w:fill="D9D9D9" w:themeFill="background1" w:themeFillShade="D9"/>
            <w:vAlign w:val="center"/>
          </w:tcPr>
          <w:p w14:paraId="5C71B5ED" w14:textId="77777777" w:rsidR="009A42DA" w:rsidRPr="00BF6432" w:rsidRDefault="009A42DA" w:rsidP="00B53490">
            <w:pPr>
              <w:jc w:val="center"/>
              <w:rPr>
                <w:b/>
                <w:bCs/>
              </w:rPr>
            </w:pPr>
            <w:r w:rsidRPr="00BF6432">
              <w:rPr>
                <w:b/>
                <w:bCs/>
              </w:rPr>
              <w:t>BASE LEGAL</w:t>
            </w:r>
          </w:p>
        </w:tc>
        <w:tc>
          <w:tcPr>
            <w:tcW w:w="768" w:type="dxa"/>
            <w:shd w:val="clear" w:color="auto" w:fill="D9D9D9" w:themeFill="background1" w:themeFillShade="D9"/>
            <w:vAlign w:val="center"/>
          </w:tcPr>
          <w:p w14:paraId="115D25AF" w14:textId="77777777" w:rsidR="009A42DA" w:rsidRPr="00BF6432" w:rsidRDefault="009A42DA" w:rsidP="00B53490">
            <w:pPr>
              <w:jc w:val="center"/>
            </w:pPr>
            <w:r w:rsidRPr="00BF6432">
              <w:rPr>
                <w:b/>
              </w:rPr>
              <w:t>SIM</w:t>
            </w:r>
          </w:p>
        </w:tc>
        <w:tc>
          <w:tcPr>
            <w:tcW w:w="806" w:type="dxa"/>
            <w:shd w:val="clear" w:color="auto" w:fill="D9D9D9" w:themeFill="background1" w:themeFillShade="D9"/>
            <w:vAlign w:val="center"/>
          </w:tcPr>
          <w:p w14:paraId="3D7B6338" w14:textId="77777777" w:rsidR="009A42DA" w:rsidRPr="00BF6432" w:rsidRDefault="009A42DA" w:rsidP="00B53490">
            <w:pPr>
              <w:jc w:val="center"/>
            </w:pPr>
            <w:r w:rsidRPr="00BF6432">
              <w:rPr>
                <w:b/>
              </w:rPr>
              <w:t>NÃO</w:t>
            </w:r>
          </w:p>
        </w:tc>
        <w:tc>
          <w:tcPr>
            <w:tcW w:w="764" w:type="dxa"/>
            <w:shd w:val="clear" w:color="auto" w:fill="D9D9D9" w:themeFill="background1" w:themeFillShade="D9"/>
            <w:vAlign w:val="center"/>
          </w:tcPr>
          <w:p w14:paraId="419A4179" w14:textId="77777777" w:rsidR="009A42DA" w:rsidRPr="00BF6432" w:rsidRDefault="009A42DA" w:rsidP="00C2752A">
            <w:pPr>
              <w:jc w:val="center"/>
              <w:rPr>
                <w:b/>
                <w:color w:val="FFFFFF"/>
              </w:rPr>
            </w:pPr>
            <w:r w:rsidRPr="00BF6432">
              <w:rPr>
                <w:b/>
              </w:rPr>
              <w:t>N/A</w:t>
            </w:r>
          </w:p>
        </w:tc>
      </w:tr>
      <w:tr w:rsidR="009A42DA" w:rsidRPr="00BF6432" w14:paraId="16C015D4" w14:textId="77777777" w:rsidTr="00B53490">
        <w:trPr>
          <w:trHeight w:val="70"/>
          <w:jc w:val="center"/>
        </w:trPr>
        <w:tc>
          <w:tcPr>
            <w:tcW w:w="903" w:type="dxa"/>
            <w:shd w:val="clear" w:color="auto" w:fill="auto"/>
            <w:tcMar>
              <w:left w:w="88" w:type="dxa"/>
            </w:tcMar>
            <w:vAlign w:val="center"/>
          </w:tcPr>
          <w:p w14:paraId="6F58D7D8" w14:textId="77777777" w:rsidR="009A42DA" w:rsidRPr="00BF6432" w:rsidRDefault="009A42DA" w:rsidP="00B53490">
            <w:pPr>
              <w:jc w:val="center"/>
            </w:pPr>
            <w:r w:rsidRPr="00BF6432">
              <w:t>9.1</w:t>
            </w:r>
          </w:p>
        </w:tc>
        <w:tc>
          <w:tcPr>
            <w:tcW w:w="4387" w:type="dxa"/>
            <w:shd w:val="clear" w:color="auto" w:fill="auto"/>
            <w:vAlign w:val="center"/>
          </w:tcPr>
          <w:p w14:paraId="3E5D5EC6" w14:textId="77777777" w:rsidR="009A42DA" w:rsidRPr="00BF6432" w:rsidRDefault="009A42DA" w:rsidP="00B53490">
            <w:pPr>
              <w:jc w:val="both"/>
            </w:pPr>
            <w:r w:rsidRPr="00BF6432">
              <w:t xml:space="preserve">Foram informadas as tomadas de contas instauradas no exercício, bem como os casos de dispensa de instauração, </w:t>
            </w:r>
            <w:r w:rsidRPr="00BF6432">
              <w:lastRenderedPageBreak/>
              <w:t xml:space="preserve">mediante o preenchimento dos campos solicitados no sistema Ágora? </w:t>
            </w:r>
          </w:p>
        </w:tc>
        <w:tc>
          <w:tcPr>
            <w:tcW w:w="1652" w:type="dxa"/>
          </w:tcPr>
          <w:p w14:paraId="1F099B96" w14:textId="77777777" w:rsidR="009A42DA" w:rsidRPr="00BF6432" w:rsidRDefault="009A42DA" w:rsidP="00B53490">
            <w:pPr>
              <w:jc w:val="center"/>
              <w:rPr>
                <w:b/>
                <w:bCs/>
              </w:rPr>
            </w:pPr>
            <w:r w:rsidRPr="00BF6432">
              <w:lastRenderedPageBreak/>
              <w:t xml:space="preserve">Anexos I, II e V da IN TCE/CE n.º </w:t>
            </w:r>
            <w:r w:rsidRPr="00BF6432">
              <w:lastRenderedPageBreak/>
              <w:t>01/2018, alterada pela IN TCE/CE n° 03/2019</w:t>
            </w:r>
          </w:p>
        </w:tc>
        <w:tc>
          <w:tcPr>
            <w:tcW w:w="768" w:type="dxa"/>
            <w:shd w:val="clear" w:color="auto" w:fill="auto"/>
            <w:vAlign w:val="center"/>
          </w:tcPr>
          <w:p w14:paraId="4EA2922C" w14:textId="77777777" w:rsidR="009A42DA" w:rsidRPr="00BF6432" w:rsidRDefault="009A42DA" w:rsidP="00B53490">
            <w:pPr>
              <w:jc w:val="center"/>
            </w:pPr>
          </w:p>
        </w:tc>
        <w:tc>
          <w:tcPr>
            <w:tcW w:w="806" w:type="dxa"/>
            <w:shd w:val="clear" w:color="auto" w:fill="auto"/>
            <w:vAlign w:val="center"/>
          </w:tcPr>
          <w:p w14:paraId="4DCE832A" w14:textId="77777777" w:rsidR="009A42DA" w:rsidRPr="00BF6432" w:rsidRDefault="009A42DA" w:rsidP="00B53490">
            <w:pPr>
              <w:jc w:val="center"/>
            </w:pPr>
          </w:p>
        </w:tc>
        <w:tc>
          <w:tcPr>
            <w:tcW w:w="764" w:type="dxa"/>
            <w:shd w:val="clear" w:color="auto" w:fill="auto"/>
            <w:vAlign w:val="center"/>
          </w:tcPr>
          <w:p w14:paraId="068AD2A7" w14:textId="77777777" w:rsidR="009A42DA" w:rsidRPr="00BF6432" w:rsidRDefault="009A42DA" w:rsidP="00C2752A">
            <w:pPr>
              <w:jc w:val="center"/>
              <w:rPr>
                <w:b/>
                <w:color w:val="FFFFFF"/>
              </w:rPr>
            </w:pPr>
          </w:p>
        </w:tc>
      </w:tr>
      <w:tr w:rsidR="009A42DA" w:rsidRPr="00BF6432" w14:paraId="1931C330" w14:textId="77777777" w:rsidTr="00B53490">
        <w:trPr>
          <w:trHeight w:val="70"/>
          <w:jc w:val="center"/>
        </w:trPr>
        <w:tc>
          <w:tcPr>
            <w:tcW w:w="903" w:type="dxa"/>
            <w:shd w:val="clear" w:color="auto" w:fill="auto"/>
            <w:tcMar>
              <w:left w:w="88" w:type="dxa"/>
            </w:tcMar>
            <w:vAlign w:val="center"/>
          </w:tcPr>
          <w:p w14:paraId="62123297" w14:textId="77777777" w:rsidR="009A42DA" w:rsidRPr="00BF6432" w:rsidRDefault="009A42DA" w:rsidP="00B53490">
            <w:pPr>
              <w:jc w:val="center"/>
            </w:pPr>
            <w:r w:rsidRPr="00BF6432">
              <w:t>9.2</w:t>
            </w:r>
          </w:p>
        </w:tc>
        <w:tc>
          <w:tcPr>
            <w:tcW w:w="4387" w:type="dxa"/>
            <w:shd w:val="clear" w:color="auto" w:fill="auto"/>
            <w:vAlign w:val="center"/>
          </w:tcPr>
          <w:p w14:paraId="6F2BBD1E" w14:textId="77777777" w:rsidR="009A42DA" w:rsidRPr="00BF6432" w:rsidRDefault="009A42DA" w:rsidP="00B53490">
            <w:pPr>
              <w:jc w:val="both"/>
            </w:pPr>
            <w:r w:rsidRPr="00BF6432">
              <w:t xml:space="preserve">Foi anexado o relatório final da comissão relativo a cada das tomadas de contas instauradas no exercício? </w:t>
            </w:r>
          </w:p>
        </w:tc>
        <w:tc>
          <w:tcPr>
            <w:tcW w:w="1652" w:type="dxa"/>
          </w:tcPr>
          <w:p w14:paraId="7C03282C" w14:textId="77777777" w:rsidR="009A42DA" w:rsidRPr="00BF6432" w:rsidRDefault="009A42DA" w:rsidP="00B53490">
            <w:pPr>
              <w:jc w:val="center"/>
            </w:pPr>
            <w:r w:rsidRPr="00BF6432">
              <w:t>Anexos I e II da IN TCE/CE n.º 01/2018, alterada pela IN TCE/CE n° 03/2019</w:t>
            </w:r>
          </w:p>
        </w:tc>
        <w:tc>
          <w:tcPr>
            <w:tcW w:w="768" w:type="dxa"/>
            <w:shd w:val="clear" w:color="auto" w:fill="auto"/>
            <w:vAlign w:val="center"/>
          </w:tcPr>
          <w:p w14:paraId="20291EFD" w14:textId="77777777" w:rsidR="009A42DA" w:rsidRPr="00BF6432" w:rsidRDefault="009A42DA" w:rsidP="00B53490">
            <w:pPr>
              <w:jc w:val="center"/>
            </w:pPr>
          </w:p>
        </w:tc>
        <w:tc>
          <w:tcPr>
            <w:tcW w:w="806" w:type="dxa"/>
            <w:shd w:val="clear" w:color="auto" w:fill="auto"/>
            <w:vAlign w:val="center"/>
          </w:tcPr>
          <w:p w14:paraId="6496A540" w14:textId="77777777" w:rsidR="009A42DA" w:rsidRPr="00BF6432" w:rsidRDefault="009A42DA" w:rsidP="00B53490">
            <w:pPr>
              <w:jc w:val="center"/>
            </w:pPr>
          </w:p>
        </w:tc>
        <w:tc>
          <w:tcPr>
            <w:tcW w:w="764" w:type="dxa"/>
            <w:shd w:val="clear" w:color="auto" w:fill="auto"/>
            <w:vAlign w:val="center"/>
          </w:tcPr>
          <w:p w14:paraId="024E842F" w14:textId="77777777" w:rsidR="009A42DA" w:rsidRPr="00BF6432" w:rsidRDefault="009A42DA" w:rsidP="00C2752A">
            <w:pPr>
              <w:jc w:val="center"/>
              <w:rPr>
                <w:b/>
                <w:color w:val="FFFFFF"/>
              </w:rPr>
            </w:pPr>
          </w:p>
        </w:tc>
      </w:tr>
      <w:tr w:rsidR="009A42DA" w:rsidRPr="00BF6432" w14:paraId="06DA670E" w14:textId="77777777" w:rsidTr="00B53490">
        <w:trPr>
          <w:trHeight w:val="70"/>
          <w:jc w:val="center"/>
        </w:trPr>
        <w:tc>
          <w:tcPr>
            <w:tcW w:w="903" w:type="dxa"/>
            <w:shd w:val="clear" w:color="auto" w:fill="auto"/>
            <w:tcMar>
              <w:left w:w="88" w:type="dxa"/>
            </w:tcMar>
            <w:vAlign w:val="center"/>
          </w:tcPr>
          <w:p w14:paraId="2519C030" w14:textId="77777777" w:rsidR="009A42DA" w:rsidRPr="00BF6432" w:rsidRDefault="009A42DA" w:rsidP="00B53490">
            <w:pPr>
              <w:jc w:val="center"/>
            </w:pPr>
            <w:r w:rsidRPr="00BF6432">
              <w:t>9.3</w:t>
            </w:r>
          </w:p>
        </w:tc>
        <w:tc>
          <w:tcPr>
            <w:tcW w:w="4387" w:type="dxa"/>
            <w:shd w:val="clear" w:color="auto" w:fill="auto"/>
            <w:vAlign w:val="center"/>
          </w:tcPr>
          <w:p w14:paraId="67EEC14F" w14:textId="77777777" w:rsidR="009A42DA" w:rsidRPr="00BF6432" w:rsidRDefault="009A42DA" w:rsidP="00B53490">
            <w:pPr>
              <w:jc w:val="both"/>
            </w:pPr>
            <w:r w:rsidRPr="00BF6432">
              <w:t>Os documentos desse módulo estão assinados eletronicamente no sistema Ágora pelo responsável pela informação?</w:t>
            </w:r>
          </w:p>
        </w:tc>
        <w:tc>
          <w:tcPr>
            <w:tcW w:w="1652" w:type="dxa"/>
          </w:tcPr>
          <w:p w14:paraId="4D7AE5AA" w14:textId="77777777" w:rsidR="009A42DA" w:rsidRPr="00BF6432" w:rsidRDefault="009A42DA" w:rsidP="00B53490">
            <w:pPr>
              <w:jc w:val="center"/>
            </w:pPr>
            <w:r w:rsidRPr="00BF6432">
              <w:t>Anexos I e II da IN TCE/CE n.º 01/2018, alterada pela IN TCE/CE n° 03/2019</w:t>
            </w:r>
          </w:p>
        </w:tc>
        <w:tc>
          <w:tcPr>
            <w:tcW w:w="768" w:type="dxa"/>
            <w:shd w:val="clear" w:color="auto" w:fill="auto"/>
            <w:vAlign w:val="center"/>
          </w:tcPr>
          <w:p w14:paraId="7EC98F29" w14:textId="77777777" w:rsidR="009A42DA" w:rsidRPr="00BF6432" w:rsidRDefault="009A42DA" w:rsidP="00B53490">
            <w:pPr>
              <w:jc w:val="center"/>
            </w:pPr>
          </w:p>
        </w:tc>
        <w:tc>
          <w:tcPr>
            <w:tcW w:w="806" w:type="dxa"/>
            <w:shd w:val="clear" w:color="auto" w:fill="auto"/>
            <w:vAlign w:val="center"/>
          </w:tcPr>
          <w:p w14:paraId="15860106" w14:textId="77777777" w:rsidR="009A42DA" w:rsidRPr="00BF6432" w:rsidRDefault="009A42DA" w:rsidP="00B53490">
            <w:pPr>
              <w:jc w:val="center"/>
            </w:pPr>
          </w:p>
        </w:tc>
        <w:tc>
          <w:tcPr>
            <w:tcW w:w="764" w:type="dxa"/>
            <w:shd w:val="clear" w:color="auto" w:fill="auto"/>
            <w:vAlign w:val="center"/>
          </w:tcPr>
          <w:p w14:paraId="6F1E5A41" w14:textId="77777777" w:rsidR="009A42DA" w:rsidRPr="00BF6432" w:rsidRDefault="009A42DA" w:rsidP="00C2752A">
            <w:pPr>
              <w:jc w:val="center"/>
              <w:rPr>
                <w:b/>
                <w:color w:val="FFFFFF"/>
              </w:rPr>
            </w:pPr>
          </w:p>
          <w:p w14:paraId="1B2BCBA5" w14:textId="77777777" w:rsidR="00262728" w:rsidRPr="00BF6432" w:rsidRDefault="00262728" w:rsidP="00C2752A">
            <w:pPr>
              <w:jc w:val="center"/>
              <w:rPr>
                <w:b/>
                <w:color w:val="FFFFFF"/>
              </w:rPr>
            </w:pPr>
          </w:p>
          <w:p w14:paraId="26CE4368" w14:textId="77777777" w:rsidR="00262728" w:rsidRPr="00BF6432" w:rsidRDefault="00262728" w:rsidP="00C2752A">
            <w:pPr>
              <w:jc w:val="center"/>
              <w:rPr>
                <w:b/>
                <w:color w:val="FFFFFF"/>
              </w:rPr>
            </w:pPr>
          </w:p>
          <w:p w14:paraId="6426CF70" w14:textId="77777777" w:rsidR="00262728" w:rsidRPr="00BF6432" w:rsidRDefault="00262728" w:rsidP="00C2752A">
            <w:pPr>
              <w:jc w:val="center"/>
              <w:rPr>
                <w:b/>
                <w:color w:val="FFFFFF"/>
              </w:rPr>
            </w:pPr>
          </w:p>
          <w:p w14:paraId="1A04F6A0" w14:textId="77777777" w:rsidR="00262728" w:rsidRPr="00BF6432" w:rsidRDefault="00262728" w:rsidP="00C2752A">
            <w:pPr>
              <w:jc w:val="center"/>
              <w:rPr>
                <w:b/>
                <w:color w:val="FFFFFF"/>
              </w:rPr>
            </w:pPr>
          </w:p>
          <w:p w14:paraId="50E1F0A9" w14:textId="77777777" w:rsidR="00262728" w:rsidRPr="00BF6432" w:rsidRDefault="00262728" w:rsidP="00C2752A">
            <w:pPr>
              <w:jc w:val="center"/>
              <w:rPr>
                <w:b/>
                <w:color w:val="FFFFFF"/>
              </w:rPr>
            </w:pPr>
          </w:p>
        </w:tc>
      </w:tr>
      <w:tr w:rsidR="009A42DA" w:rsidRPr="00BF6432" w14:paraId="6FA4D440" w14:textId="77777777" w:rsidTr="00605538">
        <w:trPr>
          <w:trHeight w:val="680"/>
          <w:jc w:val="center"/>
        </w:trPr>
        <w:tc>
          <w:tcPr>
            <w:tcW w:w="903" w:type="dxa"/>
            <w:shd w:val="clear" w:color="auto" w:fill="D9D9D9" w:themeFill="background1" w:themeFillShade="D9"/>
            <w:tcMar>
              <w:left w:w="88" w:type="dxa"/>
            </w:tcMar>
            <w:vAlign w:val="center"/>
          </w:tcPr>
          <w:p w14:paraId="03B02788" w14:textId="77777777" w:rsidR="009A42DA" w:rsidRPr="00BF6432" w:rsidRDefault="009A42DA" w:rsidP="00B53490">
            <w:pPr>
              <w:jc w:val="center"/>
              <w:rPr>
                <w:b/>
                <w:bCs/>
              </w:rPr>
            </w:pPr>
            <w:r w:rsidRPr="00BF6432">
              <w:rPr>
                <w:b/>
                <w:bCs/>
              </w:rPr>
              <w:t>10.</w:t>
            </w:r>
          </w:p>
        </w:tc>
        <w:tc>
          <w:tcPr>
            <w:tcW w:w="4387" w:type="dxa"/>
            <w:shd w:val="clear" w:color="auto" w:fill="D9D9D9" w:themeFill="background1" w:themeFillShade="D9"/>
            <w:vAlign w:val="center"/>
          </w:tcPr>
          <w:p w14:paraId="17E93CAA" w14:textId="77777777" w:rsidR="009A42DA" w:rsidRPr="00BF6432" w:rsidRDefault="009A42DA" w:rsidP="00B53490">
            <w:pPr>
              <w:jc w:val="center"/>
            </w:pPr>
            <w:r w:rsidRPr="00BF6432">
              <w:rPr>
                <w:b/>
                <w:bCs/>
              </w:rPr>
              <w:t>MÓDULO PESSOAL</w:t>
            </w:r>
          </w:p>
        </w:tc>
        <w:tc>
          <w:tcPr>
            <w:tcW w:w="1652" w:type="dxa"/>
            <w:shd w:val="clear" w:color="auto" w:fill="D9D9D9" w:themeFill="background1" w:themeFillShade="D9"/>
            <w:vAlign w:val="center"/>
          </w:tcPr>
          <w:p w14:paraId="69C8F855" w14:textId="77777777" w:rsidR="009A42DA" w:rsidRPr="00BF6432" w:rsidRDefault="009A42DA" w:rsidP="00B53490">
            <w:pPr>
              <w:jc w:val="center"/>
            </w:pPr>
            <w:r w:rsidRPr="00BF6432">
              <w:rPr>
                <w:b/>
                <w:bCs/>
              </w:rPr>
              <w:t>BASE LEGAL</w:t>
            </w:r>
          </w:p>
        </w:tc>
        <w:tc>
          <w:tcPr>
            <w:tcW w:w="768" w:type="dxa"/>
            <w:shd w:val="clear" w:color="auto" w:fill="D9D9D9" w:themeFill="background1" w:themeFillShade="D9"/>
            <w:vAlign w:val="center"/>
          </w:tcPr>
          <w:p w14:paraId="5DEBC605" w14:textId="77777777" w:rsidR="009A42DA" w:rsidRPr="00BF6432" w:rsidRDefault="009A42DA" w:rsidP="00B53490">
            <w:pPr>
              <w:jc w:val="center"/>
            </w:pPr>
            <w:r w:rsidRPr="00BF6432">
              <w:rPr>
                <w:b/>
              </w:rPr>
              <w:t>SIM</w:t>
            </w:r>
          </w:p>
        </w:tc>
        <w:tc>
          <w:tcPr>
            <w:tcW w:w="806" w:type="dxa"/>
            <w:shd w:val="clear" w:color="auto" w:fill="D9D9D9" w:themeFill="background1" w:themeFillShade="D9"/>
            <w:vAlign w:val="center"/>
          </w:tcPr>
          <w:p w14:paraId="3918924C" w14:textId="77777777" w:rsidR="009A42DA" w:rsidRPr="00BF6432" w:rsidRDefault="009A42DA" w:rsidP="00B53490">
            <w:pPr>
              <w:jc w:val="center"/>
            </w:pPr>
            <w:r w:rsidRPr="00BF6432">
              <w:rPr>
                <w:b/>
              </w:rPr>
              <w:t>NÃO</w:t>
            </w:r>
          </w:p>
        </w:tc>
        <w:tc>
          <w:tcPr>
            <w:tcW w:w="764" w:type="dxa"/>
            <w:shd w:val="clear" w:color="auto" w:fill="D9D9D9" w:themeFill="background1" w:themeFillShade="D9"/>
            <w:vAlign w:val="center"/>
          </w:tcPr>
          <w:p w14:paraId="7EB13756" w14:textId="77777777" w:rsidR="009A42DA" w:rsidRPr="00BF6432" w:rsidRDefault="009A42DA" w:rsidP="00C2752A">
            <w:pPr>
              <w:jc w:val="center"/>
              <w:rPr>
                <w:b/>
                <w:color w:val="FFFFFF"/>
              </w:rPr>
            </w:pPr>
            <w:r w:rsidRPr="00BF6432">
              <w:rPr>
                <w:b/>
              </w:rPr>
              <w:t>N/A</w:t>
            </w:r>
          </w:p>
        </w:tc>
      </w:tr>
      <w:tr w:rsidR="009A42DA" w:rsidRPr="00BF6432" w14:paraId="4142C047" w14:textId="77777777" w:rsidTr="00B53490">
        <w:trPr>
          <w:trHeight w:val="70"/>
          <w:jc w:val="center"/>
        </w:trPr>
        <w:tc>
          <w:tcPr>
            <w:tcW w:w="903" w:type="dxa"/>
            <w:shd w:val="clear" w:color="auto" w:fill="auto"/>
            <w:tcMar>
              <w:left w:w="88" w:type="dxa"/>
            </w:tcMar>
            <w:vAlign w:val="center"/>
          </w:tcPr>
          <w:p w14:paraId="216F9EC0" w14:textId="77777777" w:rsidR="009A42DA" w:rsidRPr="00BF6432" w:rsidRDefault="009A42DA" w:rsidP="00B53490">
            <w:pPr>
              <w:jc w:val="center"/>
            </w:pPr>
            <w:r w:rsidRPr="00BF6432">
              <w:t>10.1</w:t>
            </w:r>
          </w:p>
        </w:tc>
        <w:tc>
          <w:tcPr>
            <w:tcW w:w="4387" w:type="dxa"/>
            <w:shd w:val="clear" w:color="auto" w:fill="auto"/>
            <w:vAlign w:val="center"/>
          </w:tcPr>
          <w:p w14:paraId="5229FD32" w14:textId="77777777" w:rsidR="009A42DA" w:rsidRPr="00BF6432" w:rsidRDefault="009A42DA" w:rsidP="00B53490">
            <w:pPr>
              <w:jc w:val="both"/>
            </w:pPr>
            <w:r w:rsidRPr="00BF6432">
              <w:t>Foi anexada a Relação das Nomeações realizadas no exercício, contendo nome, CPF, data da nomeação e cargo?</w:t>
            </w:r>
          </w:p>
        </w:tc>
        <w:tc>
          <w:tcPr>
            <w:tcW w:w="1652" w:type="dxa"/>
          </w:tcPr>
          <w:p w14:paraId="2FE35203" w14:textId="77777777" w:rsidR="009A42DA" w:rsidRPr="00BF6432" w:rsidRDefault="009A42DA" w:rsidP="00B53490">
            <w:pPr>
              <w:jc w:val="center"/>
            </w:pPr>
            <w:r w:rsidRPr="00BF6432">
              <w:t>Art. 14 da IN TCE/CE n.º 01/2018, alterada pela IN TCE/CE n° 03/2019</w:t>
            </w:r>
          </w:p>
        </w:tc>
        <w:tc>
          <w:tcPr>
            <w:tcW w:w="768" w:type="dxa"/>
            <w:shd w:val="clear" w:color="auto" w:fill="auto"/>
            <w:vAlign w:val="center"/>
          </w:tcPr>
          <w:p w14:paraId="3ECE17AE" w14:textId="77777777" w:rsidR="009A42DA" w:rsidRPr="00BF6432" w:rsidRDefault="009A42DA" w:rsidP="00B53490">
            <w:pPr>
              <w:jc w:val="center"/>
            </w:pPr>
          </w:p>
        </w:tc>
        <w:tc>
          <w:tcPr>
            <w:tcW w:w="806" w:type="dxa"/>
            <w:shd w:val="clear" w:color="auto" w:fill="auto"/>
            <w:vAlign w:val="center"/>
          </w:tcPr>
          <w:p w14:paraId="036F38D8" w14:textId="77777777" w:rsidR="009A42DA" w:rsidRPr="00BF6432" w:rsidRDefault="009A42DA" w:rsidP="00B53490">
            <w:pPr>
              <w:jc w:val="center"/>
            </w:pPr>
          </w:p>
        </w:tc>
        <w:tc>
          <w:tcPr>
            <w:tcW w:w="764" w:type="dxa"/>
            <w:shd w:val="clear" w:color="auto" w:fill="auto"/>
            <w:vAlign w:val="center"/>
          </w:tcPr>
          <w:p w14:paraId="5CE466A5" w14:textId="77777777" w:rsidR="009A42DA" w:rsidRPr="00BF6432" w:rsidRDefault="009A42DA" w:rsidP="00C2752A">
            <w:pPr>
              <w:jc w:val="center"/>
              <w:rPr>
                <w:b/>
                <w:color w:val="FFFFFF"/>
              </w:rPr>
            </w:pPr>
          </w:p>
        </w:tc>
      </w:tr>
      <w:tr w:rsidR="009A42DA" w:rsidRPr="00BF6432" w14:paraId="06401685" w14:textId="77777777" w:rsidTr="00B53490">
        <w:trPr>
          <w:trHeight w:val="70"/>
          <w:jc w:val="center"/>
        </w:trPr>
        <w:tc>
          <w:tcPr>
            <w:tcW w:w="903" w:type="dxa"/>
            <w:shd w:val="clear" w:color="auto" w:fill="auto"/>
            <w:tcMar>
              <w:left w:w="88" w:type="dxa"/>
            </w:tcMar>
            <w:vAlign w:val="center"/>
          </w:tcPr>
          <w:p w14:paraId="38D732B1" w14:textId="77777777" w:rsidR="009A42DA" w:rsidRPr="00BF6432" w:rsidRDefault="009A42DA" w:rsidP="00B53490">
            <w:pPr>
              <w:jc w:val="center"/>
            </w:pPr>
            <w:r w:rsidRPr="00BF6432">
              <w:t>10.2</w:t>
            </w:r>
          </w:p>
        </w:tc>
        <w:tc>
          <w:tcPr>
            <w:tcW w:w="4387" w:type="dxa"/>
            <w:shd w:val="clear" w:color="auto" w:fill="auto"/>
            <w:vAlign w:val="center"/>
          </w:tcPr>
          <w:p w14:paraId="32C09468" w14:textId="77777777" w:rsidR="009A42DA" w:rsidRPr="00BF6432" w:rsidRDefault="009A42DA" w:rsidP="00B53490">
            <w:pPr>
              <w:jc w:val="both"/>
            </w:pPr>
            <w:r w:rsidRPr="00BF6432">
              <w:t xml:space="preserve">Foi informada a relação de cargos/postos de trabalho existentes? </w:t>
            </w:r>
          </w:p>
        </w:tc>
        <w:tc>
          <w:tcPr>
            <w:tcW w:w="1652" w:type="dxa"/>
          </w:tcPr>
          <w:p w14:paraId="210A2709" w14:textId="77777777" w:rsidR="009A42DA" w:rsidRPr="00BF6432" w:rsidRDefault="009A42DA" w:rsidP="00B53490">
            <w:pPr>
              <w:jc w:val="center"/>
            </w:pPr>
            <w:r w:rsidRPr="00BF6432">
              <w:t>Anexos I, II e V da IN TCE/CE n.º 01/2018, alterada pela IN TCE/CE n° 03/2019</w:t>
            </w:r>
          </w:p>
        </w:tc>
        <w:tc>
          <w:tcPr>
            <w:tcW w:w="768" w:type="dxa"/>
            <w:shd w:val="clear" w:color="auto" w:fill="auto"/>
            <w:vAlign w:val="center"/>
          </w:tcPr>
          <w:p w14:paraId="1D88422A" w14:textId="77777777" w:rsidR="009A42DA" w:rsidRPr="00BF6432" w:rsidRDefault="009A42DA" w:rsidP="00B53490">
            <w:pPr>
              <w:jc w:val="center"/>
            </w:pPr>
          </w:p>
        </w:tc>
        <w:tc>
          <w:tcPr>
            <w:tcW w:w="806" w:type="dxa"/>
            <w:shd w:val="clear" w:color="auto" w:fill="auto"/>
            <w:vAlign w:val="center"/>
          </w:tcPr>
          <w:p w14:paraId="0F5EFA16" w14:textId="77777777" w:rsidR="009A42DA" w:rsidRPr="00BF6432" w:rsidRDefault="009A42DA" w:rsidP="00B53490">
            <w:pPr>
              <w:jc w:val="center"/>
            </w:pPr>
          </w:p>
        </w:tc>
        <w:tc>
          <w:tcPr>
            <w:tcW w:w="764" w:type="dxa"/>
            <w:shd w:val="clear" w:color="auto" w:fill="auto"/>
            <w:vAlign w:val="center"/>
          </w:tcPr>
          <w:p w14:paraId="49ACD3A4" w14:textId="77777777" w:rsidR="009A42DA" w:rsidRPr="00BF6432" w:rsidRDefault="009A42DA" w:rsidP="00C2752A">
            <w:pPr>
              <w:jc w:val="center"/>
              <w:rPr>
                <w:b/>
                <w:color w:val="FFFFFF"/>
              </w:rPr>
            </w:pPr>
          </w:p>
        </w:tc>
      </w:tr>
      <w:tr w:rsidR="009A42DA" w:rsidRPr="00BF6432" w14:paraId="31B5C908" w14:textId="77777777" w:rsidTr="00B53490">
        <w:trPr>
          <w:trHeight w:val="70"/>
          <w:jc w:val="center"/>
        </w:trPr>
        <w:tc>
          <w:tcPr>
            <w:tcW w:w="903" w:type="dxa"/>
            <w:shd w:val="clear" w:color="auto" w:fill="auto"/>
            <w:tcMar>
              <w:left w:w="88" w:type="dxa"/>
            </w:tcMar>
            <w:vAlign w:val="center"/>
          </w:tcPr>
          <w:p w14:paraId="63AC9AEC" w14:textId="77777777" w:rsidR="009A42DA" w:rsidRPr="00BF6432" w:rsidRDefault="009A42DA" w:rsidP="00B53490">
            <w:pPr>
              <w:jc w:val="center"/>
            </w:pPr>
            <w:r w:rsidRPr="00BF6432">
              <w:t>10.3</w:t>
            </w:r>
          </w:p>
        </w:tc>
        <w:tc>
          <w:tcPr>
            <w:tcW w:w="4387" w:type="dxa"/>
            <w:shd w:val="clear" w:color="auto" w:fill="auto"/>
            <w:vAlign w:val="center"/>
          </w:tcPr>
          <w:p w14:paraId="6FC028D2" w14:textId="77777777" w:rsidR="009A42DA" w:rsidRPr="00BF6432" w:rsidRDefault="009A42DA" w:rsidP="00B53490">
            <w:pPr>
              <w:jc w:val="both"/>
            </w:pPr>
            <w:r w:rsidRPr="00BF6432">
              <w:t>Foram cadastradas as informações referentes à composição do quadro de pessoal, mediante cadastro de todos os servidores/colaboradores com seus respectivos vínculos?</w:t>
            </w:r>
          </w:p>
        </w:tc>
        <w:tc>
          <w:tcPr>
            <w:tcW w:w="1652" w:type="dxa"/>
          </w:tcPr>
          <w:p w14:paraId="39EAFF5E" w14:textId="77777777" w:rsidR="009A42DA" w:rsidRPr="00BF6432" w:rsidRDefault="009A42DA" w:rsidP="00B53490">
            <w:pPr>
              <w:jc w:val="center"/>
            </w:pPr>
            <w:r w:rsidRPr="00BF6432">
              <w:t>Anexos I, II e V da IN TCE/CE n.º 01/2018, alterada pela IN TCE/CE n° 03/2019</w:t>
            </w:r>
          </w:p>
        </w:tc>
        <w:tc>
          <w:tcPr>
            <w:tcW w:w="768" w:type="dxa"/>
            <w:shd w:val="clear" w:color="auto" w:fill="auto"/>
            <w:vAlign w:val="center"/>
          </w:tcPr>
          <w:p w14:paraId="07539564" w14:textId="77777777" w:rsidR="009A42DA" w:rsidRPr="00BF6432" w:rsidRDefault="009A42DA" w:rsidP="00B53490">
            <w:pPr>
              <w:jc w:val="center"/>
            </w:pPr>
          </w:p>
        </w:tc>
        <w:tc>
          <w:tcPr>
            <w:tcW w:w="806" w:type="dxa"/>
            <w:shd w:val="clear" w:color="auto" w:fill="auto"/>
            <w:vAlign w:val="center"/>
          </w:tcPr>
          <w:p w14:paraId="2C96C172" w14:textId="77777777" w:rsidR="009A42DA" w:rsidRPr="00BF6432" w:rsidRDefault="009A42DA" w:rsidP="00B53490">
            <w:pPr>
              <w:jc w:val="center"/>
            </w:pPr>
          </w:p>
        </w:tc>
        <w:tc>
          <w:tcPr>
            <w:tcW w:w="764" w:type="dxa"/>
            <w:shd w:val="clear" w:color="auto" w:fill="auto"/>
            <w:vAlign w:val="center"/>
          </w:tcPr>
          <w:p w14:paraId="2E87FB05" w14:textId="77777777" w:rsidR="009A42DA" w:rsidRPr="00BF6432" w:rsidRDefault="009A42DA" w:rsidP="00C2752A">
            <w:pPr>
              <w:jc w:val="center"/>
              <w:rPr>
                <w:b/>
                <w:color w:val="FFFFFF"/>
              </w:rPr>
            </w:pPr>
          </w:p>
        </w:tc>
      </w:tr>
      <w:tr w:rsidR="009A42DA" w:rsidRPr="00BF6432" w14:paraId="3A13DBCE" w14:textId="77777777" w:rsidTr="00B53490">
        <w:trPr>
          <w:trHeight w:val="70"/>
          <w:jc w:val="center"/>
        </w:trPr>
        <w:tc>
          <w:tcPr>
            <w:tcW w:w="903" w:type="dxa"/>
            <w:shd w:val="clear" w:color="auto" w:fill="auto"/>
            <w:tcMar>
              <w:left w:w="88" w:type="dxa"/>
            </w:tcMar>
            <w:vAlign w:val="center"/>
          </w:tcPr>
          <w:p w14:paraId="25EE060F" w14:textId="77777777" w:rsidR="009A42DA" w:rsidRPr="00BF6432" w:rsidRDefault="009A42DA" w:rsidP="00B53490">
            <w:pPr>
              <w:jc w:val="center"/>
            </w:pPr>
            <w:r w:rsidRPr="00BF6432">
              <w:t>10.4</w:t>
            </w:r>
          </w:p>
        </w:tc>
        <w:tc>
          <w:tcPr>
            <w:tcW w:w="4387" w:type="dxa"/>
            <w:shd w:val="clear" w:color="auto" w:fill="auto"/>
            <w:vAlign w:val="center"/>
          </w:tcPr>
          <w:p w14:paraId="376B323C" w14:textId="77777777" w:rsidR="009A42DA" w:rsidRPr="00BF6432" w:rsidRDefault="009A42DA" w:rsidP="00B53490">
            <w:pPr>
              <w:jc w:val="both"/>
            </w:pPr>
            <w:r w:rsidRPr="00BF6432">
              <w:t>Foram cadastradas as informações referentes ao</w:t>
            </w:r>
            <w:r w:rsidRPr="00BF6432" w:rsidDel="006F1550">
              <w:t xml:space="preserve"> </w:t>
            </w:r>
            <w:r w:rsidRPr="00BF6432">
              <w:t xml:space="preserve">quantitativo do quadro de pessoal, informando o quantitativo existente de cada cargo/posto de trabalho e quanto estão ocupados? </w:t>
            </w:r>
          </w:p>
        </w:tc>
        <w:tc>
          <w:tcPr>
            <w:tcW w:w="1652" w:type="dxa"/>
          </w:tcPr>
          <w:p w14:paraId="2672F7E6" w14:textId="77777777" w:rsidR="009A42DA" w:rsidRPr="00BF6432" w:rsidRDefault="009A42DA" w:rsidP="00B53490">
            <w:pPr>
              <w:jc w:val="center"/>
            </w:pPr>
            <w:r w:rsidRPr="00BF6432">
              <w:t>Anexos I, II e V da IN TCE/CE n.º 01/2018, alterada pela IN TCE/CE n° 03/2019</w:t>
            </w:r>
          </w:p>
        </w:tc>
        <w:tc>
          <w:tcPr>
            <w:tcW w:w="768" w:type="dxa"/>
            <w:shd w:val="clear" w:color="auto" w:fill="auto"/>
            <w:vAlign w:val="center"/>
          </w:tcPr>
          <w:p w14:paraId="239CECB3" w14:textId="77777777" w:rsidR="009A42DA" w:rsidRPr="00BF6432" w:rsidRDefault="009A42DA" w:rsidP="00B53490">
            <w:pPr>
              <w:jc w:val="center"/>
            </w:pPr>
          </w:p>
        </w:tc>
        <w:tc>
          <w:tcPr>
            <w:tcW w:w="806" w:type="dxa"/>
            <w:shd w:val="clear" w:color="auto" w:fill="auto"/>
            <w:vAlign w:val="center"/>
          </w:tcPr>
          <w:p w14:paraId="56316711" w14:textId="77777777" w:rsidR="009A42DA" w:rsidRPr="00BF6432" w:rsidRDefault="009A42DA" w:rsidP="00B53490">
            <w:pPr>
              <w:jc w:val="center"/>
            </w:pPr>
          </w:p>
        </w:tc>
        <w:tc>
          <w:tcPr>
            <w:tcW w:w="764" w:type="dxa"/>
            <w:shd w:val="clear" w:color="auto" w:fill="auto"/>
            <w:vAlign w:val="center"/>
          </w:tcPr>
          <w:p w14:paraId="404BE16D" w14:textId="77777777" w:rsidR="009A42DA" w:rsidRPr="00BF6432" w:rsidRDefault="009A42DA" w:rsidP="00C2752A">
            <w:pPr>
              <w:jc w:val="center"/>
              <w:rPr>
                <w:b/>
                <w:color w:val="FFFFFF"/>
              </w:rPr>
            </w:pPr>
          </w:p>
        </w:tc>
      </w:tr>
      <w:tr w:rsidR="009A42DA" w:rsidRPr="00BF6432" w14:paraId="53F12DAA" w14:textId="77777777" w:rsidTr="00B53490">
        <w:trPr>
          <w:trHeight w:val="70"/>
          <w:jc w:val="center"/>
        </w:trPr>
        <w:tc>
          <w:tcPr>
            <w:tcW w:w="903" w:type="dxa"/>
            <w:shd w:val="clear" w:color="auto" w:fill="auto"/>
            <w:tcMar>
              <w:left w:w="88" w:type="dxa"/>
            </w:tcMar>
            <w:vAlign w:val="center"/>
          </w:tcPr>
          <w:p w14:paraId="26E43312" w14:textId="77777777" w:rsidR="009A42DA" w:rsidRPr="00BF6432" w:rsidRDefault="009A42DA" w:rsidP="00B53490">
            <w:pPr>
              <w:jc w:val="center"/>
            </w:pPr>
            <w:r w:rsidRPr="00BF6432">
              <w:t>10.5</w:t>
            </w:r>
          </w:p>
        </w:tc>
        <w:tc>
          <w:tcPr>
            <w:tcW w:w="4387" w:type="dxa"/>
            <w:shd w:val="clear" w:color="auto" w:fill="auto"/>
            <w:vAlign w:val="center"/>
          </w:tcPr>
          <w:p w14:paraId="1B880D16" w14:textId="77777777" w:rsidR="009A42DA" w:rsidRPr="00BF6432" w:rsidRDefault="009A42DA" w:rsidP="00B53490">
            <w:pPr>
              <w:jc w:val="both"/>
            </w:pPr>
            <w:r w:rsidRPr="00BF6432">
              <w:t xml:space="preserve">Foi preenchido formulário sobre os Contratos de Terceirização, informando os </w:t>
            </w:r>
            <w:r w:rsidRPr="00BF6432">
              <w:lastRenderedPageBreak/>
              <w:t xml:space="preserve">dados relativos aos respectivos contratos e as atribuições de cada posto de trabalho previsto, bem como anexando os documentos dos contratos, aditivos e termos de referência? </w:t>
            </w:r>
          </w:p>
        </w:tc>
        <w:tc>
          <w:tcPr>
            <w:tcW w:w="1652" w:type="dxa"/>
            <w:shd w:val="clear" w:color="auto" w:fill="auto"/>
          </w:tcPr>
          <w:p w14:paraId="4D6ACCC6" w14:textId="77777777" w:rsidR="009A42DA" w:rsidRPr="00BF6432" w:rsidRDefault="009A42DA" w:rsidP="00B53490">
            <w:pPr>
              <w:jc w:val="center"/>
              <w:rPr>
                <w:b/>
                <w:bCs/>
              </w:rPr>
            </w:pPr>
            <w:r w:rsidRPr="00BF6432">
              <w:lastRenderedPageBreak/>
              <w:t xml:space="preserve">Anexos I, II e V da IN </w:t>
            </w:r>
            <w:r w:rsidRPr="00BF6432">
              <w:lastRenderedPageBreak/>
              <w:t>TCE/CE n.º 01/2018, alterada pela IN TCE/CE n° 03/2019</w:t>
            </w:r>
          </w:p>
        </w:tc>
        <w:tc>
          <w:tcPr>
            <w:tcW w:w="768" w:type="dxa"/>
            <w:shd w:val="clear" w:color="auto" w:fill="auto"/>
            <w:vAlign w:val="center"/>
          </w:tcPr>
          <w:p w14:paraId="153EA239" w14:textId="77777777" w:rsidR="009A42DA" w:rsidRPr="00BF6432" w:rsidRDefault="009A42DA" w:rsidP="00B53490">
            <w:pPr>
              <w:jc w:val="center"/>
              <w:rPr>
                <w:b/>
              </w:rPr>
            </w:pPr>
          </w:p>
        </w:tc>
        <w:tc>
          <w:tcPr>
            <w:tcW w:w="806" w:type="dxa"/>
            <w:shd w:val="clear" w:color="auto" w:fill="auto"/>
            <w:vAlign w:val="center"/>
          </w:tcPr>
          <w:p w14:paraId="1EE21377" w14:textId="77777777" w:rsidR="009A42DA" w:rsidRPr="00BF6432" w:rsidRDefault="009A42DA" w:rsidP="00B53490">
            <w:pPr>
              <w:jc w:val="center"/>
              <w:rPr>
                <w:b/>
              </w:rPr>
            </w:pPr>
          </w:p>
        </w:tc>
        <w:tc>
          <w:tcPr>
            <w:tcW w:w="764" w:type="dxa"/>
            <w:shd w:val="clear" w:color="auto" w:fill="auto"/>
            <w:vAlign w:val="center"/>
          </w:tcPr>
          <w:p w14:paraId="62117CE4" w14:textId="77777777" w:rsidR="009A42DA" w:rsidRPr="00BF6432" w:rsidRDefault="009A42DA" w:rsidP="00C2752A">
            <w:pPr>
              <w:jc w:val="center"/>
              <w:rPr>
                <w:b/>
              </w:rPr>
            </w:pPr>
          </w:p>
        </w:tc>
      </w:tr>
      <w:tr w:rsidR="009A42DA" w:rsidRPr="00BF6432" w14:paraId="520DB9AC" w14:textId="77777777" w:rsidTr="00B53490">
        <w:trPr>
          <w:trHeight w:val="70"/>
          <w:jc w:val="center"/>
        </w:trPr>
        <w:tc>
          <w:tcPr>
            <w:tcW w:w="903" w:type="dxa"/>
            <w:shd w:val="clear" w:color="auto" w:fill="auto"/>
            <w:tcMar>
              <w:left w:w="88" w:type="dxa"/>
            </w:tcMar>
            <w:vAlign w:val="center"/>
          </w:tcPr>
          <w:p w14:paraId="6671AFBE" w14:textId="77777777" w:rsidR="009A42DA" w:rsidRPr="00BF6432" w:rsidRDefault="009A42DA" w:rsidP="00B53490">
            <w:pPr>
              <w:jc w:val="center"/>
            </w:pPr>
            <w:r w:rsidRPr="00BF6432">
              <w:t>10.6</w:t>
            </w:r>
          </w:p>
        </w:tc>
        <w:tc>
          <w:tcPr>
            <w:tcW w:w="4387" w:type="dxa"/>
            <w:shd w:val="clear" w:color="auto" w:fill="auto"/>
            <w:vAlign w:val="center"/>
          </w:tcPr>
          <w:p w14:paraId="326FF5D3" w14:textId="77777777" w:rsidR="009A42DA" w:rsidRPr="00BF6432" w:rsidRDefault="009A42DA" w:rsidP="00B53490">
            <w:pPr>
              <w:jc w:val="both"/>
            </w:pPr>
            <w:r w:rsidRPr="00BF6432">
              <w:t>Os documentos desse módulo estão assinados eletronicamente no sistema Ágora pelo responsável pelo setor de pessoal?</w:t>
            </w:r>
          </w:p>
        </w:tc>
        <w:tc>
          <w:tcPr>
            <w:tcW w:w="1652" w:type="dxa"/>
            <w:shd w:val="clear" w:color="auto" w:fill="auto"/>
          </w:tcPr>
          <w:p w14:paraId="0C36656A" w14:textId="77777777" w:rsidR="009A42DA" w:rsidRPr="00BF6432" w:rsidRDefault="009A42DA" w:rsidP="00B53490">
            <w:pPr>
              <w:jc w:val="center"/>
            </w:pPr>
            <w:r w:rsidRPr="00BF6432">
              <w:t>Anexos I e II da IN TCE/CE n.º 01/2018, alterada pela IN TCE/CE n° 03/2019</w:t>
            </w:r>
          </w:p>
        </w:tc>
        <w:tc>
          <w:tcPr>
            <w:tcW w:w="768" w:type="dxa"/>
            <w:shd w:val="clear" w:color="auto" w:fill="auto"/>
            <w:vAlign w:val="center"/>
          </w:tcPr>
          <w:p w14:paraId="1DDD4B1B" w14:textId="77777777" w:rsidR="009A42DA" w:rsidRPr="00BF6432" w:rsidRDefault="009A42DA" w:rsidP="00B53490">
            <w:pPr>
              <w:jc w:val="center"/>
              <w:rPr>
                <w:b/>
              </w:rPr>
            </w:pPr>
          </w:p>
        </w:tc>
        <w:tc>
          <w:tcPr>
            <w:tcW w:w="806" w:type="dxa"/>
            <w:shd w:val="clear" w:color="auto" w:fill="auto"/>
            <w:vAlign w:val="center"/>
          </w:tcPr>
          <w:p w14:paraId="4D971C1B" w14:textId="77777777" w:rsidR="009A42DA" w:rsidRPr="00BF6432" w:rsidRDefault="009A42DA" w:rsidP="00B53490">
            <w:pPr>
              <w:jc w:val="center"/>
              <w:rPr>
                <w:b/>
              </w:rPr>
            </w:pPr>
          </w:p>
        </w:tc>
        <w:tc>
          <w:tcPr>
            <w:tcW w:w="764" w:type="dxa"/>
            <w:shd w:val="clear" w:color="auto" w:fill="auto"/>
            <w:vAlign w:val="center"/>
          </w:tcPr>
          <w:p w14:paraId="391E14B8" w14:textId="77777777" w:rsidR="009A42DA" w:rsidRPr="00BF6432" w:rsidRDefault="009A42DA" w:rsidP="00C2752A">
            <w:pPr>
              <w:jc w:val="center"/>
              <w:rPr>
                <w:b/>
              </w:rPr>
            </w:pPr>
          </w:p>
        </w:tc>
      </w:tr>
      <w:tr w:rsidR="009A42DA" w:rsidRPr="00BF6432" w14:paraId="66820B33" w14:textId="77777777" w:rsidTr="00605538">
        <w:trPr>
          <w:trHeight w:val="680"/>
          <w:jc w:val="center"/>
        </w:trPr>
        <w:tc>
          <w:tcPr>
            <w:tcW w:w="903" w:type="dxa"/>
            <w:shd w:val="clear" w:color="auto" w:fill="D9D9D9" w:themeFill="background1" w:themeFillShade="D9"/>
            <w:tcMar>
              <w:left w:w="88" w:type="dxa"/>
            </w:tcMar>
            <w:vAlign w:val="center"/>
          </w:tcPr>
          <w:p w14:paraId="7398EBB9" w14:textId="77777777" w:rsidR="009A42DA" w:rsidRPr="00BF6432" w:rsidRDefault="009A42DA" w:rsidP="00B53490">
            <w:pPr>
              <w:jc w:val="center"/>
              <w:rPr>
                <w:b/>
                <w:bCs/>
              </w:rPr>
            </w:pPr>
            <w:r w:rsidRPr="00BF6432">
              <w:rPr>
                <w:b/>
                <w:bCs/>
              </w:rPr>
              <w:t>11.</w:t>
            </w:r>
          </w:p>
        </w:tc>
        <w:tc>
          <w:tcPr>
            <w:tcW w:w="4387" w:type="dxa"/>
            <w:shd w:val="clear" w:color="auto" w:fill="D9D9D9" w:themeFill="background1" w:themeFillShade="D9"/>
            <w:vAlign w:val="center"/>
          </w:tcPr>
          <w:p w14:paraId="4C981C28" w14:textId="77777777" w:rsidR="009A42DA" w:rsidRPr="00BF6432" w:rsidRDefault="009A42DA" w:rsidP="00B53490">
            <w:pPr>
              <w:jc w:val="center"/>
              <w:rPr>
                <w:b/>
                <w:bCs/>
              </w:rPr>
            </w:pPr>
            <w:r w:rsidRPr="00BF6432">
              <w:rPr>
                <w:b/>
                <w:bCs/>
              </w:rPr>
              <w:t>MÓDULO MONITORAMENTO DE DECISÕES</w:t>
            </w:r>
          </w:p>
        </w:tc>
        <w:tc>
          <w:tcPr>
            <w:tcW w:w="1652" w:type="dxa"/>
            <w:shd w:val="clear" w:color="auto" w:fill="D9D9D9" w:themeFill="background1" w:themeFillShade="D9"/>
            <w:vAlign w:val="center"/>
          </w:tcPr>
          <w:p w14:paraId="027CFF6E" w14:textId="77777777" w:rsidR="009A42DA" w:rsidRPr="00BF6432" w:rsidRDefault="009A42DA" w:rsidP="00B53490">
            <w:pPr>
              <w:jc w:val="center"/>
              <w:rPr>
                <w:b/>
                <w:bCs/>
              </w:rPr>
            </w:pPr>
            <w:r w:rsidRPr="00BF6432">
              <w:rPr>
                <w:b/>
                <w:bCs/>
              </w:rPr>
              <w:t>BASE LEGAL</w:t>
            </w:r>
          </w:p>
        </w:tc>
        <w:tc>
          <w:tcPr>
            <w:tcW w:w="768" w:type="dxa"/>
            <w:shd w:val="clear" w:color="auto" w:fill="D9D9D9" w:themeFill="background1" w:themeFillShade="D9"/>
            <w:vAlign w:val="center"/>
          </w:tcPr>
          <w:p w14:paraId="105FCAB9" w14:textId="77777777" w:rsidR="009A42DA" w:rsidRPr="00BF6432" w:rsidRDefault="009A42DA" w:rsidP="00B53490">
            <w:pPr>
              <w:jc w:val="center"/>
              <w:rPr>
                <w:b/>
                <w:bCs/>
              </w:rPr>
            </w:pPr>
            <w:r w:rsidRPr="00BF6432">
              <w:rPr>
                <w:b/>
              </w:rPr>
              <w:t>SIM</w:t>
            </w:r>
          </w:p>
        </w:tc>
        <w:tc>
          <w:tcPr>
            <w:tcW w:w="806" w:type="dxa"/>
            <w:shd w:val="clear" w:color="auto" w:fill="D9D9D9" w:themeFill="background1" w:themeFillShade="D9"/>
            <w:vAlign w:val="center"/>
          </w:tcPr>
          <w:p w14:paraId="45F0D1AF" w14:textId="77777777" w:rsidR="009A42DA" w:rsidRPr="00BF6432" w:rsidRDefault="009A42DA" w:rsidP="00B53490">
            <w:pPr>
              <w:jc w:val="center"/>
              <w:rPr>
                <w:b/>
                <w:bCs/>
              </w:rPr>
            </w:pPr>
            <w:r w:rsidRPr="00BF6432">
              <w:rPr>
                <w:b/>
              </w:rPr>
              <w:t>NÃO</w:t>
            </w:r>
          </w:p>
        </w:tc>
        <w:tc>
          <w:tcPr>
            <w:tcW w:w="764" w:type="dxa"/>
            <w:shd w:val="clear" w:color="auto" w:fill="D9D9D9" w:themeFill="background1" w:themeFillShade="D9"/>
            <w:vAlign w:val="center"/>
          </w:tcPr>
          <w:p w14:paraId="42A8F313" w14:textId="77777777" w:rsidR="009A42DA" w:rsidRPr="00BF6432" w:rsidRDefault="009A42DA" w:rsidP="00C2752A">
            <w:pPr>
              <w:jc w:val="center"/>
              <w:rPr>
                <w:b/>
                <w:bCs/>
              </w:rPr>
            </w:pPr>
            <w:r w:rsidRPr="00BF6432">
              <w:rPr>
                <w:b/>
              </w:rPr>
              <w:t>N/A</w:t>
            </w:r>
          </w:p>
        </w:tc>
      </w:tr>
      <w:tr w:rsidR="009A42DA" w:rsidRPr="00BF6432" w14:paraId="7CEFAF12" w14:textId="77777777" w:rsidTr="00B53490">
        <w:trPr>
          <w:trHeight w:val="70"/>
          <w:jc w:val="center"/>
        </w:trPr>
        <w:tc>
          <w:tcPr>
            <w:tcW w:w="903" w:type="dxa"/>
            <w:shd w:val="clear" w:color="auto" w:fill="auto"/>
            <w:tcMar>
              <w:left w:w="88" w:type="dxa"/>
            </w:tcMar>
            <w:vAlign w:val="center"/>
          </w:tcPr>
          <w:p w14:paraId="25F48190" w14:textId="77777777" w:rsidR="009A42DA" w:rsidRPr="00BF6432" w:rsidRDefault="009A42DA" w:rsidP="00B53490">
            <w:pPr>
              <w:jc w:val="center"/>
            </w:pPr>
            <w:r w:rsidRPr="00BF6432">
              <w:t>11.1</w:t>
            </w:r>
          </w:p>
        </w:tc>
        <w:tc>
          <w:tcPr>
            <w:tcW w:w="4387" w:type="dxa"/>
            <w:shd w:val="clear" w:color="auto" w:fill="auto"/>
            <w:vAlign w:val="center"/>
          </w:tcPr>
          <w:p w14:paraId="301B4994" w14:textId="77777777" w:rsidR="009A42DA" w:rsidRPr="00BF6432" w:rsidRDefault="009A42DA" w:rsidP="00B53490">
            <w:pPr>
              <w:jc w:val="both"/>
            </w:pPr>
            <w:r w:rsidRPr="00BF6432">
              <w:t>Foram informadas as ações tomadas pelo órgão/entidade com relação as recomendações e determinações expedidas pelo TCE-CE de exercícios anteriores, sendo anexadas as evidências comprobatórias da situação atual?</w:t>
            </w:r>
          </w:p>
        </w:tc>
        <w:tc>
          <w:tcPr>
            <w:tcW w:w="1652" w:type="dxa"/>
          </w:tcPr>
          <w:p w14:paraId="21E28B8F" w14:textId="77777777" w:rsidR="009A42DA" w:rsidRPr="00BF6432" w:rsidRDefault="009A42DA" w:rsidP="00B53490">
            <w:pPr>
              <w:jc w:val="center"/>
            </w:pPr>
            <w:r w:rsidRPr="00BF6432">
              <w:t>Anexos I, II e V da IN TCE/CE n.º 01/2018, alterada pela IN TCE/CE n° 03/2019</w:t>
            </w:r>
          </w:p>
        </w:tc>
        <w:tc>
          <w:tcPr>
            <w:tcW w:w="768" w:type="dxa"/>
            <w:shd w:val="clear" w:color="auto" w:fill="auto"/>
            <w:vAlign w:val="center"/>
          </w:tcPr>
          <w:p w14:paraId="0B10A9CB" w14:textId="77777777" w:rsidR="009A42DA" w:rsidRPr="00BF6432" w:rsidRDefault="009A42DA" w:rsidP="00B53490">
            <w:pPr>
              <w:jc w:val="center"/>
            </w:pPr>
          </w:p>
        </w:tc>
        <w:tc>
          <w:tcPr>
            <w:tcW w:w="806" w:type="dxa"/>
            <w:shd w:val="clear" w:color="auto" w:fill="auto"/>
            <w:vAlign w:val="center"/>
          </w:tcPr>
          <w:p w14:paraId="194E971B" w14:textId="77777777" w:rsidR="009A42DA" w:rsidRPr="00BF6432" w:rsidRDefault="009A42DA" w:rsidP="00B53490">
            <w:pPr>
              <w:jc w:val="center"/>
            </w:pPr>
          </w:p>
        </w:tc>
        <w:tc>
          <w:tcPr>
            <w:tcW w:w="764" w:type="dxa"/>
            <w:shd w:val="clear" w:color="auto" w:fill="auto"/>
            <w:vAlign w:val="center"/>
          </w:tcPr>
          <w:p w14:paraId="7707AFC9" w14:textId="77777777" w:rsidR="009A42DA" w:rsidRPr="00BF6432" w:rsidRDefault="009A42DA" w:rsidP="00C2752A">
            <w:pPr>
              <w:jc w:val="center"/>
            </w:pPr>
          </w:p>
        </w:tc>
      </w:tr>
      <w:tr w:rsidR="009A42DA" w:rsidRPr="00BF6432" w14:paraId="30487144" w14:textId="77777777" w:rsidTr="00B53490">
        <w:trPr>
          <w:trHeight w:val="70"/>
          <w:jc w:val="center"/>
        </w:trPr>
        <w:tc>
          <w:tcPr>
            <w:tcW w:w="903" w:type="dxa"/>
            <w:shd w:val="clear" w:color="auto" w:fill="auto"/>
            <w:tcMar>
              <w:left w:w="88" w:type="dxa"/>
            </w:tcMar>
            <w:vAlign w:val="center"/>
          </w:tcPr>
          <w:p w14:paraId="121C4BE3" w14:textId="77777777" w:rsidR="009A42DA" w:rsidRPr="00BF6432" w:rsidRDefault="009A42DA" w:rsidP="00B53490">
            <w:pPr>
              <w:jc w:val="center"/>
            </w:pPr>
            <w:r w:rsidRPr="00BF6432">
              <w:t>11.2</w:t>
            </w:r>
          </w:p>
        </w:tc>
        <w:tc>
          <w:tcPr>
            <w:tcW w:w="4387" w:type="dxa"/>
            <w:shd w:val="clear" w:color="auto" w:fill="auto"/>
            <w:vAlign w:val="center"/>
          </w:tcPr>
          <w:p w14:paraId="6298112A" w14:textId="77777777" w:rsidR="009A42DA" w:rsidRPr="00BF6432" w:rsidRDefault="009A42DA" w:rsidP="00B53490">
            <w:pPr>
              <w:jc w:val="both"/>
            </w:pPr>
            <w:r w:rsidRPr="00BF6432">
              <w:t>Os documentos desse módulo estão assinados eletronicamente no sistema Ágora pelo responsável pela informação?</w:t>
            </w:r>
          </w:p>
        </w:tc>
        <w:tc>
          <w:tcPr>
            <w:tcW w:w="1652" w:type="dxa"/>
          </w:tcPr>
          <w:p w14:paraId="7ED75FF4" w14:textId="77777777" w:rsidR="009A42DA" w:rsidRPr="00BF6432" w:rsidRDefault="009A42DA" w:rsidP="00B53490">
            <w:pPr>
              <w:jc w:val="center"/>
            </w:pPr>
            <w:r w:rsidRPr="00BF6432">
              <w:t>Anexos I e II da IN TCE/CE n.º 01/2018, alterada pela IN TCE/CE n° 03/2019</w:t>
            </w:r>
          </w:p>
        </w:tc>
        <w:tc>
          <w:tcPr>
            <w:tcW w:w="768" w:type="dxa"/>
            <w:shd w:val="clear" w:color="auto" w:fill="auto"/>
            <w:vAlign w:val="center"/>
          </w:tcPr>
          <w:p w14:paraId="278922D5" w14:textId="77777777" w:rsidR="009A42DA" w:rsidRPr="00BF6432" w:rsidRDefault="009A42DA" w:rsidP="00B53490">
            <w:pPr>
              <w:jc w:val="center"/>
            </w:pPr>
          </w:p>
        </w:tc>
        <w:tc>
          <w:tcPr>
            <w:tcW w:w="806" w:type="dxa"/>
            <w:shd w:val="clear" w:color="auto" w:fill="auto"/>
            <w:vAlign w:val="center"/>
          </w:tcPr>
          <w:p w14:paraId="5309FD59" w14:textId="77777777" w:rsidR="009A42DA" w:rsidRPr="00BF6432" w:rsidRDefault="009A42DA" w:rsidP="00B53490">
            <w:pPr>
              <w:jc w:val="center"/>
            </w:pPr>
          </w:p>
        </w:tc>
        <w:tc>
          <w:tcPr>
            <w:tcW w:w="764" w:type="dxa"/>
            <w:shd w:val="clear" w:color="auto" w:fill="auto"/>
            <w:vAlign w:val="center"/>
          </w:tcPr>
          <w:p w14:paraId="63F4A575" w14:textId="77777777" w:rsidR="009A42DA" w:rsidRPr="00BF6432" w:rsidRDefault="009A42DA" w:rsidP="00C2752A">
            <w:pPr>
              <w:jc w:val="center"/>
            </w:pPr>
          </w:p>
          <w:p w14:paraId="30789063" w14:textId="77777777" w:rsidR="00E02C41" w:rsidRPr="00BF6432" w:rsidRDefault="00E02C41" w:rsidP="00C2752A">
            <w:pPr>
              <w:jc w:val="center"/>
            </w:pPr>
          </w:p>
          <w:p w14:paraId="0CEBE487" w14:textId="77777777" w:rsidR="00E02C41" w:rsidRPr="00BF6432" w:rsidRDefault="00E02C41" w:rsidP="00C2752A">
            <w:pPr>
              <w:jc w:val="center"/>
            </w:pPr>
          </w:p>
          <w:p w14:paraId="403D6DC7" w14:textId="77777777" w:rsidR="00E02C41" w:rsidRPr="00BF6432" w:rsidRDefault="00E02C41" w:rsidP="00C2752A">
            <w:pPr>
              <w:jc w:val="center"/>
            </w:pPr>
          </w:p>
          <w:p w14:paraId="26D09E33" w14:textId="77777777" w:rsidR="009A2216" w:rsidRPr="00BF6432" w:rsidRDefault="009A2216" w:rsidP="00C2752A">
            <w:pPr>
              <w:jc w:val="center"/>
            </w:pPr>
          </w:p>
          <w:p w14:paraId="59B05E7A" w14:textId="77777777" w:rsidR="009A2216" w:rsidRPr="00BF6432" w:rsidRDefault="009A2216" w:rsidP="00C2752A">
            <w:pPr>
              <w:jc w:val="center"/>
            </w:pPr>
          </w:p>
          <w:p w14:paraId="5BC62B18" w14:textId="77777777" w:rsidR="009A2216" w:rsidRPr="00BF6432" w:rsidRDefault="009A2216" w:rsidP="00C2752A">
            <w:pPr>
              <w:jc w:val="center"/>
            </w:pPr>
          </w:p>
          <w:p w14:paraId="53B75D1A" w14:textId="77777777" w:rsidR="009A2216" w:rsidRPr="00BF6432" w:rsidRDefault="009A2216" w:rsidP="00C2752A">
            <w:pPr>
              <w:jc w:val="center"/>
            </w:pPr>
          </w:p>
          <w:p w14:paraId="41493379" w14:textId="77777777" w:rsidR="00262728" w:rsidRPr="00BF6432" w:rsidRDefault="00262728" w:rsidP="00C2752A">
            <w:pPr>
              <w:jc w:val="center"/>
            </w:pPr>
          </w:p>
        </w:tc>
      </w:tr>
      <w:tr w:rsidR="009A42DA" w:rsidRPr="00BF6432" w14:paraId="25EBCC23" w14:textId="77777777" w:rsidTr="00605538">
        <w:trPr>
          <w:trHeight w:val="680"/>
          <w:jc w:val="center"/>
        </w:trPr>
        <w:tc>
          <w:tcPr>
            <w:tcW w:w="903" w:type="dxa"/>
            <w:shd w:val="clear" w:color="auto" w:fill="D9D9D9" w:themeFill="background1" w:themeFillShade="D9"/>
            <w:tcMar>
              <w:left w:w="88" w:type="dxa"/>
            </w:tcMar>
            <w:vAlign w:val="center"/>
          </w:tcPr>
          <w:p w14:paraId="662DFC0B" w14:textId="77777777" w:rsidR="009A42DA" w:rsidRPr="00BF6432" w:rsidRDefault="009A42DA" w:rsidP="00605538">
            <w:pPr>
              <w:jc w:val="center"/>
              <w:rPr>
                <w:b/>
                <w:bCs/>
              </w:rPr>
            </w:pPr>
            <w:r w:rsidRPr="00BF6432">
              <w:rPr>
                <w:b/>
                <w:bCs/>
              </w:rPr>
              <w:t>12.</w:t>
            </w:r>
          </w:p>
        </w:tc>
        <w:tc>
          <w:tcPr>
            <w:tcW w:w="4387" w:type="dxa"/>
            <w:shd w:val="clear" w:color="auto" w:fill="D9D9D9" w:themeFill="background1" w:themeFillShade="D9"/>
            <w:vAlign w:val="center"/>
          </w:tcPr>
          <w:p w14:paraId="0D2B10A2" w14:textId="77777777" w:rsidR="009A42DA" w:rsidRPr="00BF6432" w:rsidRDefault="009A42DA" w:rsidP="00605538">
            <w:pPr>
              <w:jc w:val="center"/>
              <w:rPr>
                <w:highlight w:val="yellow"/>
              </w:rPr>
            </w:pPr>
            <w:r w:rsidRPr="00BF6432">
              <w:rPr>
                <w:b/>
                <w:bCs/>
              </w:rPr>
              <w:t>MÓDULO GESTÃO DE MATERIAIS E PATRIMONIO</w:t>
            </w:r>
          </w:p>
        </w:tc>
        <w:tc>
          <w:tcPr>
            <w:tcW w:w="1652" w:type="dxa"/>
            <w:shd w:val="clear" w:color="auto" w:fill="D9D9D9" w:themeFill="background1" w:themeFillShade="D9"/>
            <w:vAlign w:val="center"/>
          </w:tcPr>
          <w:p w14:paraId="4829DA23" w14:textId="77777777" w:rsidR="009A42DA" w:rsidRPr="00BF6432" w:rsidRDefault="009A42DA" w:rsidP="00605538">
            <w:pPr>
              <w:jc w:val="center"/>
            </w:pPr>
            <w:r w:rsidRPr="00BF6432">
              <w:rPr>
                <w:b/>
                <w:bCs/>
              </w:rPr>
              <w:t>BASE LEGAL</w:t>
            </w:r>
          </w:p>
        </w:tc>
        <w:tc>
          <w:tcPr>
            <w:tcW w:w="768" w:type="dxa"/>
            <w:shd w:val="clear" w:color="auto" w:fill="D9D9D9" w:themeFill="background1" w:themeFillShade="D9"/>
            <w:vAlign w:val="center"/>
          </w:tcPr>
          <w:p w14:paraId="08A24EE7" w14:textId="77777777" w:rsidR="009A42DA" w:rsidRPr="00BF6432" w:rsidRDefault="009A42DA" w:rsidP="00605538">
            <w:pPr>
              <w:jc w:val="center"/>
            </w:pPr>
            <w:r w:rsidRPr="00BF6432">
              <w:rPr>
                <w:b/>
              </w:rPr>
              <w:t>SIM</w:t>
            </w:r>
          </w:p>
        </w:tc>
        <w:tc>
          <w:tcPr>
            <w:tcW w:w="806" w:type="dxa"/>
            <w:shd w:val="clear" w:color="auto" w:fill="D9D9D9" w:themeFill="background1" w:themeFillShade="D9"/>
            <w:vAlign w:val="center"/>
          </w:tcPr>
          <w:p w14:paraId="55B9B3C2" w14:textId="77777777" w:rsidR="009A42DA" w:rsidRPr="00BF6432" w:rsidRDefault="009A42DA" w:rsidP="00605538">
            <w:pPr>
              <w:jc w:val="center"/>
            </w:pPr>
            <w:r w:rsidRPr="00BF6432">
              <w:rPr>
                <w:b/>
              </w:rPr>
              <w:t>NÃO</w:t>
            </w:r>
          </w:p>
        </w:tc>
        <w:tc>
          <w:tcPr>
            <w:tcW w:w="764" w:type="dxa"/>
            <w:shd w:val="clear" w:color="auto" w:fill="D9D9D9" w:themeFill="background1" w:themeFillShade="D9"/>
            <w:vAlign w:val="center"/>
          </w:tcPr>
          <w:p w14:paraId="5031EA06" w14:textId="77777777" w:rsidR="009A42DA" w:rsidRPr="00BF6432" w:rsidRDefault="009A42DA" w:rsidP="00C2752A">
            <w:pPr>
              <w:jc w:val="center"/>
              <w:rPr>
                <w:b/>
                <w:color w:val="FFFFFF"/>
              </w:rPr>
            </w:pPr>
            <w:r w:rsidRPr="00BF6432">
              <w:rPr>
                <w:b/>
              </w:rPr>
              <w:t>N/A</w:t>
            </w:r>
          </w:p>
        </w:tc>
      </w:tr>
      <w:tr w:rsidR="009A42DA" w:rsidRPr="00BF6432" w14:paraId="1BEAD370" w14:textId="77777777" w:rsidTr="00B53490">
        <w:trPr>
          <w:trHeight w:val="70"/>
          <w:jc w:val="center"/>
        </w:trPr>
        <w:tc>
          <w:tcPr>
            <w:tcW w:w="903" w:type="dxa"/>
            <w:shd w:val="clear" w:color="auto" w:fill="auto"/>
            <w:tcMar>
              <w:left w:w="88" w:type="dxa"/>
            </w:tcMar>
            <w:vAlign w:val="center"/>
          </w:tcPr>
          <w:p w14:paraId="62031A07" w14:textId="77777777" w:rsidR="009A42DA" w:rsidRPr="00BF6432" w:rsidRDefault="009A42DA" w:rsidP="00B53490">
            <w:pPr>
              <w:jc w:val="center"/>
            </w:pPr>
            <w:r w:rsidRPr="00BF6432">
              <w:t>12.1</w:t>
            </w:r>
          </w:p>
        </w:tc>
        <w:tc>
          <w:tcPr>
            <w:tcW w:w="4387" w:type="dxa"/>
            <w:shd w:val="clear" w:color="auto" w:fill="auto"/>
            <w:vAlign w:val="center"/>
          </w:tcPr>
          <w:p w14:paraId="2C0A6B0A" w14:textId="77777777" w:rsidR="009A42DA" w:rsidRPr="00BF6432" w:rsidRDefault="009A42DA" w:rsidP="00B53490">
            <w:pPr>
              <w:jc w:val="both"/>
            </w:pPr>
            <w:r w:rsidRPr="00BF6432">
              <w:t xml:space="preserve">Foram inseridas as informações relativas aos inventários sintéticos de material de consumo, bens patrimoniais móveis, bens patrimoniais imóveis e bens intangíveis, mediante o preenchimento dos campos solicitados no sistema Ágora? </w:t>
            </w:r>
          </w:p>
        </w:tc>
        <w:tc>
          <w:tcPr>
            <w:tcW w:w="1652" w:type="dxa"/>
          </w:tcPr>
          <w:p w14:paraId="26B93913" w14:textId="77777777" w:rsidR="009A42DA" w:rsidRPr="00BF6432" w:rsidRDefault="009A42DA" w:rsidP="00B53490">
            <w:pPr>
              <w:jc w:val="center"/>
            </w:pPr>
            <w:r w:rsidRPr="00BF6432">
              <w:t>Anexos I, II e V da IN TCE/CE n.º 01/2018, alterada pela IN TCE/CE n° 03/2019</w:t>
            </w:r>
          </w:p>
        </w:tc>
        <w:tc>
          <w:tcPr>
            <w:tcW w:w="768" w:type="dxa"/>
            <w:shd w:val="clear" w:color="auto" w:fill="auto"/>
            <w:vAlign w:val="center"/>
          </w:tcPr>
          <w:p w14:paraId="2ACF4A99" w14:textId="77777777" w:rsidR="009A42DA" w:rsidRPr="00BF6432" w:rsidRDefault="009A42DA" w:rsidP="00B53490">
            <w:pPr>
              <w:jc w:val="center"/>
            </w:pPr>
          </w:p>
        </w:tc>
        <w:tc>
          <w:tcPr>
            <w:tcW w:w="806" w:type="dxa"/>
            <w:shd w:val="clear" w:color="auto" w:fill="auto"/>
            <w:vAlign w:val="center"/>
          </w:tcPr>
          <w:p w14:paraId="6D6D8800" w14:textId="77777777" w:rsidR="009A42DA" w:rsidRPr="00BF6432" w:rsidRDefault="009A42DA" w:rsidP="00B53490">
            <w:pPr>
              <w:jc w:val="center"/>
            </w:pPr>
          </w:p>
        </w:tc>
        <w:tc>
          <w:tcPr>
            <w:tcW w:w="764" w:type="dxa"/>
            <w:shd w:val="clear" w:color="auto" w:fill="auto"/>
            <w:vAlign w:val="center"/>
          </w:tcPr>
          <w:p w14:paraId="1E075F97" w14:textId="77777777" w:rsidR="009A42DA" w:rsidRPr="00BF6432" w:rsidRDefault="009A42DA" w:rsidP="00C2752A">
            <w:pPr>
              <w:jc w:val="center"/>
              <w:rPr>
                <w:b/>
                <w:color w:val="FFFFFF"/>
              </w:rPr>
            </w:pPr>
          </w:p>
        </w:tc>
      </w:tr>
      <w:tr w:rsidR="009A42DA" w:rsidRPr="00BF6432" w14:paraId="24F7F261" w14:textId="77777777" w:rsidTr="00B53490">
        <w:trPr>
          <w:trHeight w:val="70"/>
          <w:jc w:val="center"/>
        </w:trPr>
        <w:tc>
          <w:tcPr>
            <w:tcW w:w="903" w:type="dxa"/>
            <w:shd w:val="clear" w:color="auto" w:fill="auto"/>
            <w:tcMar>
              <w:left w:w="88" w:type="dxa"/>
            </w:tcMar>
            <w:vAlign w:val="center"/>
          </w:tcPr>
          <w:p w14:paraId="1ABE3047" w14:textId="77777777" w:rsidR="009A42DA" w:rsidRPr="00BF6432" w:rsidRDefault="009A42DA" w:rsidP="00B53490">
            <w:pPr>
              <w:jc w:val="center"/>
            </w:pPr>
            <w:r w:rsidRPr="00BF6432">
              <w:t>12.2</w:t>
            </w:r>
          </w:p>
        </w:tc>
        <w:tc>
          <w:tcPr>
            <w:tcW w:w="4387" w:type="dxa"/>
            <w:shd w:val="clear" w:color="auto" w:fill="auto"/>
            <w:vAlign w:val="center"/>
          </w:tcPr>
          <w:p w14:paraId="0D4EDD4D" w14:textId="77777777" w:rsidR="009A42DA" w:rsidRPr="00BF6432" w:rsidRDefault="009A42DA" w:rsidP="00B53490">
            <w:pPr>
              <w:jc w:val="both"/>
            </w:pPr>
            <w:r w:rsidRPr="00BF6432">
              <w:t xml:space="preserve">Foram inseridas as informações relativas as alienações patrimoniais dos bens móveis e imóveis, mediante o preenchimento dos campos solicitados no sistema Ágora? </w:t>
            </w:r>
          </w:p>
        </w:tc>
        <w:tc>
          <w:tcPr>
            <w:tcW w:w="1652" w:type="dxa"/>
          </w:tcPr>
          <w:p w14:paraId="258C8DB8" w14:textId="77777777" w:rsidR="009A42DA" w:rsidRPr="00BF6432" w:rsidRDefault="009A42DA" w:rsidP="00B53490">
            <w:pPr>
              <w:jc w:val="center"/>
            </w:pPr>
            <w:r w:rsidRPr="00BF6432">
              <w:t>Anexos I, II e V da IN TCE/CE n.º 01/2018, alterada pela IN TCE/CE n° 03/2019</w:t>
            </w:r>
          </w:p>
        </w:tc>
        <w:tc>
          <w:tcPr>
            <w:tcW w:w="768" w:type="dxa"/>
            <w:shd w:val="clear" w:color="auto" w:fill="auto"/>
            <w:vAlign w:val="center"/>
          </w:tcPr>
          <w:p w14:paraId="1C258EE8" w14:textId="77777777" w:rsidR="009A42DA" w:rsidRPr="00BF6432" w:rsidRDefault="009A42DA" w:rsidP="00B53490">
            <w:pPr>
              <w:jc w:val="center"/>
            </w:pPr>
          </w:p>
        </w:tc>
        <w:tc>
          <w:tcPr>
            <w:tcW w:w="806" w:type="dxa"/>
            <w:shd w:val="clear" w:color="auto" w:fill="auto"/>
            <w:vAlign w:val="center"/>
          </w:tcPr>
          <w:p w14:paraId="67E8238F" w14:textId="77777777" w:rsidR="009A42DA" w:rsidRPr="00BF6432" w:rsidRDefault="009A42DA" w:rsidP="00B53490">
            <w:pPr>
              <w:jc w:val="center"/>
            </w:pPr>
          </w:p>
        </w:tc>
        <w:tc>
          <w:tcPr>
            <w:tcW w:w="764" w:type="dxa"/>
            <w:shd w:val="clear" w:color="auto" w:fill="auto"/>
            <w:vAlign w:val="center"/>
          </w:tcPr>
          <w:p w14:paraId="4FA91784" w14:textId="77777777" w:rsidR="009A42DA" w:rsidRPr="00BF6432" w:rsidRDefault="009A42DA" w:rsidP="00C2752A">
            <w:pPr>
              <w:jc w:val="center"/>
              <w:rPr>
                <w:b/>
                <w:color w:val="FFFFFF"/>
              </w:rPr>
            </w:pPr>
          </w:p>
        </w:tc>
      </w:tr>
      <w:tr w:rsidR="009A42DA" w:rsidRPr="00BF6432" w14:paraId="1047C1C1" w14:textId="77777777" w:rsidTr="00B53490">
        <w:trPr>
          <w:trHeight w:val="70"/>
          <w:jc w:val="center"/>
        </w:trPr>
        <w:tc>
          <w:tcPr>
            <w:tcW w:w="903" w:type="dxa"/>
            <w:shd w:val="clear" w:color="auto" w:fill="auto"/>
            <w:tcMar>
              <w:left w:w="88" w:type="dxa"/>
            </w:tcMar>
            <w:vAlign w:val="center"/>
          </w:tcPr>
          <w:p w14:paraId="571A3B65" w14:textId="77777777" w:rsidR="009A42DA" w:rsidRPr="00BF6432" w:rsidRDefault="009A42DA" w:rsidP="00B53490">
            <w:pPr>
              <w:jc w:val="center"/>
            </w:pPr>
            <w:r w:rsidRPr="00BF6432">
              <w:t>12.3</w:t>
            </w:r>
          </w:p>
        </w:tc>
        <w:tc>
          <w:tcPr>
            <w:tcW w:w="4387" w:type="dxa"/>
            <w:shd w:val="clear" w:color="auto" w:fill="auto"/>
            <w:vAlign w:val="center"/>
          </w:tcPr>
          <w:p w14:paraId="24656876" w14:textId="77777777" w:rsidR="009A42DA" w:rsidRPr="00BF6432" w:rsidRDefault="009A42DA" w:rsidP="00B53490">
            <w:pPr>
              <w:jc w:val="both"/>
            </w:pPr>
            <w:r w:rsidRPr="00BF6432">
              <w:t xml:space="preserve">Foram inseridas as informações relativas as baixas de bens por doação, mediante o </w:t>
            </w:r>
            <w:r w:rsidRPr="00BF6432">
              <w:lastRenderedPageBreak/>
              <w:t>preenchimento dos campos solicitados no sistema Ágora?</w:t>
            </w:r>
          </w:p>
        </w:tc>
        <w:tc>
          <w:tcPr>
            <w:tcW w:w="1652" w:type="dxa"/>
          </w:tcPr>
          <w:p w14:paraId="61653761" w14:textId="77777777" w:rsidR="009A42DA" w:rsidRPr="00BF6432" w:rsidRDefault="009A42DA" w:rsidP="00B53490">
            <w:pPr>
              <w:jc w:val="center"/>
            </w:pPr>
            <w:r w:rsidRPr="00BF6432">
              <w:lastRenderedPageBreak/>
              <w:t xml:space="preserve">Anexos I, II e V da IN </w:t>
            </w:r>
            <w:r w:rsidRPr="00BF6432">
              <w:lastRenderedPageBreak/>
              <w:t>TCE/CE n.º 01/2018, alterada pela IN TCE/CE n° 03/2019</w:t>
            </w:r>
          </w:p>
        </w:tc>
        <w:tc>
          <w:tcPr>
            <w:tcW w:w="768" w:type="dxa"/>
            <w:shd w:val="clear" w:color="auto" w:fill="auto"/>
            <w:vAlign w:val="center"/>
          </w:tcPr>
          <w:p w14:paraId="030A6D24" w14:textId="77777777" w:rsidR="009A42DA" w:rsidRPr="00BF6432" w:rsidRDefault="009A42DA" w:rsidP="00B53490">
            <w:pPr>
              <w:jc w:val="center"/>
            </w:pPr>
          </w:p>
        </w:tc>
        <w:tc>
          <w:tcPr>
            <w:tcW w:w="806" w:type="dxa"/>
            <w:shd w:val="clear" w:color="auto" w:fill="auto"/>
            <w:vAlign w:val="center"/>
          </w:tcPr>
          <w:p w14:paraId="4209BCF1" w14:textId="77777777" w:rsidR="009A42DA" w:rsidRPr="00BF6432" w:rsidRDefault="009A42DA" w:rsidP="00B53490">
            <w:pPr>
              <w:jc w:val="center"/>
            </w:pPr>
          </w:p>
        </w:tc>
        <w:tc>
          <w:tcPr>
            <w:tcW w:w="764" w:type="dxa"/>
            <w:shd w:val="clear" w:color="auto" w:fill="auto"/>
            <w:vAlign w:val="center"/>
          </w:tcPr>
          <w:p w14:paraId="0AA2529B" w14:textId="77777777" w:rsidR="009A42DA" w:rsidRPr="00BF6432" w:rsidRDefault="009A42DA" w:rsidP="00C2752A">
            <w:pPr>
              <w:jc w:val="center"/>
              <w:rPr>
                <w:b/>
                <w:color w:val="FFFFFF"/>
              </w:rPr>
            </w:pPr>
          </w:p>
        </w:tc>
      </w:tr>
      <w:tr w:rsidR="009A42DA" w:rsidRPr="00BF6432" w14:paraId="6630FE89" w14:textId="77777777" w:rsidTr="00B53490">
        <w:trPr>
          <w:trHeight w:val="70"/>
          <w:jc w:val="center"/>
        </w:trPr>
        <w:tc>
          <w:tcPr>
            <w:tcW w:w="903" w:type="dxa"/>
            <w:shd w:val="clear" w:color="auto" w:fill="auto"/>
            <w:tcMar>
              <w:left w:w="88" w:type="dxa"/>
            </w:tcMar>
            <w:vAlign w:val="center"/>
          </w:tcPr>
          <w:p w14:paraId="2BE0BA7E" w14:textId="77777777" w:rsidR="009A42DA" w:rsidRPr="00BF6432" w:rsidRDefault="009A42DA" w:rsidP="00B53490">
            <w:pPr>
              <w:jc w:val="center"/>
            </w:pPr>
            <w:r w:rsidRPr="00BF6432">
              <w:t>12.4</w:t>
            </w:r>
          </w:p>
        </w:tc>
        <w:tc>
          <w:tcPr>
            <w:tcW w:w="4387" w:type="dxa"/>
            <w:shd w:val="clear" w:color="auto" w:fill="auto"/>
            <w:vAlign w:val="center"/>
          </w:tcPr>
          <w:p w14:paraId="675F4225" w14:textId="77777777" w:rsidR="009A42DA" w:rsidRPr="00BF6432" w:rsidRDefault="009A42DA" w:rsidP="00B53490">
            <w:pPr>
              <w:jc w:val="both"/>
            </w:pPr>
            <w:r w:rsidRPr="00BF6432">
              <w:t xml:space="preserve">Foram anexados os documentos referentes ao ato de nomeação da comissão inventariante, ao inventário de bens de consumo, ao inventário sintético dos bens imóveis e ao inventário sintético dos bens móveis?  </w:t>
            </w:r>
          </w:p>
        </w:tc>
        <w:tc>
          <w:tcPr>
            <w:tcW w:w="1652" w:type="dxa"/>
          </w:tcPr>
          <w:p w14:paraId="4C79857E" w14:textId="77777777" w:rsidR="009A42DA" w:rsidRPr="00BF6432" w:rsidRDefault="009A42DA" w:rsidP="00B53490">
            <w:pPr>
              <w:jc w:val="center"/>
            </w:pPr>
            <w:r w:rsidRPr="00BF6432">
              <w:t>Art. 14 e Anexos I e II da IN TCE/CE n.º 01/2018, alterada pela IN TCE/CE n° 03/2019</w:t>
            </w:r>
          </w:p>
        </w:tc>
        <w:tc>
          <w:tcPr>
            <w:tcW w:w="768" w:type="dxa"/>
            <w:shd w:val="clear" w:color="auto" w:fill="auto"/>
            <w:vAlign w:val="center"/>
          </w:tcPr>
          <w:p w14:paraId="6D031CDF" w14:textId="77777777" w:rsidR="009A42DA" w:rsidRPr="00BF6432" w:rsidRDefault="009A42DA" w:rsidP="00B53490">
            <w:pPr>
              <w:jc w:val="center"/>
            </w:pPr>
          </w:p>
        </w:tc>
        <w:tc>
          <w:tcPr>
            <w:tcW w:w="806" w:type="dxa"/>
            <w:shd w:val="clear" w:color="auto" w:fill="auto"/>
            <w:vAlign w:val="center"/>
          </w:tcPr>
          <w:p w14:paraId="2B7778A5" w14:textId="77777777" w:rsidR="009A42DA" w:rsidRPr="00BF6432" w:rsidRDefault="009A42DA" w:rsidP="00B53490">
            <w:pPr>
              <w:jc w:val="center"/>
            </w:pPr>
          </w:p>
        </w:tc>
        <w:tc>
          <w:tcPr>
            <w:tcW w:w="764" w:type="dxa"/>
            <w:shd w:val="clear" w:color="auto" w:fill="auto"/>
            <w:vAlign w:val="center"/>
          </w:tcPr>
          <w:p w14:paraId="215C1F7F" w14:textId="77777777" w:rsidR="009A42DA" w:rsidRPr="00BF6432" w:rsidRDefault="009A42DA" w:rsidP="00C2752A">
            <w:pPr>
              <w:jc w:val="center"/>
              <w:rPr>
                <w:b/>
                <w:color w:val="FFFFFF"/>
              </w:rPr>
            </w:pPr>
          </w:p>
        </w:tc>
      </w:tr>
      <w:tr w:rsidR="009A42DA" w:rsidRPr="00BF6432" w14:paraId="7B93C562" w14:textId="77777777" w:rsidTr="00B53490">
        <w:trPr>
          <w:trHeight w:val="70"/>
          <w:jc w:val="center"/>
        </w:trPr>
        <w:tc>
          <w:tcPr>
            <w:tcW w:w="903" w:type="dxa"/>
            <w:shd w:val="clear" w:color="auto" w:fill="auto"/>
            <w:tcMar>
              <w:left w:w="88" w:type="dxa"/>
            </w:tcMar>
            <w:vAlign w:val="center"/>
          </w:tcPr>
          <w:p w14:paraId="00A1BED7" w14:textId="77777777" w:rsidR="009A42DA" w:rsidRPr="00BF6432" w:rsidRDefault="009A42DA" w:rsidP="00B53490">
            <w:pPr>
              <w:jc w:val="center"/>
            </w:pPr>
            <w:r w:rsidRPr="00BF6432">
              <w:t>12.5</w:t>
            </w:r>
          </w:p>
        </w:tc>
        <w:tc>
          <w:tcPr>
            <w:tcW w:w="4387" w:type="dxa"/>
            <w:shd w:val="clear" w:color="auto" w:fill="auto"/>
            <w:vAlign w:val="center"/>
          </w:tcPr>
          <w:p w14:paraId="5822F540" w14:textId="77777777" w:rsidR="009A42DA" w:rsidRPr="00BF6432" w:rsidRDefault="009A42DA" w:rsidP="00B53490">
            <w:pPr>
              <w:jc w:val="both"/>
            </w:pPr>
            <w:r w:rsidRPr="00BF6432">
              <w:t>Os documentos desse módulo estão assinados eletronicamente no sistema Ágora pelo responsável pelo setor de patrimônio?</w:t>
            </w:r>
          </w:p>
        </w:tc>
        <w:tc>
          <w:tcPr>
            <w:tcW w:w="1652" w:type="dxa"/>
          </w:tcPr>
          <w:p w14:paraId="50278C77" w14:textId="77777777" w:rsidR="009A42DA" w:rsidRPr="00BF6432" w:rsidRDefault="009A42DA" w:rsidP="00B53490">
            <w:pPr>
              <w:jc w:val="center"/>
            </w:pPr>
            <w:r w:rsidRPr="00BF6432">
              <w:t>Anexos I e II da IN TCE/CE n.º 01/2018, alterada pela IN TCE/CE n° 03/2019</w:t>
            </w:r>
          </w:p>
        </w:tc>
        <w:tc>
          <w:tcPr>
            <w:tcW w:w="768" w:type="dxa"/>
            <w:shd w:val="clear" w:color="auto" w:fill="auto"/>
            <w:vAlign w:val="center"/>
          </w:tcPr>
          <w:p w14:paraId="18448BF9" w14:textId="77777777" w:rsidR="009A42DA" w:rsidRPr="00BF6432" w:rsidRDefault="009A42DA" w:rsidP="00B53490">
            <w:pPr>
              <w:jc w:val="center"/>
            </w:pPr>
          </w:p>
        </w:tc>
        <w:tc>
          <w:tcPr>
            <w:tcW w:w="806" w:type="dxa"/>
            <w:shd w:val="clear" w:color="auto" w:fill="auto"/>
            <w:vAlign w:val="center"/>
          </w:tcPr>
          <w:p w14:paraId="18BA81A9" w14:textId="77777777" w:rsidR="009A42DA" w:rsidRPr="00BF6432" w:rsidRDefault="009A42DA" w:rsidP="00B53490">
            <w:pPr>
              <w:jc w:val="center"/>
            </w:pPr>
          </w:p>
        </w:tc>
        <w:tc>
          <w:tcPr>
            <w:tcW w:w="764" w:type="dxa"/>
            <w:shd w:val="clear" w:color="auto" w:fill="auto"/>
            <w:vAlign w:val="center"/>
          </w:tcPr>
          <w:p w14:paraId="460CFEB2" w14:textId="77777777" w:rsidR="009A42DA" w:rsidRPr="00BF6432" w:rsidRDefault="009A42DA" w:rsidP="00C2752A">
            <w:pPr>
              <w:jc w:val="center"/>
              <w:rPr>
                <w:b/>
                <w:color w:val="FFFFFF"/>
              </w:rPr>
            </w:pPr>
          </w:p>
        </w:tc>
      </w:tr>
      <w:tr w:rsidR="009A42DA" w:rsidRPr="00BF6432" w14:paraId="76E1B191" w14:textId="77777777" w:rsidTr="00605538">
        <w:trPr>
          <w:trHeight w:val="680"/>
          <w:jc w:val="center"/>
        </w:trPr>
        <w:tc>
          <w:tcPr>
            <w:tcW w:w="903" w:type="dxa"/>
            <w:shd w:val="clear" w:color="auto" w:fill="D9D9D9" w:themeFill="background1" w:themeFillShade="D9"/>
            <w:tcMar>
              <w:left w:w="88" w:type="dxa"/>
            </w:tcMar>
            <w:vAlign w:val="center"/>
          </w:tcPr>
          <w:p w14:paraId="6F082ED2" w14:textId="77777777" w:rsidR="009A42DA" w:rsidRPr="00BF6432" w:rsidRDefault="009A42DA" w:rsidP="00605538">
            <w:pPr>
              <w:jc w:val="center"/>
              <w:rPr>
                <w:b/>
                <w:bCs/>
              </w:rPr>
            </w:pPr>
            <w:r w:rsidRPr="00BF6432">
              <w:rPr>
                <w:b/>
                <w:bCs/>
              </w:rPr>
              <w:t>13.</w:t>
            </w:r>
          </w:p>
        </w:tc>
        <w:tc>
          <w:tcPr>
            <w:tcW w:w="4387" w:type="dxa"/>
            <w:shd w:val="clear" w:color="auto" w:fill="D9D9D9" w:themeFill="background1" w:themeFillShade="D9"/>
            <w:vAlign w:val="center"/>
          </w:tcPr>
          <w:p w14:paraId="27F90F9F" w14:textId="77777777" w:rsidR="009A42DA" w:rsidRPr="00BF6432" w:rsidRDefault="009A42DA" w:rsidP="00605538">
            <w:pPr>
              <w:jc w:val="center"/>
              <w:rPr>
                <w:b/>
                <w:bCs/>
              </w:rPr>
            </w:pPr>
            <w:r w:rsidRPr="00BF6432">
              <w:rPr>
                <w:b/>
                <w:bCs/>
              </w:rPr>
              <w:t>MÓDULO PEÇAS PROCESSUAIS</w:t>
            </w:r>
          </w:p>
        </w:tc>
        <w:tc>
          <w:tcPr>
            <w:tcW w:w="1652" w:type="dxa"/>
            <w:shd w:val="clear" w:color="auto" w:fill="D9D9D9" w:themeFill="background1" w:themeFillShade="D9"/>
            <w:vAlign w:val="center"/>
          </w:tcPr>
          <w:p w14:paraId="18D91ECE" w14:textId="77777777" w:rsidR="009A42DA" w:rsidRPr="00BF6432" w:rsidRDefault="009A42DA" w:rsidP="00605538">
            <w:pPr>
              <w:jc w:val="center"/>
            </w:pPr>
            <w:r w:rsidRPr="00BF6432">
              <w:rPr>
                <w:b/>
                <w:bCs/>
              </w:rPr>
              <w:t>BASE LEGAL</w:t>
            </w:r>
          </w:p>
        </w:tc>
        <w:tc>
          <w:tcPr>
            <w:tcW w:w="768" w:type="dxa"/>
            <w:shd w:val="clear" w:color="auto" w:fill="D9D9D9" w:themeFill="background1" w:themeFillShade="D9"/>
            <w:vAlign w:val="center"/>
          </w:tcPr>
          <w:p w14:paraId="5C7F88B8" w14:textId="77777777" w:rsidR="009A42DA" w:rsidRPr="00BF6432" w:rsidRDefault="009A42DA" w:rsidP="00605538">
            <w:pPr>
              <w:jc w:val="center"/>
            </w:pPr>
            <w:r w:rsidRPr="00BF6432">
              <w:rPr>
                <w:b/>
              </w:rPr>
              <w:t>SIM</w:t>
            </w:r>
          </w:p>
        </w:tc>
        <w:tc>
          <w:tcPr>
            <w:tcW w:w="806" w:type="dxa"/>
            <w:shd w:val="clear" w:color="auto" w:fill="D9D9D9" w:themeFill="background1" w:themeFillShade="D9"/>
            <w:vAlign w:val="center"/>
          </w:tcPr>
          <w:p w14:paraId="23ACEA6A" w14:textId="77777777" w:rsidR="009A42DA" w:rsidRPr="00BF6432" w:rsidRDefault="009A42DA" w:rsidP="00605538">
            <w:pPr>
              <w:jc w:val="center"/>
            </w:pPr>
            <w:r w:rsidRPr="00BF6432">
              <w:rPr>
                <w:b/>
              </w:rPr>
              <w:t>NÃO</w:t>
            </w:r>
          </w:p>
        </w:tc>
        <w:tc>
          <w:tcPr>
            <w:tcW w:w="764" w:type="dxa"/>
            <w:shd w:val="clear" w:color="auto" w:fill="D9D9D9" w:themeFill="background1" w:themeFillShade="D9"/>
            <w:vAlign w:val="center"/>
          </w:tcPr>
          <w:p w14:paraId="3BA9A9BE" w14:textId="77777777" w:rsidR="009A42DA" w:rsidRPr="00BF6432" w:rsidRDefault="009A42DA" w:rsidP="00C2752A">
            <w:pPr>
              <w:jc w:val="center"/>
              <w:rPr>
                <w:b/>
                <w:color w:val="FFFFFF"/>
              </w:rPr>
            </w:pPr>
            <w:r w:rsidRPr="00BF6432">
              <w:rPr>
                <w:b/>
              </w:rPr>
              <w:t>N/A</w:t>
            </w:r>
          </w:p>
        </w:tc>
      </w:tr>
      <w:tr w:rsidR="009A42DA" w:rsidRPr="00BF6432" w14:paraId="05593DD0" w14:textId="77777777" w:rsidTr="00291357">
        <w:trPr>
          <w:trHeight w:val="70"/>
          <w:jc w:val="center"/>
        </w:trPr>
        <w:tc>
          <w:tcPr>
            <w:tcW w:w="903" w:type="dxa"/>
            <w:shd w:val="clear" w:color="auto" w:fill="auto"/>
            <w:tcMar>
              <w:left w:w="88" w:type="dxa"/>
            </w:tcMar>
            <w:vAlign w:val="center"/>
          </w:tcPr>
          <w:p w14:paraId="4B65F5D2" w14:textId="77777777" w:rsidR="009A42DA" w:rsidRPr="00BF6432" w:rsidRDefault="009A42DA" w:rsidP="00B53490">
            <w:pPr>
              <w:jc w:val="center"/>
            </w:pPr>
            <w:r w:rsidRPr="00BF6432">
              <w:t>13.1</w:t>
            </w:r>
          </w:p>
        </w:tc>
        <w:tc>
          <w:tcPr>
            <w:tcW w:w="4387" w:type="dxa"/>
            <w:shd w:val="clear" w:color="auto" w:fill="FFFFFF" w:themeFill="background1"/>
            <w:vAlign w:val="center"/>
          </w:tcPr>
          <w:p w14:paraId="219453BB" w14:textId="77777777" w:rsidR="009A42DA" w:rsidRPr="00BF6432" w:rsidRDefault="009A42DA" w:rsidP="00B53490">
            <w:pPr>
              <w:jc w:val="both"/>
              <w:rPr>
                <w:highlight w:val="yellow"/>
              </w:rPr>
            </w:pPr>
            <w:r w:rsidRPr="00BF6432">
              <w:t>Foi anexado o Relatório de Desempenho da Gestão, contendo informações complementares da gestão acerca dos documentos e informações integrantes da PCA, no que se refere, entre outros, às (aos):</w:t>
            </w:r>
          </w:p>
        </w:tc>
        <w:tc>
          <w:tcPr>
            <w:tcW w:w="1652" w:type="dxa"/>
            <w:shd w:val="clear" w:color="auto" w:fill="D9D9D9" w:themeFill="background1" w:themeFillShade="D9"/>
            <w:vAlign w:val="center"/>
          </w:tcPr>
          <w:p w14:paraId="525CE9A0" w14:textId="77777777" w:rsidR="009A42DA" w:rsidRPr="00BF6432" w:rsidRDefault="009A42DA" w:rsidP="00B53490">
            <w:pPr>
              <w:jc w:val="center"/>
            </w:pPr>
          </w:p>
        </w:tc>
        <w:tc>
          <w:tcPr>
            <w:tcW w:w="768" w:type="dxa"/>
            <w:shd w:val="clear" w:color="auto" w:fill="D9D9D9" w:themeFill="background1" w:themeFillShade="D9"/>
            <w:vAlign w:val="center"/>
          </w:tcPr>
          <w:p w14:paraId="517B7DE9" w14:textId="77777777" w:rsidR="009A42DA" w:rsidRPr="00BF6432" w:rsidRDefault="009A42DA" w:rsidP="00B53490">
            <w:pPr>
              <w:jc w:val="center"/>
            </w:pPr>
          </w:p>
        </w:tc>
        <w:tc>
          <w:tcPr>
            <w:tcW w:w="806" w:type="dxa"/>
            <w:shd w:val="clear" w:color="auto" w:fill="D9D9D9" w:themeFill="background1" w:themeFillShade="D9"/>
            <w:vAlign w:val="center"/>
          </w:tcPr>
          <w:p w14:paraId="099A24DF" w14:textId="77777777" w:rsidR="009A42DA" w:rsidRPr="00BF6432" w:rsidRDefault="009A42DA" w:rsidP="00B53490">
            <w:pPr>
              <w:jc w:val="center"/>
            </w:pPr>
          </w:p>
        </w:tc>
        <w:tc>
          <w:tcPr>
            <w:tcW w:w="764" w:type="dxa"/>
            <w:shd w:val="clear" w:color="auto" w:fill="D9D9D9" w:themeFill="background1" w:themeFillShade="D9"/>
            <w:vAlign w:val="center"/>
          </w:tcPr>
          <w:p w14:paraId="79852E97" w14:textId="77777777" w:rsidR="009A42DA" w:rsidRPr="00BF6432" w:rsidRDefault="009A42DA" w:rsidP="00C2752A">
            <w:pPr>
              <w:jc w:val="center"/>
              <w:rPr>
                <w:b/>
                <w:color w:val="FFFFFF"/>
              </w:rPr>
            </w:pPr>
          </w:p>
        </w:tc>
      </w:tr>
      <w:tr w:rsidR="009A42DA" w:rsidRPr="00BF6432" w14:paraId="7128CFDB" w14:textId="77777777" w:rsidTr="00B53490">
        <w:trPr>
          <w:trHeight w:val="70"/>
          <w:jc w:val="center"/>
        </w:trPr>
        <w:tc>
          <w:tcPr>
            <w:tcW w:w="903" w:type="dxa"/>
            <w:shd w:val="clear" w:color="auto" w:fill="auto"/>
            <w:tcMar>
              <w:left w:w="88" w:type="dxa"/>
            </w:tcMar>
            <w:vAlign w:val="center"/>
          </w:tcPr>
          <w:p w14:paraId="4BA4F7DA" w14:textId="77777777" w:rsidR="009A42DA" w:rsidRPr="00BF6432" w:rsidRDefault="009A42DA" w:rsidP="00B53490">
            <w:pPr>
              <w:jc w:val="center"/>
            </w:pPr>
            <w:r w:rsidRPr="00BF6432">
              <w:t>13.1.1</w:t>
            </w:r>
          </w:p>
        </w:tc>
        <w:tc>
          <w:tcPr>
            <w:tcW w:w="4387" w:type="dxa"/>
            <w:shd w:val="clear" w:color="auto" w:fill="auto"/>
            <w:vAlign w:val="center"/>
          </w:tcPr>
          <w:p w14:paraId="12C5553E" w14:textId="77777777" w:rsidR="009A42DA" w:rsidRPr="00BF6432" w:rsidRDefault="009A42DA" w:rsidP="009A42DA">
            <w:pPr>
              <w:numPr>
                <w:ilvl w:val="0"/>
                <w:numId w:val="26"/>
              </w:numPr>
              <w:spacing w:after="200"/>
              <w:jc w:val="both"/>
            </w:pPr>
            <w:r w:rsidRPr="00BF6432">
              <w:t>Estratégias e plano de ação, objetivos, metas fiscais e financeiras estabelecidas nos projetos e atividades conforme LOA, LDO e PPA?</w:t>
            </w:r>
          </w:p>
        </w:tc>
        <w:tc>
          <w:tcPr>
            <w:tcW w:w="1652" w:type="dxa"/>
            <w:vAlign w:val="center"/>
          </w:tcPr>
          <w:p w14:paraId="3763E658" w14:textId="77777777" w:rsidR="009A42DA" w:rsidRPr="00BF6432" w:rsidRDefault="009A42DA" w:rsidP="00B53490">
            <w:pPr>
              <w:jc w:val="center"/>
            </w:pPr>
            <w:r w:rsidRPr="00BF6432">
              <w:t>Art. 6º, I, da IN TCE/CE n.º 01/2018, alterada pela IN TCE/CE n° 03/2019</w:t>
            </w:r>
          </w:p>
        </w:tc>
        <w:tc>
          <w:tcPr>
            <w:tcW w:w="768" w:type="dxa"/>
            <w:shd w:val="clear" w:color="auto" w:fill="auto"/>
            <w:vAlign w:val="center"/>
          </w:tcPr>
          <w:p w14:paraId="0E888800" w14:textId="77777777" w:rsidR="009A42DA" w:rsidRPr="00BF6432" w:rsidRDefault="009A42DA" w:rsidP="00B53490">
            <w:pPr>
              <w:jc w:val="center"/>
            </w:pPr>
          </w:p>
        </w:tc>
        <w:tc>
          <w:tcPr>
            <w:tcW w:w="806" w:type="dxa"/>
            <w:shd w:val="clear" w:color="auto" w:fill="auto"/>
            <w:vAlign w:val="center"/>
          </w:tcPr>
          <w:p w14:paraId="26D62D29" w14:textId="77777777" w:rsidR="009A42DA" w:rsidRPr="00BF6432" w:rsidRDefault="009A42DA" w:rsidP="00B53490">
            <w:pPr>
              <w:jc w:val="center"/>
            </w:pPr>
          </w:p>
        </w:tc>
        <w:tc>
          <w:tcPr>
            <w:tcW w:w="764" w:type="dxa"/>
            <w:shd w:val="clear" w:color="auto" w:fill="auto"/>
            <w:vAlign w:val="center"/>
          </w:tcPr>
          <w:p w14:paraId="018F4A7A" w14:textId="77777777" w:rsidR="009A42DA" w:rsidRPr="00BF6432" w:rsidRDefault="009A42DA" w:rsidP="00C2752A">
            <w:pPr>
              <w:jc w:val="center"/>
              <w:rPr>
                <w:b/>
                <w:color w:val="FFFFFF"/>
              </w:rPr>
            </w:pPr>
          </w:p>
        </w:tc>
      </w:tr>
      <w:tr w:rsidR="009A42DA" w:rsidRPr="00BF6432" w14:paraId="432358ED" w14:textId="77777777" w:rsidTr="00B53490">
        <w:trPr>
          <w:trHeight w:val="70"/>
          <w:jc w:val="center"/>
        </w:trPr>
        <w:tc>
          <w:tcPr>
            <w:tcW w:w="903" w:type="dxa"/>
            <w:shd w:val="clear" w:color="auto" w:fill="auto"/>
            <w:tcMar>
              <w:left w:w="88" w:type="dxa"/>
            </w:tcMar>
            <w:vAlign w:val="center"/>
          </w:tcPr>
          <w:p w14:paraId="45BB04D6" w14:textId="77777777" w:rsidR="009A42DA" w:rsidRPr="00BF6432" w:rsidRDefault="009A42DA" w:rsidP="00B53490">
            <w:pPr>
              <w:jc w:val="center"/>
            </w:pPr>
            <w:r w:rsidRPr="00BF6432">
              <w:t>13.1.2</w:t>
            </w:r>
          </w:p>
        </w:tc>
        <w:tc>
          <w:tcPr>
            <w:tcW w:w="4387" w:type="dxa"/>
            <w:shd w:val="clear" w:color="auto" w:fill="auto"/>
            <w:vAlign w:val="center"/>
          </w:tcPr>
          <w:p w14:paraId="32B569EC" w14:textId="77777777" w:rsidR="009A42DA" w:rsidRPr="00BF6432" w:rsidRDefault="009A42DA" w:rsidP="009A42DA">
            <w:pPr>
              <w:numPr>
                <w:ilvl w:val="0"/>
                <w:numId w:val="26"/>
              </w:numPr>
              <w:spacing w:after="200"/>
              <w:jc w:val="both"/>
            </w:pPr>
            <w:r w:rsidRPr="00BF6432">
              <w:t>Recursos Orçamentários e financeiros, indicando suas fontes, recursos patrimoniais, infraestrutura e quadro de pessoal em conformidade com a LOA, Balanço Geral do Estado e Sistema de Folha de Pagamento?</w:t>
            </w:r>
          </w:p>
        </w:tc>
        <w:tc>
          <w:tcPr>
            <w:tcW w:w="1652" w:type="dxa"/>
            <w:vAlign w:val="center"/>
          </w:tcPr>
          <w:p w14:paraId="74AD56F3" w14:textId="77777777" w:rsidR="009A42DA" w:rsidRPr="00BF6432" w:rsidRDefault="009A42DA" w:rsidP="00B53490">
            <w:pPr>
              <w:jc w:val="center"/>
            </w:pPr>
            <w:r w:rsidRPr="00BF6432">
              <w:t>Art. 6º, II, da IN TCE/CE n.º 01/2018, alterada pela IN TCE/CE n° 03/2019</w:t>
            </w:r>
          </w:p>
        </w:tc>
        <w:tc>
          <w:tcPr>
            <w:tcW w:w="768" w:type="dxa"/>
            <w:shd w:val="clear" w:color="auto" w:fill="auto"/>
            <w:vAlign w:val="center"/>
          </w:tcPr>
          <w:p w14:paraId="38EDAEC6" w14:textId="77777777" w:rsidR="009A42DA" w:rsidRPr="00BF6432" w:rsidRDefault="009A42DA" w:rsidP="00B53490">
            <w:pPr>
              <w:jc w:val="center"/>
            </w:pPr>
          </w:p>
        </w:tc>
        <w:tc>
          <w:tcPr>
            <w:tcW w:w="806" w:type="dxa"/>
            <w:shd w:val="clear" w:color="auto" w:fill="auto"/>
            <w:vAlign w:val="center"/>
          </w:tcPr>
          <w:p w14:paraId="1156BD92" w14:textId="77777777" w:rsidR="009A42DA" w:rsidRPr="00BF6432" w:rsidRDefault="009A42DA" w:rsidP="00B53490">
            <w:pPr>
              <w:jc w:val="center"/>
            </w:pPr>
          </w:p>
        </w:tc>
        <w:tc>
          <w:tcPr>
            <w:tcW w:w="764" w:type="dxa"/>
            <w:shd w:val="clear" w:color="auto" w:fill="auto"/>
            <w:vAlign w:val="center"/>
          </w:tcPr>
          <w:p w14:paraId="47B34322" w14:textId="77777777" w:rsidR="009A42DA" w:rsidRPr="00BF6432" w:rsidRDefault="009A42DA" w:rsidP="00C2752A">
            <w:pPr>
              <w:jc w:val="center"/>
              <w:rPr>
                <w:b/>
                <w:color w:val="FFFFFF"/>
              </w:rPr>
            </w:pPr>
          </w:p>
        </w:tc>
      </w:tr>
      <w:tr w:rsidR="009A42DA" w:rsidRPr="00BF6432" w14:paraId="43C72748" w14:textId="77777777" w:rsidTr="00B53490">
        <w:trPr>
          <w:trHeight w:val="1086"/>
          <w:jc w:val="center"/>
        </w:trPr>
        <w:tc>
          <w:tcPr>
            <w:tcW w:w="903" w:type="dxa"/>
            <w:shd w:val="clear" w:color="auto" w:fill="auto"/>
            <w:tcMar>
              <w:left w:w="88" w:type="dxa"/>
            </w:tcMar>
            <w:vAlign w:val="center"/>
          </w:tcPr>
          <w:p w14:paraId="3E175351" w14:textId="77777777" w:rsidR="009A42DA" w:rsidRPr="00BF6432" w:rsidRDefault="009A42DA" w:rsidP="00B53490">
            <w:pPr>
              <w:jc w:val="center"/>
            </w:pPr>
            <w:r w:rsidRPr="00BF6432">
              <w:t>13.1.3</w:t>
            </w:r>
          </w:p>
        </w:tc>
        <w:tc>
          <w:tcPr>
            <w:tcW w:w="4387" w:type="dxa"/>
            <w:shd w:val="clear" w:color="auto" w:fill="auto"/>
            <w:vAlign w:val="center"/>
          </w:tcPr>
          <w:p w14:paraId="1FE40E63" w14:textId="77777777" w:rsidR="009A42DA" w:rsidRPr="00BF6432" w:rsidRDefault="009A42DA" w:rsidP="009A42DA">
            <w:pPr>
              <w:numPr>
                <w:ilvl w:val="0"/>
                <w:numId w:val="26"/>
              </w:numPr>
              <w:spacing w:after="200"/>
              <w:jc w:val="both"/>
            </w:pPr>
            <w:r w:rsidRPr="00BF6432">
              <w:t>Indicadores de gestão e desempenho que permitam aferir a eficiência, eficácia e economicidade das ações?</w:t>
            </w:r>
          </w:p>
        </w:tc>
        <w:tc>
          <w:tcPr>
            <w:tcW w:w="1652" w:type="dxa"/>
            <w:vAlign w:val="center"/>
          </w:tcPr>
          <w:p w14:paraId="0B08BC24" w14:textId="77777777" w:rsidR="009A42DA" w:rsidRPr="00BF6432" w:rsidRDefault="009A42DA" w:rsidP="00B53490">
            <w:pPr>
              <w:jc w:val="center"/>
            </w:pPr>
            <w:r w:rsidRPr="00BF6432">
              <w:t>Art. 6º, III, da IN TCE/CE n.º 01/2018, alterada pela IN TCE/CE n° 03/2019</w:t>
            </w:r>
          </w:p>
        </w:tc>
        <w:tc>
          <w:tcPr>
            <w:tcW w:w="768" w:type="dxa"/>
            <w:shd w:val="clear" w:color="auto" w:fill="auto"/>
            <w:vAlign w:val="center"/>
          </w:tcPr>
          <w:p w14:paraId="69267230" w14:textId="77777777" w:rsidR="009A42DA" w:rsidRPr="00BF6432" w:rsidRDefault="009A42DA" w:rsidP="00B53490">
            <w:pPr>
              <w:jc w:val="center"/>
            </w:pPr>
          </w:p>
        </w:tc>
        <w:tc>
          <w:tcPr>
            <w:tcW w:w="806" w:type="dxa"/>
            <w:shd w:val="clear" w:color="auto" w:fill="auto"/>
            <w:vAlign w:val="center"/>
          </w:tcPr>
          <w:p w14:paraId="02F795B9" w14:textId="77777777" w:rsidR="009A42DA" w:rsidRPr="00BF6432" w:rsidRDefault="009A42DA" w:rsidP="00B53490">
            <w:pPr>
              <w:jc w:val="center"/>
            </w:pPr>
          </w:p>
        </w:tc>
        <w:tc>
          <w:tcPr>
            <w:tcW w:w="764" w:type="dxa"/>
            <w:shd w:val="clear" w:color="auto" w:fill="auto"/>
            <w:vAlign w:val="center"/>
          </w:tcPr>
          <w:p w14:paraId="6F379E77" w14:textId="77777777" w:rsidR="009A42DA" w:rsidRPr="00BF6432" w:rsidRDefault="009A42DA" w:rsidP="00C2752A">
            <w:pPr>
              <w:jc w:val="center"/>
              <w:rPr>
                <w:b/>
                <w:color w:val="FFFFFF"/>
              </w:rPr>
            </w:pPr>
          </w:p>
        </w:tc>
      </w:tr>
      <w:tr w:rsidR="009A42DA" w:rsidRPr="00BF6432" w14:paraId="189DC9C6" w14:textId="77777777" w:rsidTr="00B53490">
        <w:trPr>
          <w:trHeight w:val="1086"/>
          <w:jc w:val="center"/>
        </w:trPr>
        <w:tc>
          <w:tcPr>
            <w:tcW w:w="903" w:type="dxa"/>
            <w:shd w:val="clear" w:color="auto" w:fill="auto"/>
            <w:tcMar>
              <w:left w:w="88" w:type="dxa"/>
            </w:tcMar>
            <w:vAlign w:val="center"/>
          </w:tcPr>
          <w:p w14:paraId="4A3ABCDD" w14:textId="77777777" w:rsidR="009A42DA" w:rsidRPr="00BF6432" w:rsidRDefault="009A42DA" w:rsidP="00B53490">
            <w:pPr>
              <w:jc w:val="center"/>
            </w:pPr>
            <w:r w:rsidRPr="00BF6432">
              <w:lastRenderedPageBreak/>
              <w:t>13.1.4</w:t>
            </w:r>
          </w:p>
        </w:tc>
        <w:tc>
          <w:tcPr>
            <w:tcW w:w="4387" w:type="dxa"/>
            <w:shd w:val="clear" w:color="auto" w:fill="auto"/>
            <w:vAlign w:val="center"/>
          </w:tcPr>
          <w:p w14:paraId="4A6C3D9B" w14:textId="77777777" w:rsidR="009A42DA" w:rsidRPr="00BF6432" w:rsidRDefault="009A42DA" w:rsidP="009A42DA">
            <w:pPr>
              <w:numPr>
                <w:ilvl w:val="0"/>
                <w:numId w:val="26"/>
              </w:numPr>
              <w:spacing w:after="200"/>
              <w:jc w:val="both"/>
            </w:pPr>
            <w:r w:rsidRPr="00BF6432">
              <w:t>Transferências de recursos mediante convênio, acordo, ajuste, termo de parceria ou instrumentos congêneres outros, bem como a título de subvenção, auxílio ou contribuição?</w:t>
            </w:r>
          </w:p>
        </w:tc>
        <w:tc>
          <w:tcPr>
            <w:tcW w:w="1652" w:type="dxa"/>
            <w:vAlign w:val="center"/>
          </w:tcPr>
          <w:p w14:paraId="35843C8D" w14:textId="77777777" w:rsidR="009A42DA" w:rsidRPr="00BF6432" w:rsidRDefault="009A42DA" w:rsidP="00B53490">
            <w:pPr>
              <w:jc w:val="center"/>
            </w:pPr>
            <w:r w:rsidRPr="00BF6432">
              <w:t>Art. 6º, IV, da IN TCE/CE n.º 01/2018, alterada pela IN TCE/CE n° 03/2019</w:t>
            </w:r>
          </w:p>
        </w:tc>
        <w:tc>
          <w:tcPr>
            <w:tcW w:w="768" w:type="dxa"/>
            <w:shd w:val="clear" w:color="auto" w:fill="auto"/>
            <w:vAlign w:val="center"/>
          </w:tcPr>
          <w:p w14:paraId="2D13AD83" w14:textId="77777777" w:rsidR="009A42DA" w:rsidRPr="00BF6432" w:rsidRDefault="009A42DA" w:rsidP="00B53490">
            <w:pPr>
              <w:jc w:val="center"/>
            </w:pPr>
          </w:p>
        </w:tc>
        <w:tc>
          <w:tcPr>
            <w:tcW w:w="806" w:type="dxa"/>
            <w:shd w:val="clear" w:color="auto" w:fill="auto"/>
            <w:vAlign w:val="center"/>
          </w:tcPr>
          <w:p w14:paraId="66F44E95" w14:textId="77777777" w:rsidR="009A42DA" w:rsidRPr="00BF6432" w:rsidRDefault="009A42DA" w:rsidP="00B53490">
            <w:pPr>
              <w:jc w:val="center"/>
            </w:pPr>
          </w:p>
        </w:tc>
        <w:tc>
          <w:tcPr>
            <w:tcW w:w="764" w:type="dxa"/>
            <w:shd w:val="clear" w:color="auto" w:fill="auto"/>
            <w:vAlign w:val="center"/>
          </w:tcPr>
          <w:p w14:paraId="45779BB8" w14:textId="77777777" w:rsidR="009A42DA" w:rsidRPr="00BF6432" w:rsidRDefault="009A42DA" w:rsidP="00C2752A">
            <w:pPr>
              <w:jc w:val="center"/>
              <w:rPr>
                <w:b/>
                <w:color w:val="FFFFFF"/>
              </w:rPr>
            </w:pPr>
          </w:p>
        </w:tc>
      </w:tr>
      <w:tr w:rsidR="009A42DA" w:rsidRPr="00BF6432" w14:paraId="106F68AD" w14:textId="77777777" w:rsidTr="00B53490">
        <w:trPr>
          <w:trHeight w:val="1086"/>
          <w:jc w:val="center"/>
        </w:trPr>
        <w:tc>
          <w:tcPr>
            <w:tcW w:w="903" w:type="dxa"/>
            <w:shd w:val="clear" w:color="auto" w:fill="auto"/>
            <w:tcMar>
              <w:left w:w="88" w:type="dxa"/>
            </w:tcMar>
            <w:vAlign w:val="center"/>
          </w:tcPr>
          <w:p w14:paraId="785261EE" w14:textId="77777777" w:rsidR="009A42DA" w:rsidRPr="00BF6432" w:rsidRDefault="009A42DA" w:rsidP="00B53490">
            <w:r w:rsidRPr="00BF6432">
              <w:t>13.2</w:t>
            </w:r>
          </w:p>
        </w:tc>
        <w:tc>
          <w:tcPr>
            <w:tcW w:w="4387" w:type="dxa"/>
            <w:shd w:val="clear" w:color="auto" w:fill="auto"/>
            <w:vAlign w:val="center"/>
          </w:tcPr>
          <w:p w14:paraId="0B83DFB9" w14:textId="77777777" w:rsidR="009A42DA" w:rsidRPr="00BF6432" w:rsidRDefault="009A42DA" w:rsidP="00B53490">
            <w:pPr>
              <w:jc w:val="both"/>
            </w:pPr>
            <w:r w:rsidRPr="00BF6432">
              <w:t>Consta na PCA da PGE relatório descrevendo as medidas adotadas no exercício com o objetivo de recuperar os créditos encaminhados para cobrança na forma prevista no §3º do art. 8º da IN TCE/CE n.º 03/2017?</w:t>
            </w:r>
          </w:p>
        </w:tc>
        <w:tc>
          <w:tcPr>
            <w:tcW w:w="1652" w:type="dxa"/>
            <w:vAlign w:val="center"/>
          </w:tcPr>
          <w:p w14:paraId="5D2A8436" w14:textId="77777777" w:rsidR="009A42DA" w:rsidRPr="00BF6432" w:rsidRDefault="009A42DA" w:rsidP="00B53490">
            <w:pPr>
              <w:jc w:val="center"/>
            </w:pPr>
            <w:r w:rsidRPr="00BF6432">
              <w:t>Art. 9º da IN TCE/CE n.º 01/2018, alterada pela IN TCE/CE n° 03/2019</w:t>
            </w:r>
          </w:p>
        </w:tc>
        <w:tc>
          <w:tcPr>
            <w:tcW w:w="768" w:type="dxa"/>
            <w:shd w:val="clear" w:color="auto" w:fill="auto"/>
            <w:vAlign w:val="center"/>
          </w:tcPr>
          <w:p w14:paraId="431EFAD0" w14:textId="77777777" w:rsidR="009A42DA" w:rsidRPr="00BF6432" w:rsidRDefault="009A42DA" w:rsidP="00B53490">
            <w:pPr>
              <w:jc w:val="center"/>
            </w:pPr>
          </w:p>
        </w:tc>
        <w:tc>
          <w:tcPr>
            <w:tcW w:w="806" w:type="dxa"/>
            <w:shd w:val="clear" w:color="auto" w:fill="auto"/>
            <w:vAlign w:val="center"/>
          </w:tcPr>
          <w:p w14:paraId="1688C652" w14:textId="77777777" w:rsidR="009A42DA" w:rsidRPr="00BF6432" w:rsidRDefault="009A42DA" w:rsidP="00B53490">
            <w:pPr>
              <w:jc w:val="center"/>
            </w:pPr>
          </w:p>
        </w:tc>
        <w:tc>
          <w:tcPr>
            <w:tcW w:w="764" w:type="dxa"/>
            <w:shd w:val="clear" w:color="auto" w:fill="auto"/>
            <w:vAlign w:val="center"/>
          </w:tcPr>
          <w:p w14:paraId="182CF994" w14:textId="77777777" w:rsidR="009A42DA" w:rsidRPr="00BF6432" w:rsidRDefault="009A42DA" w:rsidP="00C2752A">
            <w:pPr>
              <w:jc w:val="center"/>
              <w:rPr>
                <w:b/>
                <w:color w:val="FFFFFF"/>
              </w:rPr>
            </w:pPr>
          </w:p>
        </w:tc>
      </w:tr>
      <w:tr w:rsidR="009A42DA" w:rsidRPr="00BF6432" w14:paraId="435DEDB9" w14:textId="77777777" w:rsidTr="00B53490">
        <w:trPr>
          <w:trHeight w:val="1086"/>
          <w:jc w:val="center"/>
        </w:trPr>
        <w:tc>
          <w:tcPr>
            <w:tcW w:w="903" w:type="dxa"/>
            <w:shd w:val="clear" w:color="auto" w:fill="auto"/>
            <w:tcMar>
              <w:left w:w="88" w:type="dxa"/>
            </w:tcMar>
            <w:vAlign w:val="center"/>
          </w:tcPr>
          <w:p w14:paraId="1D0F7A62" w14:textId="77777777" w:rsidR="009A42DA" w:rsidRPr="00BF6432" w:rsidRDefault="009A42DA" w:rsidP="00B53490">
            <w:r w:rsidRPr="00BF6432">
              <w:t>13.3</w:t>
            </w:r>
          </w:p>
        </w:tc>
        <w:tc>
          <w:tcPr>
            <w:tcW w:w="4387" w:type="dxa"/>
            <w:shd w:val="clear" w:color="auto" w:fill="auto"/>
            <w:vAlign w:val="center"/>
          </w:tcPr>
          <w:p w14:paraId="75D6CAA7" w14:textId="77777777" w:rsidR="009A42DA" w:rsidRPr="00BF6432" w:rsidRDefault="009A42DA" w:rsidP="00B53490">
            <w:pPr>
              <w:jc w:val="both"/>
            </w:pPr>
            <w:r w:rsidRPr="00BF6432">
              <w:t xml:space="preserve">Nas </w:t>
            </w:r>
            <w:proofErr w:type="spellStart"/>
            <w:r w:rsidRPr="00BF6432">
              <w:t>PCAs</w:t>
            </w:r>
            <w:proofErr w:type="spellEnd"/>
            <w:r w:rsidRPr="00BF6432">
              <w:t xml:space="preserve"> das empresas estatais foram anexados o relatório do auditor independente sobre as demonstrações contábeis e o Parecer do conselho fiscal?</w:t>
            </w:r>
          </w:p>
        </w:tc>
        <w:tc>
          <w:tcPr>
            <w:tcW w:w="1652" w:type="dxa"/>
            <w:vAlign w:val="center"/>
          </w:tcPr>
          <w:p w14:paraId="4C296CB1" w14:textId="77777777" w:rsidR="009A42DA" w:rsidRPr="00BF6432" w:rsidRDefault="009A42DA" w:rsidP="00B53490">
            <w:pPr>
              <w:jc w:val="center"/>
            </w:pPr>
            <w:r w:rsidRPr="00BF6432">
              <w:t>Anexo II da IN TCE/CE n.º 01/2018, alterada pela IN TCE/CE n° 03/2019</w:t>
            </w:r>
          </w:p>
        </w:tc>
        <w:tc>
          <w:tcPr>
            <w:tcW w:w="768" w:type="dxa"/>
            <w:shd w:val="clear" w:color="auto" w:fill="auto"/>
            <w:vAlign w:val="center"/>
          </w:tcPr>
          <w:p w14:paraId="6C3B9E3C" w14:textId="77777777" w:rsidR="009A42DA" w:rsidRPr="00BF6432" w:rsidRDefault="009A42DA" w:rsidP="00B53490">
            <w:pPr>
              <w:jc w:val="center"/>
            </w:pPr>
          </w:p>
        </w:tc>
        <w:tc>
          <w:tcPr>
            <w:tcW w:w="806" w:type="dxa"/>
            <w:shd w:val="clear" w:color="auto" w:fill="auto"/>
            <w:vAlign w:val="center"/>
          </w:tcPr>
          <w:p w14:paraId="46325F21" w14:textId="77777777" w:rsidR="009A42DA" w:rsidRPr="00BF6432" w:rsidRDefault="009A42DA" w:rsidP="00B53490">
            <w:pPr>
              <w:jc w:val="center"/>
            </w:pPr>
          </w:p>
        </w:tc>
        <w:tc>
          <w:tcPr>
            <w:tcW w:w="764" w:type="dxa"/>
            <w:shd w:val="clear" w:color="auto" w:fill="auto"/>
            <w:vAlign w:val="center"/>
          </w:tcPr>
          <w:p w14:paraId="5D1AD414" w14:textId="77777777" w:rsidR="009A42DA" w:rsidRPr="00BF6432" w:rsidRDefault="009A42DA" w:rsidP="00C2752A">
            <w:pPr>
              <w:jc w:val="center"/>
              <w:rPr>
                <w:b/>
                <w:color w:val="FFFFFF"/>
              </w:rPr>
            </w:pPr>
          </w:p>
          <w:p w14:paraId="631812E1" w14:textId="77777777" w:rsidR="00E02C41" w:rsidRPr="00BF6432" w:rsidRDefault="00E02C41" w:rsidP="00C2752A">
            <w:pPr>
              <w:jc w:val="center"/>
              <w:rPr>
                <w:b/>
                <w:color w:val="FFFFFF"/>
              </w:rPr>
            </w:pPr>
          </w:p>
          <w:p w14:paraId="667EA607" w14:textId="77777777" w:rsidR="00E02C41" w:rsidRPr="00BF6432" w:rsidRDefault="00E02C41" w:rsidP="00C2752A">
            <w:pPr>
              <w:jc w:val="center"/>
              <w:rPr>
                <w:b/>
                <w:color w:val="FFFFFF"/>
              </w:rPr>
            </w:pPr>
          </w:p>
          <w:p w14:paraId="5912C2AB" w14:textId="77777777" w:rsidR="00E02C41" w:rsidRPr="00BF6432" w:rsidRDefault="00E02C41" w:rsidP="00C2752A">
            <w:pPr>
              <w:jc w:val="center"/>
              <w:rPr>
                <w:b/>
                <w:color w:val="FFFFFF"/>
              </w:rPr>
            </w:pPr>
          </w:p>
          <w:p w14:paraId="38EA29F1" w14:textId="77777777" w:rsidR="00E02C41" w:rsidRPr="00BF6432" w:rsidRDefault="00E02C41" w:rsidP="00C2752A">
            <w:pPr>
              <w:jc w:val="center"/>
              <w:rPr>
                <w:b/>
                <w:color w:val="FFFFFF"/>
              </w:rPr>
            </w:pPr>
          </w:p>
          <w:p w14:paraId="63FD048C" w14:textId="77777777" w:rsidR="00E02C41" w:rsidRPr="00BF6432" w:rsidRDefault="00E02C41" w:rsidP="00C2752A">
            <w:pPr>
              <w:jc w:val="center"/>
              <w:rPr>
                <w:b/>
                <w:color w:val="FFFFFF"/>
              </w:rPr>
            </w:pPr>
          </w:p>
          <w:p w14:paraId="476B96D8" w14:textId="77777777" w:rsidR="00E02C41" w:rsidRPr="00BF6432" w:rsidRDefault="00E02C41" w:rsidP="00C2752A">
            <w:pPr>
              <w:jc w:val="center"/>
              <w:rPr>
                <w:b/>
                <w:color w:val="FFFFFF"/>
              </w:rPr>
            </w:pPr>
          </w:p>
          <w:p w14:paraId="15784E3B" w14:textId="77777777" w:rsidR="00E02C41" w:rsidRPr="00BF6432" w:rsidRDefault="00E02C41" w:rsidP="00C2752A">
            <w:pPr>
              <w:jc w:val="center"/>
              <w:rPr>
                <w:b/>
                <w:color w:val="FFFFFF"/>
              </w:rPr>
            </w:pPr>
          </w:p>
        </w:tc>
      </w:tr>
      <w:tr w:rsidR="009A42DA" w:rsidRPr="00BF6432" w14:paraId="1E90DD27" w14:textId="77777777" w:rsidTr="00C2752A">
        <w:trPr>
          <w:trHeight w:val="680"/>
          <w:jc w:val="center"/>
        </w:trPr>
        <w:tc>
          <w:tcPr>
            <w:tcW w:w="903" w:type="dxa"/>
            <w:shd w:val="clear" w:color="auto" w:fill="D9D9D9" w:themeFill="background1" w:themeFillShade="D9"/>
            <w:tcMar>
              <w:left w:w="88" w:type="dxa"/>
            </w:tcMar>
            <w:vAlign w:val="center"/>
          </w:tcPr>
          <w:p w14:paraId="0575A635" w14:textId="77777777" w:rsidR="009A42DA" w:rsidRPr="00BF6432" w:rsidRDefault="009A42DA" w:rsidP="00C2752A">
            <w:pPr>
              <w:jc w:val="center"/>
              <w:rPr>
                <w:b/>
                <w:bCs/>
              </w:rPr>
            </w:pPr>
            <w:r w:rsidRPr="00BF6432">
              <w:rPr>
                <w:b/>
                <w:bCs/>
              </w:rPr>
              <w:t>14.</w:t>
            </w:r>
          </w:p>
        </w:tc>
        <w:tc>
          <w:tcPr>
            <w:tcW w:w="4387" w:type="dxa"/>
            <w:shd w:val="clear" w:color="auto" w:fill="D9D9D9" w:themeFill="background1" w:themeFillShade="D9"/>
            <w:vAlign w:val="center"/>
          </w:tcPr>
          <w:p w14:paraId="0D75E41F" w14:textId="77777777" w:rsidR="009A42DA" w:rsidRPr="00BF6432" w:rsidRDefault="009A42DA" w:rsidP="00C2752A">
            <w:pPr>
              <w:jc w:val="center"/>
              <w:rPr>
                <w:b/>
                <w:bCs/>
              </w:rPr>
            </w:pPr>
            <w:r w:rsidRPr="00BF6432">
              <w:rPr>
                <w:b/>
                <w:bCs/>
              </w:rPr>
              <w:t>MÓDULO ROL DE ASSINANTES</w:t>
            </w:r>
          </w:p>
        </w:tc>
        <w:tc>
          <w:tcPr>
            <w:tcW w:w="1652" w:type="dxa"/>
            <w:shd w:val="clear" w:color="auto" w:fill="D9D9D9" w:themeFill="background1" w:themeFillShade="D9"/>
            <w:vAlign w:val="center"/>
          </w:tcPr>
          <w:p w14:paraId="7EBD3AD2" w14:textId="77777777" w:rsidR="009A42DA" w:rsidRPr="00BF6432" w:rsidRDefault="009A42DA" w:rsidP="00C2752A">
            <w:pPr>
              <w:jc w:val="center"/>
              <w:rPr>
                <w:b/>
              </w:rPr>
            </w:pPr>
            <w:r w:rsidRPr="00BF6432">
              <w:rPr>
                <w:b/>
              </w:rPr>
              <w:t>BASE LEGAL</w:t>
            </w:r>
          </w:p>
        </w:tc>
        <w:tc>
          <w:tcPr>
            <w:tcW w:w="768" w:type="dxa"/>
            <w:shd w:val="clear" w:color="auto" w:fill="D9D9D9" w:themeFill="background1" w:themeFillShade="D9"/>
            <w:vAlign w:val="center"/>
          </w:tcPr>
          <w:p w14:paraId="3C868805" w14:textId="77777777" w:rsidR="009A42DA" w:rsidRPr="00BF6432" w:rsidRDefault="009A42DA" w:rsidP="00C2752A">
            <w:pPr>
              <w:jc w:val="center"/>
              <w:rPr>
                <w:b/>
              </w:rPr>
            </w:pPr>
            <w:r w:rsidRPr="00BF6432">
              <w:rPr>
                <w:b/>
              </w:rPr>
              <w:t>SIM</w:t>
            </w:r>
          </w:p>
        </w:tc>
        <w:tc>
          <w:tcPr>
            <w:tcW w:w="806" w:type="dxa"/>
            <w:shd w:val="clear" w:color="auto" w:fill="D9D9D9" w:themeFill="background1" w:themeFillShade="D9"/>
            <w:vAlign w:val="center"/>
          </w:tcPr>
          <w:p w14:paraId="101CF9DE" w14:textId="77777777" w:rsidR="009A42DA" w:rsidRPr="00BF6432" w:rsidRDefault="009A42DA" w:rsidP="00C2752A">
            <w:pPr>
              <w:jc w:val="center"/>
            </w:pPr>
            <w:r w:rsidRPr="00BF6432">
              <w:rPr>
                <w:b/>
              </w:rPr>
              <w:t>NÃO</w:t>
            </w:r>
          </w:p>
        </w:tc>
        <w:tc>
          <w:tcPr>
            <w:tcW w:w="764" w:type="dxa"/>
            <w:shd w:val="clear" w:color="auto" w:fill="D9D9D9" w:themeFill="background1" w:themeFillShade="D9"/>
            <w:vAlign w:val="center"/>
          </w:tcPr>
          <w:p w14:paraId="42AA6927" w14:textId="77777777" w:rsidR="009A42DA" w:rsidRPr="00BF6432" w:rsidRDefault="009A42DA" w:rsidP="00C2752A">
            <w:pPr>
              <w:jc w:val="center"/>
              <w:rPr>
                <w:b/>
                <w:color w:val="FFFFFF"/>
              </w:rPr>
            </w:pPr>
            <w:r w:rsidRPr="00BF6432">
              <w:rPr>
                <w:b/>
              </w:rPr>
              <w:t>N/A</w:t>
            </w:r>
          </w:p>
        </w:tc>
      </w:tr>
      <w:tr w:rsidR="009A42DA" w:rsidRPr="00BF6432" w14:paraId="5A773C27" w14:textId="77777777" w:rsidTr="00B53490">
        <w:trPr>
          <w:trHeight w:val="1362"/>
          <w:jc w:val="center"/>
        </w:trPr>
        <w:tc>
          <w:tcPr>
            <w:tcW w:w="903" w:type="dxa"/>
            <w:shd w:val="clear" w:color="auto" w:fill="auto"/>
            <w:tcMar>
              <w:left w:w="88" w:type="dxa"/>
            </w:tcMar>
            <w:vAlign w:val="center"/>
          </w:tcPr>
          <w:p w14:paraId="3680EECB" w14:textId="77777777" w:rsidR="009A42DA" w:rsidRPr="00BF6432" w:rsidRDefault="009A42DA" w:rsidP="00B53490">
            <w:pPr>
              <w:jc w:val="center"/>
            </w:pPr>
            <w:r w:rsidRPr="00BF6432">
              <w:t>14.1</w:t>
            </w:r>
          </w:p>
        </w:tc>
        <w:tc>
          <w:tcPr>
            <w:tcW w:w="4387" w:type="dxa"/>
            <w:shd w:val="clear" w:color="auto" w:fill="auto"/>
            <w:vAlign w:val="center"/>
          </w:tcPr>
          <w:p w14:paraId="0B55C27B" w14:textId="77777777" w:rsidR="009A42DA" w:rsidRPr="00BF6432" w:rsidRDefault="009A42DA" w:rsidP="00B53490">
            <w:pPr>
              <w:jc w:val="both"/>
            </w:pPr>
            <w:r w:rsidRPr="00BF6432">
              <w:t xml:space="preserve">Foram cadastrados todos os responsáveis pelas assinaturas das peças processuais que compõem a PCA? </w:t>
            </w:r>
          </w:p>
        </w:tc>
        <w:tc>
          <w:tcPr>
            <w:tcW w:w="1652" w:type="dxa"/>
            <w:vAlign w:val="center"/>
          </w:tcPr>
          <w:p w14:paraId="7412AF43" w14:textId="77777777" w:rsidR="009A42DA" w:rsidRPr="00BF6432" w:rsidRDefault="009A42DA" w:rsidP="00B53490">
            <w:pPr>
              <w:jc w:val="center"/>
            </w:pPr>
            <w:r w:rsidRPr="00BF6432">
              <w:t>Anexos I, II, III e IV da IN TCE/CE n.º 01/2018, alterada pela IN TCE/CE n° 03/2019</w:t>
            </w:r>
          </w:p>
        </w:tc>
        <w:tc>
          <w:tcPr>
            <w:tcW w:w="768" w:type="dxa"/>
            <w:shd w:val="clear" w:color="auto" w:fill="auto"/>
            <w:vAlign w:val="center"/>
          </w:tcPr>
          <w:p w14:paraId="0BDAA197" w14:textId="77777777" w:rsidR="009A42DA" w:rsidRPr="00BF6432" w:rsidRDefault="009A42DA" w:rsidP="00B53490">
            <w:pPr>
              <w:jc w:val="center"/>
            </w:pPr>
          </w:p>
        </w:tc>
        <w:tc>
          <w:tcPr>
            <w:tcW w:w="806" w:type="dxa"/>
            <w:shd w:val="clear" w:color="auto" w:fill="auto"/>
            <w:vAlign w:val="center"/>
          </w:tcPr>
          <w:p w14:paraId="5D75E842" w14:textId="77777777" w:rsidR="009A42DA" w:rsidRPr="00BF6432" w:rsidRDefault="009A42DA" w:rsidP="00B53490">
            <w:pPr>
              <w:jc w:val="center"/>
            </w:pPr>
          </w:p>
        </w:tc>
        <w:tc>
          <w:tcPr>
            <w:tcW w:w="764" w:type="dxa"/>
            <w:shd w:val="clear" w:color="auto" w:fill="auto"/>
            <w:vAlign w:val="center"/>
          </w:tcPr>
          <w:p w14:paraId="0F5C13FB" w14:textId="77777777" w:rsidR="009A42DA" w:rsidRPr="00BF6432" w:rsidRDefault="009A42DA" w:rsidP="00C2752A">
            <w:pPr>
              <w:jc w:val="center"/>
              <w:rPr>
                <w:b/>
                <w:color w:val="FFFFFF"/>
              </w:rPr>
            </w:pPr>
          </w:p>
        </w:tc>
      </w:tr>
    </w:tbl>
    <w:p w14:paraId="1B1B513D" w14:textId="77777777" w:rsidR="00E02C41" w:rsidRPr="00BF6432" w:rsidRDefault="00E02C41" w:rsidP="009A42DA">
      <w:pPr>
        <w:jc w:val="center"/>
        <w:rPr>
          <w:b/>
          <w:bCs/>
          <w:sz w:val="24"/>
          <w:szCs w:val="24"/>
          <w:u w:val="single"/>
        </w:rPr>
      </w:pPr>
    </w:p>
    <w:p w14:paraId="124F321D" w14:textId="77777777" w:rsidR="00E02C41" w:rsidRPr="00BF6432" w:rsidRDefault="00E02C41" w:rsidP="009A42DA">
      <w:pPr>
        <w:jc w:val="center"/>
        <w:rPr>
          <w:b/>
          <w:bCs/>
          <w:sz w:val="24"/>
          <w:szCs w:val="24"/>
          <w:u w:val="single"/>
        </w:rPr>
      </w:pPr>
    </w:p>
    <w:p w14:paraId="2018E301" w14:textId="77777777" w:rsidR="00E02C41" w:rsidRPr="00BF6432" w:rsidRDefault="00E02C41" w:rsidP="009A42DA">
      <w:pPr>
        <w:jc w:val="center"/>
        <w:rPr>
          <w:b/>
          <w:bCs/>
          <w:sz w:val="24"/>
          <w:szCs w:val="24"/>
          <w:u w:val="single"/>
        </w:rPr>
      </w:pPr>
    </w:p>
    <w:p w14:paraId="4C0BD8C8" w14:textId="77777777" w:rsidR="00E02C41" w:rsidRPr="00BF6432" w:rsidRDefault="00E02C41" w:rsidP="009A42DA">
      <w:pPr>
        <w:jc w:val="center"/>
        <w:rPr>
          <w:b/>
          <w:bCs/>
          <w:sz w:val="24"/>
          <w:szCs w:val="24"/>
          <w:u w:val="single"/>
        </w:rPr>
      </w:pPr>
    </w:p>
    <w:p w14:paraId="72032BC5" w14:textId="77777777" w:rsidR="00E02C41" w:rsidRDefault="00E02C41" w:rsidP="009A42DA">
      <w:pPr>
        <w:jc w:val="center"/>
        <w:rPr>
          <w:b/>
          <w:bCs/>
          <w:sz w:val="24"/>
          <w:szCs w:val="24"/>
          <w:u w:val="single"/>
        </w:rPr>
      </w:pPr>
    </w:p>
    <w:p w14:paraId="643AC7EA" w14:textId="77777777" w:rsidR="003C4AE4" w:rsidRDefault="003C4AE4" w:rsidP="009A42DA">
      <w:pPr>
        <w:jc w:val="center"/>
        <w:rPr>
          <w:b/>
          <w:bCs/>
          <w:sz w:val="24"/>
          <w:szCs w:val="24"/>
          <w:u w:val="single"/>
        </w:rPr>
      </w:pPr>
    </w:p>
    <w:p w14:paraId="60D07F25" w14:textId="77777777" w:rsidR="003C4AE4" w:rsidRPr="00BF6432" w:rsidRDefault="003C4AE4" w:rsidP="009A42DA">
      <w:pPr>
        <w:jc w:val="center"/>
        <w:rPr>
          <w:b/>
          <w:bCs/>
          <w:sz w:val="24"/>
          <w:szCs w:val="24"/>
          <w:u w:val="single"/>
        </w:rPr>
      </w:pPr>
    </w:p>
    <w:p w14:paraId="37B3810A" w14:textId="77777777" w:rsidR="00E02C41" w:rsidRPr="00BF6432" w:rsidRDefault="00E02C41" w:rsidP="009A42DA">
      <w:pPr>
        <w:jc w:val="center"/>
        <w:rPr>
          <w:b/>
          <w:bCs/>
          <w:sz w:val="24"/>
          <w:szCs w:val="24"/>
          <w:u w:val="single"/>
        </w:rPr>
      </w:pPr>
    </w:p>
    <w:p w14:paraId="12FA8326" w14:textId="77777777" w:rsidR="00E02C41" w:rsidRPr="00BF6432" w:rsidRDefault="00E02C41" w:rsidP="009A42DA">
      <w:pPr>
        <w:jc w:val="center"/>
        <w:rPr>
          <w:b/>
          <w:bCs/>
          <w:sz w:val="24"/>
          <w:szCs w:val="24"/>
          <w:u w:val="single"/>
        </w:rPr>
      </w:pPr>
    </w:p>
    <w:p w14:paraId="41F2AA6A" w14:textId="77777777" w:rsidR="00E02C41" w:rsidRPr="00BF6432" w:rsidRDefault="00E02C41" w:rsidP="009A42DA">
      <w:pPr>
        <w:jc w:val="center"/>
        <w:rPr>
          <w:b/>
          <w:bCs/>
          <w:sz w:val="24"/>
          <w:szCs w:val="24"/>
          <w:u w:val="single"/>
        </w:rPr>
      </w:pPr>
    </w:p>
    <w:p w14:paraId="7E4524F3" w14:textId="77777777" w:rsidR="00E02C41" w:rsidRPr="00BF6432" w:rsidRDefault="00E02C41" w:rsidP="009A42DA">
      <w:pPr>
        <w:jc w:val="center"/>
        <w:rPr>
          <w:b/>
          <w:bCs/>
          <w:sz w:val="24"/>
          <w:szCs w:val="24"/>
          <w:u w:val="single"/>
        </w:rPr>
      </w:pPr>
    </w:p>
    <w:p w14:paraId="5A9E299B" w14:textId="77777777" w:rsidR="00E02C41" w:rsidRPr="00BF6432" w:rsidRDefault="00E02C41" w:rsidP="009A42DA">
      <w:pPr>
        <w:jc w:val="center"/>
        <w:rPr>
          <w:b/>
          <w:bCs/>
          <w:sz w:val="24"/>
          <w:szCs w:val="24"/>
          <w:u w:val="single"/>
        </w:rPr>
      </w:pPr>
    </w:p>
    <w:p w14:paraId="55D4FEBD" w14:textId="77777777" w:rsidR="00E02C41" w:rsidRPr="00BF6432" w:rsidRDefault="00E02C41" w:rsidP="009A42DA">
      <w:pPr>
        <w:jc w:val="center"/>
        <w:rPr>
          <w:b/>
          <w:bCs/>
          <w:sz w:val="24"/>
          <w:szCs w:val="24"/>
          <w:u w:val="single"/>
        </w:rPr>
      </w:pPr>
    </w:p>
    <w:p w14:paraId="3EE22D28" w14:textId="77777777" w:rsidR="00E02C41" w:rsidRPr="00BF6432" w:rsidRDefault="00E02C41" w:rsidP="009A42DA">
      <w:pPr>
        <w:jc w:val="center"/>
        <w:rPr>
          <w:b/>
          <w:bCs/>
          <w:sz w:val="24"/>
          <w:szCs w:val="24"/>
          <w:u w:val="single"/>
        </w:rPr>
      </w:pPr>
    </w:p>
    <w:p w14:paraId="2BB7D0D7" w14:textId="77777777" w:rsidR="00E02C41" w:rsidRPr="00BF6432" w:rsidRDefault="00E02C41" w:rsidP="009A42DA">
      <w:pPr>
        <w:jc w:val="center"/>
        <w:rPr>
          <w:b/>
          <w:bCs/>
          <w:sz w:val="24"/>
          <w:szCs w:val="24"/>
          <w:u w:val="single"/>
        </w:rPr>
      </w:pPr>
    </w:p>
    <w:p w14:paraId="5F7D7AAD" w14:textId="77777777" w:rsidR="00E02C41" w:rsidRPr="00BF6432" w:rsidRDefault="00E02C41" w:rsidP="009A42DA">
      <w:pPr>
        <w:jc w:val="center"/>
        <w:rPr>
          <w:b/>
          <w:bCs/>
          <w:sz w:val="24"/>
          <w:szCs w:val="24"/>
          <w:u w:val="single"/>
        </w:rPr>
      </w:pPr>
    </w:p>
    <w:p w14:paraId="5DE15678" w14:textId="77777777" w:rsidR="00E02C41" w:rsidRPr="00BF6432" w:rsidRDefault="00E02C41" w:rsidP="009A42DA">
      <w:pPr>
        <w:jc w:val="center"/>
        <w:rPr>
          <w:b/>
          <w:bCs/>
          <w:sz w:val="24"/>
          <w:szCs w:val="24"/>
          <w:u w:val="single"/>
        </w:rPr>
      </w:pPr>
    </w:p>
    <w:p w14:paraId="0317B5A0" w14:textId="77777777" w:rsidR="0062572B" w:rsidRPr="00BF6432" w:rsidRDefault="0062572B" w:rsidP="009A42DA">
      <w:pPr>
        <w:jc w:val="center"/>
        <w:rPr>
          <w:b/>
          <w:bCs/>
          <w:sz w:val="24"/>
          <w:szCs w:val="24"/>
          <w:u w:val="single"/>
        </w:rPr>
      </w:pPr>
    </w:p>
    <w:p w14:paraId="608B70D4" w14:textId="77777777" w:rsidR="0062572B" w:rsidRPr="00BF6432" w:rsidRDefault="0062572B" w:rsidP="009A42DA">
      <w:pPr>
        <w:jc w:val="center"/>
        <w:rPr>
          <w:b/>
          <w:bCs/>
          <w:sz w:val="24"/>
          <w:szCs w:val="24"/>
          <w:u w:val="single"/>
        </w:rPr>
      </w:pPr>
    </w:p>
    <w:p w14:paraId="4EE7C6B8" w14:textId="2BF39E56" w:rsidR="009A42DA" w:rsidRPr="00BF6432" w:rsidRDefault="009A42DA" w:rsidP="009A42DA">
      <w:pPr>
        <w:jc w:val="center"/>
        <w:rPr>
          <w:b/>
          <w:bCs/>
          <w:sz w:val="24"/>
          <w:szCs w:val="24"/>
          <w:u w:val="single"/>
        </w:rPr>
      </w:pPr>
      <w:r w:rsidRPr="00BF6432">
        <w:rPr>
          <w:b/>
          <w:bCs/>
          <w:sz w:val="24"/>
          <w:szCs w:val="24"/>
          <w:u w:val="single"/>
        </w:rPr>
        <w:t>ANEXO ÚNICO – INFORMAÇÕES OPERACIONAIS IMPORTANTES</w:t>
      </w:r>
    </w:p>
    <w:p w14:paraId="45D2A88E" w14:textId="77777777" w:rsidR="009A42DA" w:rsidRPr="00BF6432" w:rsidRDefault="009A42DA" w:rsidP="009A42DA">
      <w:pPr>
        <w:jc w:val="center"/>
        <w:rPr>
          <w:sz w:val="24"/>
          <w:szCs w:val="24"/>
        </w:rPr>
      </w:pPr>
    </w:p>
    <w:p w14:paraId="3D9921C8" w14:textId="77777777" w:rsidR="009A42DA" w:rsidRPr="00BF6432" w:rsidRDefault="009A42DA" w:rsidP="005C28E8">
      <w:pPr>
        <w:numPr>
          <w:ilvl w:val="0"/>
          <w:numId w:val="27"/>
        </w:numPr>
        <w:spacing w:line="240" w:lineRule="auto"/>
        <w:ind w:left="284" w:hanging="284"/>
        <w:rPr>
          <w:b/>
          <w:bCs/>
          <w:sz w:val="24"/>
          <w:szCs w:val="24"/>
        </w:rPr>
      </w:pPr>
      <w:r w:rsidRPr="00BF6432">
        <w:rPr>
          <w:b/>
          <w:bCs/>
          <w:sz w:val="24"/>
          <w:szCs w:val="24"/>
        </w:rPr>
        <w:t>Orientações Iniciais e Gerais</w:t>
      </w:r>
    </w:p>
    <w:p w14:paraId="36B1D976" w14:textId="77777777" w:rsidR="009A42DA" w:rsidRPr="00BF6432" w:rsidRDefault="009A42DA" w:rsidP="005C28E8">
      <w:pPr>
        <w:numPr>
          <w:ilvl w:val="1"/>
          <w:numId w:val="27"/>
        </w:numPr>
        <w:spacing w:line="240" w:lineRule="auto"/>
        <w:ind w:left="567" w:hanging="283"/>
        <w:jc w:val="both"/>
        <w:rPr>
          <w:sz w:val="24"/>
          <w:szCs w:val="24"/>
        </w:rPr>
      </w:pPr>
      <w:r w:rsidRPr="00BF6432">
        <w:rPr>
          <w:sz w:val="24"/>
          <w:szCs w:val="24"/>
        </w:rPr>
        <w:t>O gestor máximo do órgão/entidade deverá indicar, por meio do serviço de Peticionamento Eletrônico, os usuários para acesso ao sistema Ágora, relacionando o nome, CPF, cargo/função e perfil (dirigente máximo ou operador). O Peticionamento Eletrônico está disponível no Portal de Serviços Eletrônicos do TCE, acessível no sítio institucional do TCE no endereço www.tce.ce.gov.br. Os usuários indicados para utilização do sistema Ágora, inclusive o dirigente máximo do órgão/entidade, deverão possuir cadastro prévio no Portal de Serviços Eletrônicos do TCE. Para realizar esse cadastro, os interessados deverão acessar o referido portal e utilizar a opção “cadastrar novo usuário”.</w:t>
      </w:r>
    </w:p>
    <w:p w14:paraId="5FF05B9B" w14:textId="77777777" w:rsidR="009A42DA" w:rsidRPr="00BF6432" w:rsidRDefault="009A42DA" w:rsidP="005C28E8">
      <w:pPr>
        <w:numPr>
          <w:ilvl w:val="1"/>
          <w:numId w:val="27"/>
        </w:numPr>
        <w:spacing w:line="240" w:lineRule="auto"/>
        <w:ind w:left="567" w:hanging="283"/>
        <w:jc w:val="both"/>
        <w:rPr>
          <w:sz w:val="24"/>
          <w:szCs w:val="24"/>
        </w:rPr>
      </w:pPr>
      <w:r w:rsidRPr="00BF6432">
        <w:rPr>
          <w:sz w:val="24"/>
          <w:szCs w:val="24"/>
        </w:rPr>
        <w:t xml:space="preserve">O acesso ao sistema Ágora poderá ser por meio do link do Portal de Serviços Eletrônicos disponível no site </w:t>
      </w:r>
      <w:hyperlink r:id="rId10" w:history="1">
        <w:r w:rsidRPr="00BF6432">
          <w:rPr>
            <w:rStyle w:val="Hyperlink"/>
            <w:rFonts w:cs="Arial"/>
            <w:sz w:val="24"/>
            <w:szCs w:val="24"/>
          </w:rPr>
          <w:t>www.tce.ce.gov.br</w:t>
        </w:r>
      </w:hyperlink>
      <w:r w:rsidRPr="00BF6432">
        <w:rPr>
          <w:sz w:val="24"/>
          <w:szCs w:val="24"/>
        </w:rPr>
        <w:t xml:space="preserve"> ou digitando em seu navegador o seguinte endereço eletrônico: https://e-tce.tce.ce.gov.br/eTCE/login.faces. Após acessar o Portal de Serviços Eletrônicos basta clicar no ícone do sistema Ágora.</w:t>
      </w:r>
    </w:p>
    <w:p w14:paraId="22F73E0D" w14:textId="77777777" w:rsidR="009A42DA" w:rsidRPr="00BF6432" w:rsidRDefault="009A42DA" w:rsidP="005C28E8">
      <w:pPr>
        <w:numPr>
          <w:ilvl w:val="1"/>
          <w:numId w:val="27"/>
        </w:numPr>
        <w:spacing w:line="240" w:lineRule="auto"/>
        <w:ind w:left="567" w:hanging="283"/>
        <w:jc w:val="both"/>
        <w:rPr>
          <w:sz w:val="24"/>
          <w:szCs w:val="24"/>
        </w:rPr>
      </w:pPr>
      <w:r w:rsidRPr="00BF6432">
        <w:rPr>
          <w:sz w:val="24"/>
          <w:szCs w:val="24"/>
        </w:rPr>
        <w:t>Para criar uma PCA o usuário deverá clicar no botão “+ NOVA PCA”, informar o ano referente ao exercício da PCA a ser criada e selecionar o órgão/entidade/fundo para o qual será criada a PCA. Por fim, salve a PCA para finalizar a criação.</w:t>
      </w:r>
    </w:p>
    <w:p w14:paraId="02142C0D" w14:textId="77777777" w:rsidR="009A42DA" w:rsidRPr="00BF6432" w:rsidRDefault="009A42DA" w:rsidP="005C28E8">
      <w:pPr>
        <w:numPr>
          <w:ilvl w:val="1"/>
          <w:numId w:val="27"/>
        </w:numPr>
        <w:spacing w:line="240" w:lineRule="auto"/>
        <w:ind w:left="567" w:hanging="283"/>
        <w:jc w:val="both"/>
        <w:rPr>
          <w:sz w:val="24"/>
          <w:szCs w:val="24"/>
        </w:rPr>
      </w:pPr>
      <w:r w:rsidRPr="00BF6432">
        <w:rPr>
          <w:sz w:val="24"/>
          <w:szCs w:val="24"/>
        </w:rPr>
        <w:t>Após criação da PCA o usuário deverá clicar em cima da PCA criada para ser direcionado a tela onde estarão todos os módulos que serão preenchidos.</w:t>
      </w:r>
    </w:p>
    <w:p w14:paraId="5AEAB275" w14:textId="77777777" w:rsidR="009A42DA" w:rsidRPr="00BF6432" w:rsidRDefault="009A42DA" w:rsidP="005C28E8">
      <w:pPr>
        <w:numPr>
          <w:ilvl w:val="1"/>
          <w:numId w:val="27"/>
        </w:numPr>
        <w:spacing w:line="240" w:lineRule="auto"/>
        <w:ind w:left="567" w:hanging="283"/>
        <w:jc w:val="both"/>
        <w:rPr>
          <w:sz w:val="24"/>
          <w:szCs w:val="24"/>
        </w:rPr>
      </w:pPr>
      <w:r w:rsidRPr="00BF6432">
        <w:rPr>
          <w:sz w:val="24"/>
          <w:szCs w:val="24"/>
        </w:rPr>
        <w:t xml:space="preserve">Em alguns módulos é possível verificar a existência de submódulos na coluna “nome” que possuem a informação de seu “Status” e podem ser acessados para preenchimento por meio do botão que fica embaixo da coluna “Acesso”. </w:t>
      </w:r>
    </w:p>
    <w:p w14:paraId="78CD1422" w14:textId="77777777" w:rsidR="009A42DA" w:rsidRPr="00BF6432" w:rsidRDefault="009A42DA" w:rsidP="005C28E8">
      <w:pPr>
        <w:numPr>
          <w:ilvl w:val="1"/>
          <w:numId w:val="27"/>
        </w:numPr>
        <w:spacing w:line="240" w:lineRule="auto"/>
        <w:ind w:left="567" w:hanging="283"/>
        <w:jc w:val="both"/>
        <w:rPr>
          <w:sz w:val="24"/>
          <w:szCs w:val="24"/>
        </w:rPr>
      </w:pPr>
      <w:r w:rsidRPr="00BF6432">
        <w:rPr>
          <w:sz w:val="24"/>
          <w:szCs w:val="24"/>
        </w:rPr>
        <w:t>A coluna “Status” informará em qual a situação de preenchimento das informações os submódulos se encontram. O Status “Finalizado pelo Jurisdicionado” ocorre quando todas as informações do submódulo forem preenchidas, salvas e finalizadas. Quando o usuário só preenche e salva as informações, o Status é “Preenchido pelo Jurisdicionado”. Mas se nada for preenchido, o Status será “Não preenchido pelo jurisdicionado”.</w:t>
      </w:r>
    </w:p>
    <w:p w14:paraId="6E8A6731" w14:textId="77777777" w:rsidR="009A42DA" w:rsidRPr="00BF6432" w:rsidRDefault="009A42DA" w:rsidP="005C28E8">
      <w:pPr>
        <w:numPr>
          <w:ilvl w:val="1"/>
          <w:numId w:val="27"/>
        </w:numPr>
        <w:spacing w:line="240" w:lineRule="auto"/>
        <w:ind w:left="567" w:hanging="283"/>
        <w:jc w:val="both"/>
        <w:rPr>
          <w:sz w:val="24"/>
          <w:szCs w:val="24"/>
        </w:rPr>
      </w:pPr>
      <w:r w:rsidRPr="00BF6432">
        <w:rPr>
          <w:sz w:val="24"/>
          <w:szCs w:val="24"/>
        </w:rPr>
        <w:t>A opção “Não se aplica” pode estar vinculada ao módulo ou a cada submódulo, nas duas situações serão aberta uma aba para que o usuário justifique e comprove com evidências o motivo da ausência das informações.</w:t>
      </w:r>
    </w:p>
    <w:p w14:paraId="4EA5B2F8" w14:textId="77777777" w:rsidR="009A42DA" w:rsidRPr="00BF6432" w:rsidRDefault="009A42DA" w:rsidP="005C28E8">
      <w:pPr>
        <w:numPr>
          <w:ilvl w:val="1"/>
          <w:numId w:val="27"/>
        </w:numPr>
        <w:spacing w:line="240" w:lineRule="auto"/>
        <w:ind w:left="567" w:hanging="283"/>
        <w:jc w:val="both"/>
        <w:rPr>
          <w:sz w:val="24"/>
          <w:szCs w:val="24"/>
        </w:rPr>
      </w:pPr>
      <w:r w:rsidRPr="00BF6432">
        <w:rPr>
          <w:sz w:val="24"/>
          <w:szCs w:val="24"/>
        </w:rPr>
        <w:t>Em cada módulo é possível visualizar os botões de “Salvar” e “Finalizar”. O usuário deve após cadastrar as informações clicar em “Salvar” para garantir o registro dos itens inseridos e ao final de todos os preenchimentos clicar em “Finalizar” para encerrar as atividades do módulo.</w:t>
      </w:r>
    </w:p>
    <w:p w14:paraId="45CFAAC9" w14:textId="77777777" w:rsidR="009A42DA" w:rsidRPr="00BF6432" w:rsidRDefault="009A42DA" w:rsidP="005C28E8">
      <w:pPr>
        <w:numPr>
          <w:ilvl w:val="1"/>
          <w:numId w:val="27"/>
        </w:numPr>
        <w:spacing w:line="240" w:lineRule="auto"/>
        <w:ind w:left="567" w:hanging="283"/>
        <w:jc w:val="both"/>
        <w:rPr>
          <w:sz w:val="24"/>
          <w:szCs w:val="24"/>
        </w:rPr>
      </w:pPr>
      <w:r w:rsidRPr="00BF6432">
        <w:rPr>
          <w:sz w:val="24"/>
          <w:szCs w:val="24"/>
        </w:rPr>
        <w:t>O formato das peças a serem inseridas no sistema está determinado em cada módulo. Caso embaixo da coluna “Formato Esperado” conste “</w:t>
      </w:r>
      <w:proofErr w:type="gramStart"/>
      <w:r w:rsidRPr="00BF6432">
        <w:rPr>
          <w:sz w:val="24"/>
          <w:szCs w:val="24"/>
        </w:rPr>
        <w:t>XML;PDF</w:t>
      </w:r>
      <w:proofErr w:type="gramEnd"/>
      <w:r w:rsidRPr="00BF6432">
        <w:rPr>
          <w:sz w:val="24"/>
          <w:szCs w:val="24"/>
        </w:rPr>
        <w:t>” o usuário deverá inserir o documento em “</w:t>
      </w:r>
      <w:proofErr w:type="spellStart"/>
      <w:r w:rsidRPr="00BF6432">
        <w:rPr>
          <w:sz w:val="24"/>
          <w:szCs w:val="24"/>
        </w:rPr>
        <w:t>pdf</w:t>
      </w:r>
      <w:proofErr w:type="spellEnd"/>
      <w:r w:rsidRPr="00BF6432">
        <w:rPr>
          <w:sz w:val="24"/>
          <w:szCs w:val="24"/>
        </w:rPr>
        <w:t>” e em “</w:t>
      </w:r>
      <w:proofErr w:type="spellStart"/>
      <w:r w:rsidRPr="00BF6432">
        <w:rPr>
          <w:sz w:val="24"/>
          <w:szCs w:val="24"/>
        </w:rPr>
        <w:t>xml</w:t>
      </w:r>
      <w:proofErr w:type="spellEnd"/>
      <w:r w:rsidRPr="00BF6432">
        <w:rPr>
          <w:sz w:val="24"/>
          <w:szCs w:val="24"/>
        </w:rPr>
        <w:t>”.</w:t>
      </w:r>
    </w:p>
    <w:p w14:paraId="4AD7C0ED" w14:textId="77777777" w:rsidR="009A42DA" w:rsidRPr="00BF6432" w:rsidRDefault="009A42DA" w:rsidP="005C28E8">
      <w:pPr>
        <w:numPr>
          <w:ilvl w:val="1"/>
          <w:numId w:val="27"/>
        </w:numPr>
        <w:spacing w:line="240" w:lineRule="auto"/>
        <w:ind w:left="567" w:hanging="283"/>
        <w:jc w:val="both"/>
        <w:rPr>
          <w:sz w:val="24"/>
          <w:szCs w:val="24"/>
        </w:rPr>
      </w:pPr>
      <w:r w:rsidRPr="00BF6432">
        <w:rPr>
          <w:sz w:val="24"/>
          <w:szCs w:val="24"/>
        </w:rPr>
        <w:t>As peças inseridas podem ser assinadas em dois lugares: no próprio módulo que está sendo alimentado ou dentro do módulo Peças Processuais. O usuário pode assinar até 10 documentos de cada vez.</w:t>
      </w:r>
    </w:p>
    <w:p w14:paraId="5211311E" w14:textId="77777777" w:rsidR="009A42DA" w:rsidRPr="00BF6432" w:rsidRDefault="009A42DA" w:rsidP="005C28E8">
      <w:pPr>
        <w:numPr>
          <w:ilvl w:val="1"/>
          <w:numId w:val="27"/>
        </w:numPr>
        <w:spacing w:line="240" w:lineRule="auto"/>
        <w:ind w:left="567" w:hanging="283"/>
        <w:jc w:val="both"/>
        <w:rPr>
          <w:sz w:val="24"/>
          <w:szCs w:val="24"/>
        </w:rPr>
      </w:pPr>
      <w:r w:rsidRPr="00BF6432">
        <w:rPr>
          <w:sz w:val="24"/>
          <w:szCs w:val="24"/>
        </w:rPr>
        <w:lastRenderedPageBreak/>
        <w:t>Quando, por algum motivo, não for possível adicionar o documento solicitado, o usuário deverá clicar em “Justificativa de Ausência” e apresentar o motivo da ausência do documento. Logo após, deverá clicar em “Evidência da Justificativa” e anexar algum documento que comprove o que foi justificado.</w:t>
      </w:r>
    </w:p>
    <w:p w14:paraId="789630C0" w14:textId="77777777" w:rsidR="009A42DA" w:rsidRPr="00BF6432" w:rsidRDefault="009A42DA" w:rsidP="005C28E8">
      <w:pPr>
        <w:numPr>
          <w:ilvl w:val="1"/>
          <w:numId w:val="27"/>
        </w:numPr>
        <w:spacing w:line="240" w:lineRule="auto"/>
        <w:ind w:left="567" w:hanging="283"/>
        <w:jc w:val="both"/>
        <w:rPr>
          <w:sz w:val="24"/>
          <w:szCs w:val="24"/>
        </w:rPr>
      </w:pPr>
      <w:r w:rsidRPr="00BF6432">
        <w:rPr>
          <w:sz w:val="24"/>
          <w:szCs w:val="24"/>
        </w:rPr>
        <w:t>Os campos de preenchimento do sistema Ágora que possuem uma tarja vermelha na parte inferior são de preenchimento obrigatório pelo usuário.</w:t>
      </w:r>
    </w:p>
    <w:p w14:paraId="34D92252" w14:textId="77777777" w:rsidR="009A42DA" w:rsidRPr="00BF6432" w:rsidRDefault="009A42DA" w:rsidP="005C28E8">
      <w:pPr>
        <w:numPr>
          <w:ilvl w:val="1"/>
          <w:numId w:val="27"/>
        </w:numPr>
        <w:spacing w:line="240" w:lineRule="auto"/>
        <w:ind w:left="567" w:hanging="283"/>
        <w:jc w:val="both"/>
        <w:rPr>
          <w:sz w:val="24"/>
          <w:szCs w:val="24"/>
        </w:rPr>
      </w:pPr>
      <w:r w:rsidRPr="00BF6432">
        <w:rPr>
          <w:sz w:val="24"/>
          <w:szCs w:val="24"/>
        </w:rPr>
        <w:t>Uma das formas de incluir as informações solicitadas em alguns módulos do sistema é através da ferramenta “carga em massa”. A opção da “carga em massa” permite que os dados sejam carregados de uma única vez, possibilitando a otimização do tempo de declaração dos dados na PCA. Ao clicar na seta para baixo é feito o download do modelo da planilha que será preenchida e salva para posterior upload do arquivo no sistema, que será realizado clicando na seta para cima.</w:t>
      </w:r>
    </w:p>
    <w:p w14:paraId="09068546" w14:textId="77777777" w:rsidR="009A42DA" w:rsidRPr="00BF6432" w:rsidRDefault="009A42DA" w:rsidP="005C28E8">
      <w:pPr>
        <w:numPr>
          <w:ilvl w:val="1"/>
          <w:numId w:val="27"/>
        </w:numPr>
        <w:spacing w:line="240" w:lineRule="auto"/>
        <w:ind w:left="567" w:hanging="283"/>
        <w:jc w:val="both"/>
        <w:rPr>
          <w:sz w:val="24"/>
          <w:szCs w:val="24"/>
        </w:rPr>
      </w:pPr>
      <w:r w:rsidRPr="00BF6432">
        <w:rPr>
          <w:sz w:val="24"/>
          <w:szCs w:val="24"/>
        </w:rPr>
        <w:t>Sempre que for fazer “carga em massa” o usuário deverá ficar atento a algumas regras: nunca apagar a linha com fundo verde, iniciar o preenchimento a partir da linha seguinte; as colunas, cuja linha de exemplo possuir marcação em vermelho, são de preenchimento obrigatório; as colunas, cuja linha de exemplo possuir marcação em laranja, são de preenchimento obrigatório em alguns casos, e em outros, será de preenchimento facultativo; os campos existentes nos formulários presentes nos módulos, serão os mesmos a serem preenchidos na planilha (</w:t>
      </w:r>
      <w:proofErr w:type="spellStart"/>
      <w:r w:rsidRPr="00BF6432">
        <w:rPr>
          <w:sz w:val="24"/>
          <w:szCs w:val="24"/>
        </w:rPr>
        <w:t>t</w:t>
      </w:r>
      <w:r w:rsidRPr="00BF6432">
        <w:rPr>
          <w:i/>
          <w:iCs/>
          <w:sz w:val="24"/>
          <w:szCs w:val="24"/>
        </w:rPr>
        <w:t>emplate</w:t>
      </w:r>
      <w:proofErr w:type="spellEnd"/>
      <w:r w:rsidRPr="00BF6432">
        <w:rPr>
          <w:sz w:val="24"/>
          <w:szCs w:val="24"/>
        </w:rPr>
        <w:t>) da carga em massa; para realizar o upload dos dados, a formatação padrão de cada campo estabelecida na planilha deverá ser respeitada, pois qualquer divergência em sua formatação poderá levar à rejeição da planilha pelo sistema.</w:t>
      </w:r>
    </w:p>
    <w:p w14:paraId="5A338DF8" w14:textId="77777777" w:rsidR="009A42DA" w:rsidRPr="00BF6432" w:rsidRDefault="009A42DA" w:rsidP="005C28E8">
      <w:pPr>
        <w:numPr>
          <w:ilvl w:val="1"/>
          <w:numId w:val="27"/>
        </w:numPr>
        <w:spacing w:line="240" w:lineRule="auto"/>
        <w:ind w:left="567" w:hanging="283"/>
        <w:jc w:val="both"/>
        <w:rPr>
          <w:sz w:val="24"/>
          <w:szCs w:val="24"/>
        </w:rPr>
      </w:pPr>
      <w:r w:rsidRPr="00BF6432">
        <w:rPr>
          <w:sz w:val="24"/>
          <w:szCs w:val="24"/>
        </w:rPr>
        <w:t>Outra opção para incluir as informações solicitadas em alguns módulos do sistema é a utilização do botão “importar do ano anterior” que recupera as informações fornecidas na prestação de contas do ano anterior, podendo o usuário editar os registros ou excluir caso não seja mais pertinente.</w:t>
      </w:r>
    </w:p>
    <w:p w14:paraId="06DA3E23" w14:textId="77777777" w:rsidR="009A42DA" w:rsidRPr="00BF6432" w:rsidRDefault="009A42DA" w:rsidP="005C28E8">
      <w:pPr>
        <w:numPr>
          <w:ilvl w:val="1"/>
          <w:numId w:val="27"/>
        </w:numPr>
        <w:spacing w:line="240" w:lineRule="auto"/>
        <w:ind w:left="567" w:hanging="283"/>
        <w:jc w:val="both"/>
        <w:rPr>
          <w:sz w:val="24"/>
          <w:szCs w:val="24"/>
        </w:rPr>
      </w:pPr>
      <w:r w:rsidRPr="00BF6432">
        <w:rPr>
          <w:sz w:val="24"/>
          <w:szCs w:val="24"/>
        </w:rPr>
        <w:t>Em alguns módulos, o jurisdicionado poderá adicionar peças complementares à prestação de contas. As peças complementares são arquivos/documentos que, mesmo não compondo o rol das peças obrigatórias, o jurisdicionado, por algum motivo, necessita incluir na prestação de contas para reforçar/fundamentar algum assunto.</w:t>
      </w:r>
    </w:p>
    <w:p w14:paraId="7D8E6C6C" w14:textId="77777777" w:rsidR="009A42DA" w:rsidRPr="00BF6432" w:rsidRDefault="009A42DA" w:rsidP="005C28E8">
      <w:pPr>
        <w:ind w:left="709" w:hanging="425"/>
        <w:jc w:val="both"/>
        <w:rPr>
          <w:sz w:val="24"/>
          <w:szCs w:val="24"/>
        </w:rPr>
      </w:pPr>
    </w:p>
    <w:p w14:paraId="5BE275C7" w14:textId="77777777" w:rsidR="009A42DA" w:rsidRPr="00BF6432" w:rsidRDefault="009A42DA" w:rsidP="005C28E8">
      <w:pPr>
        <w:numPr>
          <w:ilvl w:val="0"/>
          <w:numId w:val="27"/>
        </w:numPr>
        <w:spacing w:line="240" w:lineRule="auto"/>
        <w:ind w:left="284" w:hanging="284"/>
        <w:rPr>
          <w:b/>
          <w:bCs/>
          <w:sz w:val="24"/>
          <w:szCs w:val="24"/>
        </w:rPr>
      </w:pPr>
      <w:r w:rsidRPr="00BF6432">
        <w:rPr>
          <w:b/>
          <w:bCs/>
          <w:sz w:val="24"/>
          <w:szCs w:val="24"/>
        </w:rPr>
        <w:t>Módulo Rol de Responsáveis</w:t>
      </w:r>
    </w:p>
    <w:p w14:paraId="19CD2797" w14:textId="77777777" w:rsidR="009A42DA" w:rsidRPr="00BF6432" w:rsidRDefault="009A42DA" w:rsidP="005C28E8">
      <w:pPr>
        <w:numPr>
          <w:ilvl w:val="1"/>
          <w:numId w:val="27"/>
        </w:numPr>
        <w:spacing w:line="240" w:lineRule="auto"/>
        <w:ind w:left="567" w:hanging="283"/>
        <w:jc w:val="both"/>
        <w:rPr>
          <w:sz w:val="24"/>
          <w:szCs w:val="24"/>
        </w:rPr>
      </w:pPr>
      <w:r w:rsidRPr="00BF6432">
        <w:rPr>
          <w:sz w:val="24"/>
          <w:szCs w:val="24"/>
        </w:rPr>
        <w:t>Para adicionar os responsáveis pela gestão da entidade no exercício em análise, clique no botão “Adicionar Responsável” e em seguida preencha os campos solicitados.</w:t>
      </w:r>
    </w:p>
    <w:p w14:paraId="6E748C97" w14:textId="77777777" w:rsidR="009A42DA" w:rsidRPr="00BF6432" w:rsidRDefault="009A42DA" w:rsidP="005C28E8">
      <w:pPr>
        <w:numPr>
          <w:ilvl w:val="1"/>
          <w:numId w:val="27"/>
        </w:numPr>
        <w:spacing w:line="240" w:lineRule="auto"/>
        <w:ind w:left="567" w:hanging="283"/>
        <w:jc w:val="both"/>
        <w:rPr>
          <w:sz w:val="24"/>
          <w:szCs w:val="24"/>
        </w:rPr>
      </w:pPr>
      <w:r w:rsidRPr="00BF6432">
        <w:rPr>
          <w:sz w:val="24"/>
          <w:szCs w:val="24"/>
        </w:rPr>
        <w:t>O responsável que tiver atuado em mais de uma “Categoria” deverá ser cadastrado em ambas, com os respectivos períodos de gestão e inclusão dos atos de nomeação.</w:t>
      </w:r>
    </w:p>
    <w:p w14:paraId="08427AAA" w14:textId="77777777" w:rsidR="009A42DA" w:rsidRPr="00BF6432" w:rsidRDefault="009A42DA" w:rsidP="005C28E8">
      <w:pPr>
        <w:numPr>
          <w:ilvl w:val="1"/>
          <w:numId w:val="27"/>
        </w:numPr>
        <w:spacing w:line="240" w:lineRule="auto"/>
        <w:ind w:left="567" w:hanging="283"/>
        <w:jc w:val="both"/>
        <w:rPr>
          <w:sz w:val="24"/>
          <w:szCs w:val="24"/>
        </w:rPr>
      </w:pPr>
      <w:r w:rsidRPr="00BF6432">
        <w:rPr>
          <w:sz w:val="24"/>
          <w:szCs w:val="24"/>
        </w:rPr>
        <w:t>Os períodos de efetiva gestão consistem nos intervalos de tempo, do exercício que se refere a prestação de contas, em que a função disposta na “categoria” ficou sob responsabilidade de determinada pessoa, desconsiderando os períodos referentes aos afastamentos legais dessa pessoa, períodos esses que deveram também ser objeto de registro para o seu substituto naquela função.</w:t>
      </w:r>
    </w:p>
    <w:p w14:paraId="79687E55" w14:textId="77777777" w:rsidR="009A42DA" w:rsidRPr="00BF6432" w:rsidRDefault="009A42DA" w:rsidP="005C28E8">
      <w:pPr>
        <w:numPr>
          <w:ilvl w:val="1"/>
          <w:numId w:val="27"/>
        </w:numPr>
        <w:spacing w:line="240" w:lineRule="auto"/>
        <w:ind w:left="567" w:hanging="283"/>
        <w:jc w:val="both"/>
        <w:rPr>
          <w:sz w:val="24"/>
          <w:szCs w:val="24"/>
        </w:rPr>
      </w:pPr>
      <w:r w:rsidRPr="00BF6432">
        <w:rPr>
          <w:sz w:val="24"/>
          <w:szCs w:val="24"/>
        </w:rPr>
        <w:t xml:space="preserve">Após preencher as informações de cada responsável deve-se anexar a publicação do ato e o responsável pela informação no sistema Ágora deve assinar essa publicação no sistema e depois clicar em salvar. </w:t>
      </w:r>
    </w:p>
    <w:p w14:paraId="38C37405" w14:textId="77777777" w:rsidR="009A42DA" w:rsidRPr="00BF6432" w:rsidRDefault="009A42DA" w:rsidP="009A42DA">
      <w:pPr>
        <w:ind w:left="1440"/>
        <w:jc w:val="both"/>
        <w:rPr>
          <w:sz w:val="24"/>
          <w:szCs w:val="24"/>
        </w:rPr>
      </w:pPr>
    </w:p>
    <w:p w14:paraId="3D46C872" w14:textId="77777777" w:rsidR="009A42DA" w:rsidRPr="00BF6432" w:rsidRDefault="009A42DA" w:rsidP="005C28E8">
      <w:pPr>
        <w:numPr>
          <w:ilvl w:val="0"/>
          <w:numId w:val="27"/>
        </w:numPr>
        <w:spacing w:line="240" w:lineRule="auto"/>
        <w:ind w:left="284" w:hanging="284"/>
        <w:rPr>
          <w:b/>
          <w:bCs/>
          <w:sz w:val="24"/>
          <w:szCs w:val="24"/>
        </w:rPr>
      </w:pPr>
      <w:r w:rsidRPr="00BF6432">
        <w:rPr>
          <w:b/>
          <w:bCs/>
          <w:sz w:val="24"/>
          <w:szCs w:val="24"/>
        </w:rPr>
        <w:lastRenderedPageBreak/>
        <w:t>Módulo Controle Interno</w:t>
      </w:r>
    </w:p>
    <w:p w14:paraId="5F849514" w14:textId="77777777" w:rsidR="009A42DA" w:rsidRPr="00BF6432" w:rsidRDefault="009A42DA" w:rsidP="005C28E8">
      <w:pPr>
        <w:numPr>
          <w:ilvl w:val="1"/>
          <w:numId w:val="27"/>
        </w:numPr>
        <w:spacing w:line="240" w:lineRule="auto"/>
        <w:ind w:left="567" w:hanging="283"/>
        <w:jc w:val="both"/>
        <w:rPr>
          <w:sz w:val="24"/>
          <w:szCs w:val="24"/>
        </w:rPr>
      </w:pPr>
      <w:r w:rsidRPr="00BF6432">
        <w:rPr>
          <w:sz w:val="24"/>
          <w:szCs w:val="24"/>
        </w:rPr>
        <w:t>As informações apresentadas no exercício anterior na Autoavaliação de Controle Interno serão importadas para a prestação de contas atual. O usuário deverá verificar se a situação apresentada anteriormente foi alterada e fazer as devidas correções no sistema, podendo inserir novas evidências, editar a justificativa e plano de ação, não esquecendo de salvar as informações.</w:t>
      </w:r>
    </w:p>
    <w:p w14:paraId="7C580E08" w14:textId="77777777" w:rsidR="009A42DA" w:rsidRPr="00BF6432" w:rsidRDefault="009A42DA" w:rsidP="005C28E8">
      <w:pPr>
        <w:numPr>
          <w:ilvl w:val="1"/>
          <w:numId w:val="27"/>
        </w:numPr>
        <w:spacing w:line="240" w:lineRule="auto"/>
        <w:ind w:left="567" w:hanging="283"/>
        <w:jc w:val="both"/>
        <w:rPr>
          <w:sz w:val="24"/>
          <w:szCs w:val="24"/>
        </w:rPr>
      </w:pPr>
      <w:r w:rsidRPr="00BF6432">
        <w:rPr>
          <w:sz w:val="24"/>
          <w:szCs w:val="24"/>
        </w:rPr>
        <w:t>A nota a ser atribuída a cada pergunta varia de 1 a 4, sendo: 1 - nunca; 2 - raramente; 3- frequentemente e 4- sempre. A nota é atribuída clicando em cima dos pontos que existem na linha que fica ao lado de cada pergunta.</w:t>
      </w:r>
    </w:p>
    <w:p w14:paraId="591F4D14" w14:textId="77777777" w:rsidR="009A42DA" w:rsidRPr="00BF6432" w:rsidRDefault="009A42DA" w:rsidP="005C28E8">
      <w:pPr>
        <w:numPr>
          <w:ilvl w:val="1"/>
          <w:numId w:val="27"/>
        </w:numPr>
        <w:spacing w:line="240" w:lineRule="auto"/>
        <w:ind w:left="567" w:hanging="283"/>
        <w:jc w:val="both"/>
        <w:rPr>
          <w:sz w:val="24"/>
          <w:szCs w:val="24"/>
        </w:rPr>
      </w:pPr>
      <w:r w:rsidRPr="00BF6432">
        <w:rPr>
          <w:sz w:val="24"/>
          <w:szCs w:val="24"/>
        </w:rPr>
        <w:t>Quando os botões relativos à evidência, justificativa ou plano de ação estiverem com a cor azul significa que é obrigatório inserir a informação/documento solicitado e quando os botões estiverem na cor verde significa que a informação/documento foi inserida. Caso precise editar a informação ou inserir novo documento basta clicar no botão verde.</w:t>
      </w:r>
    </w:p>
    <w:p w14:paraId="20DCE1FE" w14:textId="77777777" w:rsidR="009A42DA" w:rsidRPr="00BF6432" w:rsidRDefault="009A42DA" w:rsidP="005C28E8">
      <w:pPr>
        <w:numPr>
          <w:ilvl w:val="1"/>
          <w:numId w:val="27"/>
        </w:numPr>
        <w:spacing w:line="240" w:lineRule="auto"/>
        <w:ind w:left="567" w:hanging="283"/>
        <w:jc w:val="both"/>
        <w:rPr>
          <w:sz w:val="24"/>
          <w:szCs w:val="24"/>
        </w:rPr>
      </w:pPr>
      <w:r w:rsidRPr="00BF6432">
        <w:rPr>
          <w:sz w:val="24"/>
          <w:szCs w:val="24"/>
        </w:rPr>
        <w:t>A elaboração do plano de ação tem como objetivo orientar o Órgão/Entidade na implementação de melhorias no sistema de controle interno relacionadas às perguntas contidas no Formulário de Autoavaliação de Controle Interno.</w:t>
      </w:r>
    </w:p>
    <w:p w14:paraId="54D68C10" w14:textId="77777777" w:rsidR="009A42DA" w:rsidRPr="00BF6432" w:rsidRDefault="009A42DA" w:rsidP="005C28E8">
      <w:pPr>
        <w:numPr>
          <w:ilvl w:val="1"/>
          <w:numId w:val="27"/>
        </w:numPr>
        <w:spacing w:line="240" w:lineRule="auto"/>
        <w:ind w:left="567" w:hanging="283"/>
        <w:jc w:val="both"/>
        <w:rPr>
          <w:sz w:val="24"/>
          <w:szCs w:val="24"/>
        </w:rPr>
      </w:pPr>
      <w:r w:rsidRPr="00BF6432">
        <w:rPr>
          <w:sz w:val="24"/>
          <w:szCs w:val="24"/>
        </w:rPr>
        <w:t>Somente é obrigatório inserir plano de ação para as perguntas que foram atribuídas notas 1 e 2.</w:t>
      </w:r>
    </w:p>
    <w:p w14:paraId="45C823E5" w14:textId="77777777" w:rsidR="009A42DA" w:rsidRPr="00BF6432" w:rsidRDefault="009A42DA" w:rsidP="005C28E8">
      <w:pPr>
        <w:numPr>
          <w:ilvl w:val="1"/>
          <w:numId w:val="27"/>
        </w:numPr>
        <w:spacing w:line="240" w:lineRule="auto"/>
        <w:ind w:left="567" w:hanging="283"/>
        <w:jc w:val="both"/>
        <w:rPr>
          <w:sz w:val="24"/>
          <w:szCs w:val="24"/>
        </w:rPr>
      </w:pPr>
      <w:r w:rsidRPr="00BF6432">
        <w:rPr>
          <w:sz w:val="24"/>
          <w:szCs w:val="24"/>
        </w:rPr>
        <w:t>Para a pergunta de número 2.3. “Existe histórico, nos últimos 5 anos, de fraudes e perdas decorrentes de fragilidades nos processos internos da unidade” deve-se utilizar a relação inversa às demais perguntas para a atribuição da nota. Caso não exista histórico de fraudes ou perdas, deve-se atribuir a nota 1, em casos de 1 ou 2 fraudes, atribuir a nota 2, e assim por diante.</w:t>
      </w:r>
    </w:p>
    <w:p w14:paraId="2A15D91E" w14:textId="77777777" w:rsidR="009A42DA" w:rsidRPr="00BF6432" w:rsidRDefault="009A42DA" w:rsidP="005C28E8">
      <w:pPr>
        <w:numPr>
          <w:ilvl w:val="1"/>
          <w:numId w:val="27"/>
        </w:numPr>
        <w:spacing w:line="240" w:lineRule="auto"/>
        <w:ind w:left="567" w:hanging="283"/>
        <w:jc w:val="both"/>
        <w:rPr>
          <w:sz w:val="24"/>
          <w:szCs w:val="24"/>
        </w:rPr>
      </w:pPr>
      <w:r w:rsidRPr="00BF6432">
        <w:rPr>
          <w:sz w:val="24"/>
          <w:szCs w:val="24"/>
        </w:rPr>
        <w:t>As evidências anexadas ao Formulário de Autoavaliação de Controle Interno devem ser assinadas pelo responsável pela informação.</w:t>
      </w:r>
    </w:p>
    <w:p w14:paraId="23370DF8" w14:textId="77777777" w:rsidR="009A42DA" w:rsidRPr="00BF6432" w:rsidRDefault="009A42DA" w:rsidP="005C28E8">
      <w:pPr>
        <w:numPr>
          <w:ilvl w:val="1"/>
          <w:numId w:val="27"/>
        </w:numPr>
        <w:spacing w:line="240" w:lineRule="auto"/>
        <w:ind w:left="567" w:hanging="283"/>
        <w:jc w:val="both"/>
        <w:rPr>
          <w:sz w:val="24"/>
          <w:szCs w:val="24"/>
        </w:rPr>
      </w:pPr>
      <w:r w:rsidRPr="00BF6432">
        <w:rPr>
          <w:sz w:val="24"/>
          <w:szCs w:val="24"/>
        </w:rPr>
        <w:t>Somente o perfil de dirigente máximo consegue finalizar o Módulo Controle Interno.</w:t>
      </w:r>
    </w:p>
    <w:p w14:paraId="121FB42B" w14:textId="51974CDB" w:rsidR="009A42DA" w:rsidRPr="00BF6432" w:rsidRDefault="009A42DA" w:rsidP="009A42DA">
      <w:pPr>
        <w:ind w:left="1440"/>
        <w:jc w:val="both"/>
        <w:rPr>
          <w:sz w:val="24"/>
          <w:szCs w:val="24"/>
        </w:rPr>
      </w:pPr>
    </w:p>
    <w:p w14:paraId="1AF15574" w14:textId="77777777" w:rsidR="004F5D69" w:rsidRPr="00BF6432" w:rsidRDefault="004F5D69" w:rsidP="009A42DA">
      <w:pPr>
        <w:ind w:left="1440"/>
        <w:jc w:val="both"/>
        <w:rPr>
          <w:sz w:val="24"/>
          <w:szCs w:val="24"/>
        </w:rPr>
      </w:pPr>
    </w:p>
    <w:p w14:paraId="2DEAD4DA" w14:textId="77777777" w:rsidR="004F5D69" w:rsidRPr="00BF6432" w:rsidRDefault="004F5D69" w:rsidP="009A42DA">
      <w:pPr>
        <w:ind w:left="1440"/>
        <w:jc w:val="both"/>
        <w:rPr>
          <w:sz w:val="24"/>
          <w:szCs w:val="24"/>
        </w:rPr>
      </w:pPr>
    </w:p>
    <w:p w14:paraId="654F9DA0" w14:textId="77777777" w:rsidR="009A42DA" w:rsidRPr="00BF6432" w:rsidRDefault="009A42DA" w:rsidP="005C28E8">
      <w:pPr>
        <w:numPr>
          <w:ilvl w:val="0"/>
          <w:numId w:val="27"/>
        </w:numPr>
        <w:spacing w:line="240" w:lineRule="auto"/>
        <w:ind w:left="284" w:hanging="284"/>
        <w:rPr>
          <w:b/>
          <w:bCs/>
          <w:sz w:val="24"/>
          <w:szCs w:val="24"/>
        </w:rPr>
      </w:pPr>
      <w:r w:rsidRPr="00BF6432">
        <w:rPr>
          <w:b/>
          <w:bCs/>
          <w:sz w:val="24"/>
          <w:szCs w:val="24"/>
        </w:rPr>
        <w:t>Módulo Contabilidade</w:t>
      </w:r>
    </w:p>
    <w:p w14:paraId="3A5EF252" w14:textId="77777777" w:rsidR="009A42DA" w:rsidRPr="00BF6432" w:rsidRDefault="009A42DA" w:rsidP="005C28E8">
      <w:pPr>
        <w:numPr>
          <w:ilvl w:val="1"/>
          <w:numId w:val="27"/>
        </w:numPr>
        <w:spacing w:line="240" w:lineRule="auto"/>
        <w:ind w:left="567" w:hanging="283"/>
        <w:jc w:val="both"/>
        <w:rPr>
          <w:sz w:val="24"/>
          <w:szCs w:val="24"/>
        </w:rPr>
      </w:pPr>
      <w:r w:rsidRPr="00BF6432">
        <w:rPr>
          <w:sz w:val="24"/>
          <w:szCs w:val="24"/>
        </w:rPr>
        <w:t xml:space="preserve">Balanço Orçamentário, Demonstrativo de Execução dos Restos a Pagar, Balanço Financeiro, Balanço Patrimonial, Demonstrativo do Superávit Financeiro, Demonstração das Variações Patrimoniais, Demonstração dos Fluxos de Caixa e Demonstrativo da Dívida Flutuante dos órgãos, fundações, autarquias, empresas estatais dependentes e fundos estaduais devem ser baixados no </w:t>
      </w:r>
      <w:proofErr w:type="spellStart"/>
      <w:r w:rsidRPr="00BF6432">
        <w:rPr>
          <w:sz w:val="24"/>
          <w:szCs w:val="24"/>
        </w:rPr>
        <w:t>Siafe</w:t>
      </w:r>
      <w:proofErr w:type="spellEnd"/>
      <w:r w:rsidRPr="00BF6432">
        <w:rPr>
          <w:sz w:val="24"/>
          <w:szCs w:val="24"/>
        </w:rPr>
        <w:t xml:space="preserve">, utilizando os seguintes passos: 1) digitar “emitir balanços” no campo “acesso rápido” localizado na parte superior da tela do </w:t>
      </w:r>
      <w:proofErr w:type="spellStart"/>
      <w:r w:rsidRPr="00BF6432">
        <w:rPr>
          <w:sz w:val="24"/>
          <w:szCs w:val="24"/>
        </w:rPr>
        <w:t>Siafe</w:t>
      </w:r>
      <w:proofErr w:type="spellEnd"/>
      <w:r w:rsidRPr="00BF6432">
        <w:rPr>
          <w:sz w:val="24"/>
          <w:szCs w:val="24"/>
        </w:rPr>
        <w:t>; 2)  selecionar a opção de unidade gestora no campo “tipo de relatório”; 3) clicar na lupa para selecionar o código da unidade gestora; 4) selecionar o mês de dezembro;  5) clicar no demonstrativo que quer emitir e depois clicar em “executar”; e 6) gerar o demonstrativo nos formatos “</w:t>
      </w:r>
      <w:proofErr w:type="spellStart"/>
      <w:r w:rsidRPr="00BF6432">
        <w:rPr>
          <w:sz w:val="24"/>
          <w:szCs w:val="24"/>
        </w:rPr>
        <w:t>xml</w:t>
      </w:r>
      <w:proofErr w:type="spellEnd"/>
      <w:r w:rsidRPr="00BF6432">
        <w:rPr>
          <w:sz w:val="24"/>
          <w:szCs w:val="24"/>
        </w:rPr>
        <w:t>” e “</w:t>
      </w:r>
      <w:proofErr w:type="spellStart"/>
      <w:r w:rsidRPr="00BF6432">
        <w:rPr>
          <w:sz w:val="24"/>
          <w:szCs w:val="24"/>
        </w:rPr>
        <w:t>pdf</w:t>
      </w:r>
      <w:proofErr w:type="spellEnd"/>
      <w:r w:rsidRPr="00BF6432">
        <w:rPr>
          <w:sz w:val="24"/>
          <w:szCs w:val="24"/>
        </w:rPr>
        <w:t xml:space="preserve">” e anexar ao Ágora. </w:t>
      </w:r>
    </w:p>
    <w:p w14:paraId="6782FC8B" w14:textId="77777777" w:rsidR="009A42DA" w:rsidRPr="00BF6432" w:rsidRDefault="009A42DA" w:rsidP="005C28E8">
      <w:pPr>
        <w:numPr>
          <w:ilvl w:val="1"/>
          <w:numId w:val="27"/>
        </w:numPr>
        <w:spacing w:line="240" w:lineRule="auto"/>
        <w:ind w:left="567" w:hanging="283"/>
        <w:jc w:val="both"/>
        <w:rPr>
          <w:sz w:val="24"/>
          <w:szCs w:val="24"/>
        </w:rPr>
      </w:pPr>
      <w:r w:rsidRPr="00BF6432">
        <w:rPr>
          <w:sz w:val="24"/>
          <w:szCs w:val="24"/>
        </w:rPr>
        <w:t xml:space="preserve">O Balancete Contábil, com todos os grupos de contas, dos órgãos, fundações, autarquias, empresas estatais dependentes e fundos estaduais devem ser baixados no </w:t>
      </w:r>
      <w:proofErr w:type="spellStart"/>
      <w:r w:rsidRPr="00BF6432">
        <w:rPr>
          <w:sz w:val="24"/>
          <w:szCs w:val="24"/>
        </w:rPr>
        <w:t>Siafe</w:t>
      </w:r>
      <w:proofErr w:type="spellEnd"/>
      <w:r w:rsidRPr="00BF6432">
        <w:rPr>
          <w:sz w:val="24"/>
          <w:szCs w:val="24"/>
        </w:rPr>
        <w:t xml:space="preserve">, utilizando os seguintes passos: 1) digitar “emitir balancete” no campo “acesso rápido” localizado na parte superior da tela do </w:t>
      </w:r>
      <w:proofErr w:type="spellStart"/>
      <w:r w:rsidRPr="00BF6432">
        <w:rPr>
          <w:sz w:val="24"/>
          <w:szCs w:val="24"/>
        </w:rPr>
        <w:t>Siafe</w:t>
      </w:r>
      <w:proofErr w:type="spellEnd"/>
      <w:r w:rsidRPr="00BF6432">
        <w:rPr>
          <w:sz w:val="24"/>
          <w:szCs w:val="24"/>
        </w:rPr>
        <w:t xml:space="preserve">; 2)  selecionar a opção de unidade gestora no campo “tipo de relatório”; 3) clicar na lupa para selecionar o código da unidade gestora; 4) Selecionar o mês de </w:t>
      </w:r>
      <w:r w:rsidRPr="00BF6432">
        <w:rPr>
          <w:sz w:val="24"/>
          <w:szCs w:val="24"/>
        </w:rPr>
        <w:lastRenderedPageBreak/>
        <w:t>dezembro; 5) selecionar a opção acumulado no campo “tipo” e depois clicar em “imprimir”; e 6) gerar o balancete nos formatos “</w:t>
      </w:r>
      <w:proofErr w:type="spellStart"/>
      <w:r w:rsidRPr="00BF6432">
        <w:rPr>
          <w:sz w:val="24"/>
          <w:szCs w:val="24"/>
        </w:rPr>
        <w:t>xml</w:t>
      </w:r>
      <w:proofErr w:type="spellEnd"/>
      <w:r w:rsidRPr="00BF6432">
        <w:rPr>
          <w:sz w:val="24"/>
          <w:szCs w:val="24"/>
        </w:rPr>
        <w:t>” e “</w:t>
      </w:r>
      <w:proofErr w:type="spellStart"/>
      <w:r w:rsidRPr="00BF6432">
        <w:rPr>
          <w:sz w:val="24"/>
          <w:szCs w:val="24"/>
        </w:rPr>
        <w:t>pdf</w:t>
      </w:r>
      <w:proofErr w:type="spellEnd"/>
      <w:r w:rsidRPr="00BF6432">
        <w:rPr>
          <w:sz w:val="24"/>
          <w:szCs w:val="24"/>
        </w:rPr>
        <w:t xml:space="preserve">” e anexar ao Ágora. </w:t>
      </w:r>
    </w:p>
    <w:p w14:paraId="271F48A6" w14:textId="77777777" w:rsidR="009A42DA" w:rsidRPr="00BF6432" w:rsidRDefault="009A42DA" w:rsidP="005C28E8">
      <w:pPr>
        <w:numPr>
          <w:ilvl w:val="1"/>
          <w:numId w:val="27"/>
        </w:numPr>
        <w:spacing w:line="240" w:lineRule="auto"/>
        <w:ind w:left="567" w:hanging="283"/>
        <w:jc w:val="both"/>
        <w:rPr>
          <w:sz w:val="24"/>
          <w:szCs w:val="24"/>
        </w:rPr>
      </w:pPr>
      <w:r w:rsidRPr="00BF6432">
        <w:rPr>
          <w:sz w:val="24"/>
          <w:szCs w:val="24"/>
        </w:rPr>
        <w:t xml:space="preserve">Os demais demonstrativos exigidos nesse módulo e aplicáveis às empresas estatais não serão baixados no </w:t>
      </w:r>
      <w:proofErr w:type="spellStart"/>
      <w:r w:rsidRPr="00BF6432">
        <w:rPr>
          <w:sz w:val="24"/>
          <w:szCs w:val="24"/>
        </w:rPr>
        <w:t>Siafe</w:t>
      </w:r>
      <w:proofErr w:type="spellEnd"/>
      <w:r w:rsidRPr="00BF6432">
        <w:rPr>
          <w:sz w:val="24"/>
          <w:szCs w:val="24"/>
        </w:rPr>
        <w:t>, pois são obrigações advindas da legislação relacionada à contabilidade privada, a qual essas estatais estão submetidas.</w:t>
      </w:r>
    </w:p>
    <w:p w14:paraId="7632CE36" w14:textId="77777777" w:rsidR="009A42DA" w:rsidRPr="00BF6432" w:rsidRDefault="009A42DA" w:rsidP="009A42DA">
      <w:pPr>
        <w:jc w:val="both"/>
        <w:rPr>
          <w:sz w:val="24"/>
          <w:szCs w:val="24"/>
        </w:rPr>
      </w:pPr>
    </w:p>
    <w:p w14:paraId="161DD984" w14:textId="77777777" w:rsidR="009A42DA" w:rsidRPr="00BF6432" w:rsidRDefault="009A42DA" w:rsidP="005C28E8">
      <w:pPr>
        <w:numPr>
          <w:ilvl w:val="0"/>
          <w:numId w:val="27"/>
        </w:numPr>
        <w:spacing w:line="240" w:lineRule="auto"/>
        <w:ind w:left="284" w:hanging="284"/>
        <w:rPr>
          <w:b/>
          <w:bCs/>
          <w:sz w:val="24"/>
          <w:szCs w:val="24"/>
        </w:rPr>
      </w:pPr>
      <w:r w:rsidRPr="00BF6432">
        <w:rPr>
          <w:b/>
          <w:bCs/>
          <w:sz w:val="24"/>
          <w:szCs w:val="24"/>
        </w:rPr>
        <w:t>Módulo Orçamento</w:t>
      </w:r>
    </w:p>
    <w:p w14:paraId="122E6603" w14:textId="77777777" w:rsidR="009A42DA" w:rsidRPr="00BF6432" w:rsidRDefault="009A42DA" w:rsidP="005C28E8">
      <w:pPr>
        <w:numPr>
          <w:ilvl w:val="1"/>
          <w:numId w:val="27"/>
        </w:numPr>
        <w:spacing w:line="240" w:lineRule="auto"/>
        <w:ind w:left="567" w:hanging="283"/>
        <w:jc w:val="both"/>
        <w:rPr>
          <w:sz w:val="24"/>
          <w:szCs w:val="24"/>
        </w:rPr>
      </w:pPr>
      <w:r w:rsidRPr="00BF6432">
        <w:rPr>
          <w:sz w:val="24"/>
          <w:szCs w:val="24"/>
        </w:rPr>
        <w:t xml:space="preserve">O Demonstrativo dos Ingressos e Dispêndios segundo as Categorias Econômicas deve ser baixado no </w:t>
      </w:r>
      <w:proofErr w:type="spellStart"/>
      <w:r w:rsidRPr="00BF6432">
        <w:rPr>
          <w:sz w:val="24"/>
          <w:szCs w:val="24"/>
        </w:rPr>
        <w:t>Siafe</w:t>
      </w:r>
      <w:proofErr w:type="spellEnd"/>
      <w:r w:rsidRPr="00BF6432">
        <w:rPr>
          <w:sz w:val="24"/>
          <w:szCs w:val="24"/>
        </w:rPr>
        <w:t xml:space="preserve">, utilizando os seguintes passos: 1) digitar “emitir balanços” no campo “acesso rápido” localizado na parte superior da tela do </w:t>
      </w:r>
      <w:proofErr w:type="spellStart"/>
      <w:r w:rsidRPr="00BF6432">
        <w:rPr>
          <w:sz w:val="24"/>
          <w:szCs w:val="24"/>
        </w:rPr>
        <w:t>Siafe</w:t>
      </w:r>
      <w:proofErr w:type="spellEnd"/>
      <w:r w:rsidRPr="00BF6432">
        <w:rPr>
          <w:sz w:val="24"/>
          <w:szCs w:val="24"/>
        </w:rPr>
        <w:t>; 2)  selecionar a opção de unidade gestora no campo “tipo de relatório”; 3) clicar na lupa para selecionar o código da unidade gestora; 4) Selecionar o mês de dezembro; 5) clicar no “Demonstrativo da Receita e Despesa segundo Categorias Econômicas” e depois clicar em “executar”; e 6) gerar o demonstrativo nos formatos “</w:t>
      </w:r>
      <w:proofErr w:type="spellStart"/>
      <w:r w:rsidRPr="00BF6432">
        <w:rPr>
          <w:sz w:val="24"/>
          <w:szCs w:val="24"/>
        </w:rPr>
        <w:t>xml</w:t>
      </w:r>
      <w:proofErr w:type="spellEnd"/>
      <w:r w:rsidRPr="00BF6432">
        <w:rPr>
          <w:sz w:val="24"/>
          <w:szCs w:val="24"/>
        </w:rPr>
        <w:t>” e “</w:t>
      </w:r>
      <w:proofErr w:type="spellStart"/>
      <w:r w:rsidRPr="00BF6432">
        <w:rPr>
          <w:sz w:val="24"/>
          <w:szCs w:val="24"/>
        </w:rPr>
        <w:t>pdf</w:t>
      </w:r>
      <w:proofErr w:type="spellEnd"/>
      <w:r w:rsidRPr="00BF6432">
        <w:rPr>
          <w:sz w:val="24"/>
          <w:szCs w:val="24"/>
        </w:rPr>
        <w:t>” e anexar ao Ágora.</w:t>
      </w:r>
    </w:p>
    <w:p w14:paraId="190C3864" w14:textId="77777777" w:rsidR="009A42DA" w:rsidRPr="00BF6432" w:rsidRDefault="009A42DA" w:rsidP="005C28E8">
      <w:pPr>
        <w:numPr>
          <w:ilvl w:val="1"/>
          <w:numId w:val="27"/>
        </w:numPr>
        <w:spacing w:line="240" w:lineRule="auto"/>
        <w:ind w:left="567" w:hanging="283"/>
        <w:jc w:val="both"/>
        <w:rPr>
          <w:sz w:val="24"/>
          <w:szCs w:val="24"/>
        </w:rPr>
      </w:pPr>
      <w:r w:rsidRPr="00BF6432">
        <w:rPr>
          <w:sz w:val="24"/>
          <w:szCs w:val="24"/>
        </w:rPr>
        <w:t xml:space="preserve">O Resumo da Despesa Empenhada por Item deve ser baixado no </w:t>
      </w:r>
      <w:proofErr w:type="spellStart"/>
      <w:r w:rsidRPr="00BF6432">
        <w:rPr>
          <w:sz w:val="24"/>
          <w:szCs w:val="24"/>
        </w:rPr>
        <w:t>Siafe</w:t>
      </w:r>
      <w:proofErr w:type="spellEnd"/>
      <w:r w:rsidRPr="00BF6432">
        <w:rPr>
          <w:sz w:val="24"/>
          <w:szCs w:val="24"/>
        </w:rPr>
        <w:t xml:space="preserve">, utilizando os seguintes passos: 1) clicar na aba “relatórios” na parte superior do sistema </w:t>
      </w:r>
      <w:proofErr w:type="spellStart"/>
      <w:r w:rsidRPr="00BF6432">
        <w:rPr>
          <w:sz w:val="24"/>
          <w:szCs w:val="24"/>
        </w:rPr>
        <w:t>Siafe</w:t>
      </w:r>
      <w:proofErr w:type="spellEnd"/>
      <w:r w:rsidRPr="00BF6432">
        <w:rPr>
          <w:sz w:val="24"/>
          <w:szCs w:val="24"/>
        </w:rPr>
        <w:t xml:space="preserve"> e depois na sub aba “consultas”; 2) entrar em “administrador do sistema” localizado na parte esquerda do sistema; 3) selecionar o “Resumo da Despesa por item” com o “código” nº 005875 e clicar em “executar”; 4) selecionar o mês de dezembro e informar o exercício correspondente; 5) em “filtros avançados” selecione a unidade gestora; e 6) gerar o relatório nos formatos “</w:t>
      </w:r>
      <w:proofErr w:type="spellStart"/>
      <w:r w:rsidRPr="00BF6432">
        <w:rPr>
          <w:sz w:val="24"/>
          <w:szCs w:val="24"/>
        </w:rPr>
        <w:t>xml</w:t>
      </w:r>
      <w:proofErr w:type="spellEnd"/>
      <w:r w:rsidRPr="00BF6432">
        <w:rPr>
          <w:sz w:val="24"/>
          <w:szCs w:val="24"/>
        </w:rPr>
        <w:t>” e “</w:t>
      </w:r>
      <w:proofErr w:type="spellStart"/>
      <w:r w:rsidRPr="00BF6432">
        <w:rPr>
          <w:sz w:val="24"/>
          <w:szCs w:val="24"/>
        </w:rPr>
        <w:t>pdf</w:t>
      </w:r>
      <w:proofErr w:type="spellEnd"/>
      <w:r w:rsidRPr="00BF6432">
        <w:rPr>
          <w:sz w:val="24"/>
          <w:szCs w:val="24"/>
        </w:rPr>
        <w:t>” e anexar ao Ágora.</w:t>
      </w:r>
    </w:p>
    <w:p w14:paraId="04DC09C2" w14:textId="77777777" w:rsidR="009A42DA" w:rsidRPr="00BF6432" w:rsidRDefault="009A42DA" w:rsidP="005C28E8">
      <w:pPr>
        <w:numPr>
          <w:ilvl w:val="1"/>
          <w:numId w:val="27"/>
        </w:numPr>
        <w:spacing w:line="240" w:lineRule="auto"/>
        <w:ind w:left="567" w:hanging="283"/>
        <w:jc w:val="both"/>
        <w:rPr>
          <w:sz w:val="24"/>
          <w:szCs w:val="24"/>
        </w:rPr>
      </w:pPr>
      <w:r w:rsidRPr="00BF6432">
        <w:rPr>
          <w:sz w:val="24"/>
          <w:szCs w:val="24"/>
        </w:rPr>
        <w:t xml:space="preserve">O Relatório do Espelho do Monitoramento das Iniciativas deve ser baixado no sistema </w:t>
      </w:r>
      <w:proofErr w:type="spellStart"/>
      <w:r w:rsidRPr="00BF6432">
        <w:rPr>
          <w:sz w:val="24"/>
          <w:szCs w:val="24"/>
        </w:rPr>
        <w:t>Sima</w:t>
      </w:r>
      <w:proofErr w:type="spellEnd"/>
      <w:r w:rsidRPr="00BF6432">
        <w:rPr>
          <w:sz w:val="24"/>
          <w:szCs w:val="24"/>
        </w:rPr>
        <w:t>, acessando a aba de relatórios e clicando em "Relatório para Prestação de Contas”. Deve ser gerado o relatório nos formatos “</w:t>
      </w:r>
      <w:proofErr w:type="spellStart"/>
      <w:r w:rsidRPr="00BF6432">
        <w:rPr>
          <w:sz w:val="24"/>
          <w:szCs w:val="24"/>
        </w:rPr>
        <w:t>xml</w:t>
      </w:r>
      <w:proofErr w:type="spellEnd"/>
      <w:r w:rsidRPr="00BF6432">
        <w:rPr>
          <w:sz w:val="24"/>
          <w:szCs w:val="24"/>
        </w:rPr>
        <w:t>” e “</w:t>
      </w:r>
      <w:proofErr w:type="spellStart"/>
      <w:r w:rsidRPr="00BF6432">
        <w:rPr>
          <w:sz w:val="24"/>
          <w:szCs w:val="24"/>
        </w:rPr>
        <w:t>pdf</w:t>
      </w:r>
      <w:proofErr w:type="spellEnd"/>
      <w:r w:rsidRPr="00BF6432">
        <w:rPr>
          <w:sz w:val="24"/>
          <w:szCs w:val="24"/>
        </w:rPr>
        <w:t>” e anexados ao Ágora.</w:t>
      </w:r>
    </w:p>
    <w:p w14:paraId="086EF826" w14:textId="77777777" w:rsidR="009A42DA" w:rsidRPr="00BF6432" w:rsidRDefault="009A42DA" w:rsidP="005C28E8">
      <w:pPr>
        <w:spacing w:line="240" w:lineRule="auto"/>
        <w:ind w:left="284"/>
        <w:rPr>
          <w:b/>
          <w:bCs/>
          <w:sz w:val="24"/>
          <w:szCs w:val="24"/>
        </w:rPr>
      </w:pPr>
    </w:p>
    <w:p w14:paraId="243284C6" w14:textId="77777777" w:rsidR="009A42DA" w:rsidRPr="00BF6432" w:rsidRDefault="009A42DA" w:rsidP="005C28E8">
      <w:pPr>
        <w:numPr>
          <w:ilvl w:val="0"/>
          <w:numId w:val="27"/>
        </w:numPr>
        <w:spacing w:line="240" w:lineRule="auto"/>
        <w:ind w:left="284" w:hanging="284"/>
        <w:rPr>
          <w:b/>
          <w:bCs/>
          <w:sz w:val="24"/>
          <w:szCs w:val="24"/>
        </w:rPr>
      </w:pPr>
      <w:r w:rsidRPr="00BF6432">
        <w:rPr>
          <w:b/>
          <w:bCs/>
          <w:sz w:val="24"/>
          <w:szCs w:val="24"/>
        </w:rPr>
        <w:t>Módulo Contratos</w:t>
      </w:r>
    </w:p>
    <w:p w14:paraId="411C77E5" w14:textId="77777777" w:rsidR="009A42DA" w:rsidRPr="00BF6432" w:rsidRDefault="009A42DA" w:rsidP="005C28E8">
      <w:pPr>
        <w:numPr>
          <w:ilvl w:val="1"/>
          <w:numId w:val="27"/>
        </w:numPr>
        <w:spacing w:line="240" w:lineRule="auto"/>
        <w:ind w:left="567" w:hanging="283"/>
        <w:jc w:val="both"/>
        <w:rPr>
          <w:sz w:val="24"/>
          <w:szCs w:val="24"/>
        </w:rPr>
      </w:pPr>
      <w:r w:rsidRPr="00BF6432">
        <w:rPr>
          <w:sz w:val="24"/>
          <w:szCs w:val="24"/>
        </w:rPr>
        <w:t>Ao acessar o Módulo Contratos deve-se clicar em “IMPORTAR/ATUALIZAR CONTRATOS” e depois em “IMPORTAR DOCUMENTOS CONTRATOS”, para que o sistema recupere os dados cadastrados no SACC/SCC.</w:t>
      </w:r>
    </w:p>
    <w:p w14:paraId="7C306F78" w14:textId="77777777" w:rsidR="009A42DA" w:rsidRPr="00BF6432" w:rsidRDefault="009A42DA" w:rsidP="005C28E8">
      <w:pPr>
        <w:numPr>
          <w:ilvl w:val="1"/>
          <w:numId w:val="27"/>
        </w:numPr>
        <w:spacing w:line="240" w:lineRule="auto"/>
        <w:ind w:left="567" w:hanging="283"/>
        <w:jc w:val="both"/>
        <w:rPr>
          <w:sz w:val="24"/>
          <w:szCs w:val="24"/>
        </w:rPr>
      </w:pPr>
      <w:r w:rsidRPr="00BF6432">
        <w:rPr>
          <w:sz w:val="24"/>
          <w:szCs w:val="24"/>
        </w:rPr>
        <w:t>Não é necessário fazer o upload dos arquivos (contratos e aditivos) no Ágora. Eles serão recuperados do SACC/SCC. Na ausência desses arquivos, os ajustes deverão ser realizados no SACC/SCC.</w:t>
      </w:r>
    </w:p>
    <w:p w14:paraId="69314248" w14:textId="77777777" w:rsidR="009A42DA" w:rsidRPr="00BF6432" w:rsidRDefault="009A42DA" w:rsidP="005C28E8">
      <w:pPr>
        <w:numPr>
          <w:ilvl w:val="1"/>
          <w:numId w:val="27"/>
        </w:numPr>
        <w:spacing w:line="240" w:lineRule="auto"/>
        <w:ind w:left="567" w:hanging="283"/>
        <w:jc w:val="both"/>
        <w:rPr>
          <w:sz w:val="24"/>
          <w:szCs w:val="24"/>
        </w:rPr>
      </w:pPr>
      <w:r w:rsidRPr="00BF6432">
        <w:rPr>
          <w:sz w:val="24"/>
          <w:szCs w:val="24"/>
        </w:rPr>
        <w:t>Para conferir os contratos cadastrados, acesse a “Lista de Contratos”. Após acessar a lista de contratos, caso o usuário deseje consultar um contrato específico, digite seu número no campo “Nº Contrato”.</w:t>
      </w:r>
    </w:p>
    <w:p w14:paraId="21C8AF61" w14:textId="77777777" w:rsidR="009A42DA" w:rsidRPr="00BF6432" w:rsidRDefault="009A42DA" w:rsidP="005C28E8">
      <w:pPr>
        <w:numPr>
          <w:ilvl w:val="1"/>
          <w:numId w:val="27"/>
        </w:numPr>
        <w:spacing w:line="240" w:lineRule="auto"/>
        <w:ind w:left="567" w:hanging="283"/>
        <w:jc w:val="both"/>
        <w:rPr>
          <w:sz w:val="24"/>
          <w:szCs w:val="24"/>
        </w:rPr>
      </w:pPr>
      <w:r w:rsidRPr="00BF6432">
        <w:rPr>
          <w:sz w:val="24"/>
          <w:szCs w:val="24"/>
        </w:rPr>
        <w:t>Quando o botão, na coluna “Arquivos”, estiver verde, indica que o sistema resgatou o arquivo do SACC/SCC. Ao clicar no botão, o usuário poderá conferir o documento anexado, podendo exclui-lo e/ou adicionar novos documentos a prestação de contas.</w:t>
      </w:r>
    </w:p>
    <w:p w14:paraId="2AFCF34E" w14:textId="77777777" w:rsidR="009A42DA" w:rsidRPr="00BF6432" w:rsidRDefault="009A42DA" w:rsidP="005C28E8">
      <w:pPr>
        <w:numPr>
          <w:ilvl w:val="1"/>
          <w:numId w:val="27"/>
        </w:numPr>
        <w:spacing w:line="240" w:lineRule="auto"/>
        <w:ind w:left="567" w:hanging="283"/>
        <w:jc w:val="both"/>
        <w:rPr>
          <w:sz w:val="24"/>
          <w:szCs w:val="24"/>
        </w:rPr>
      </w:pPr>
      <w:r w:rsidRPr="00BF6432">
        <w:rPr>
          <w:sz w:val="24"/>
          <w:szCs w:val="24"/>
        </w:rPr>
        <w:t>Para cada aditivo é necessário informar o seu detalhamento, seja clicando no botão “+” na coluna “Detalhamento” ou na opção de carga em massa. Ao utilizar a primeira opção para informar o detalhamento do aditivo, o usuário após preencher as informações relativas ao tipo de aditivo, descrição do item e, quando for o caso a depender do tipo de aditivo, a nova data de vigência do contrato, valor original e valor do aditivo, deve clicar no botão “+”.</w:t>
      </w:r>
    </w:p>
    <w:p w14:paraId="450ED3B9" w14:textId="77777777" w:rsidR="009A42DA" w:rsidRPr="00BF6432" w:rsidRDefault="009A42DA" w:rsidP="005C28E8">
      <w:pPr>
        <w:numPr>
          <w:ilvl w:val="1"/>
          <w:numId w:val="27"/>
        </w:numPr>
        <w:spacing w:line="240" w:lineRule="auto"/>
        <w:ind w:left="567" w:hanging="283"/>
        <w:jc w:val="both"/>
        <w:rPr>
          <w:sz w:val="24"/>
          <w:szCs w:val="24"/>
        </w:rPr>
      </w:pPr>
      <w:r w:rsidRPr="00BF6432">
        <w:rPr>
          <w:sz w:val="24"/>
          <w:szCs w:val="24"/>
        </w:rPr>
        <w:lastRenderedPageBreak/>
        <w:t>Os tipos de aditivos a serem cadastrados são: Prorrogação, Acréscimo, Supressão, Reajuste ou Outros. Usa-se “Acréscimo” ou “Supressão” quando o aditivo se tratar da alteração prevista no § 1º do art.65 da Lei 8.666/93, ou seja, 25% para obras, serviços ou compras ou 50% no caso particular de reforma de edifício ou de equipamento. O tipo do aditivo será “Reajuste” quando se referir a um aumento no valor para manter o equilíbrio econômico-financeiro do contrato, previsto no art. 65, inciso II, alínea “d”, da Lei 8.666/93.</w:t>
      </w:r>
    </w:p>
    <w:p w14:paraId="64DD389F" w14:textId="77777777" w:rsidR="009A42DA" w:rsidRPr="00BF6432" w:rsidRDefault="009A42DA" w:rsidP="005C28E8">
      <w:pPr>
        <w:numPr>
          <w:ilvl w:val="1"/>
          <w:numId w:val="27"/>
        </w:numPr>
        <w:spacing w:line="240" w:lineRule="auto"/>
        <w:ind w:left="567" w:hanging="283"/>
        <w:jc w:val="both"/>
        <w:rPr>
          <w:sz w:val="24"/>
          <w:szCs w:val="24"/>
        </w:rPr>
      </w:pPr>
      <w:r w:rsidRPr="00BF6432">
        <w:rPr>
          <w:sz w:val="24"/>
          <w:szCs w:val="24"/>
        </w:rPr>
        <w:t>Quando o tipo de aditivo for de “prorrogação” os campos “Valor Original” e “Valor do Aditivo” não serão preenchidos. Quando o aditivo for do tipo “Acréscimo”, Supressão” ou “Reajuste” não será preenchido o campo “Nova Data Vigência”. Quando o tipo de aditivo for “Outros” não serão preenchidos os campos “Nova Data Vigência”, “Valor Original” e “Valor do Aditivo”.</w:t>
      </w:r>
    </w:p>
    <w:p w14:paraId="15D2127E" w14:textId="77777777" w:rsidR="009A42DA" w:rsidRPr="00BF6432" w:rsidRDefault="009A42DA" w:rsidP="005C28E8">
      <w:pPr>
        <w:numPr>
          <w:ilvl w:val="1"/>
          <w:numId w:val="27"/>
        </w:numPr>
        <w:spacing w:line="240" w:lineRule="auto"/>
        <w:ind w:left="567" w:hanging="283"/>
        <w:jc w:val="both"/>
        <w:rPr>
          <w:sz w:val="24"/>
          <w:szCs w:val="24"/>
        </w:rPr>
      </w:pPr>
      <w:r w:rsidRPr="00BF6432">
        <w:rPr>
          <w:sz w:val="24"/>
          <w:szCs w:val="24"/>
        </w:rPr>
        <w:t>Quando o aditivo for do tipo “Supressão”, o campo “Valor do Aditivo” deverá ser preenchido com o valor absoluto, sem o sinal de negativo.</w:t>
      </w:r>
    </w:p>
    <w:p w14:paraId="371C2060" w14:textId="77777777" w:rsidR="009A42DA" w:rsidRPr="00BF6432" w:rsidRDefault="009A42DA" w:rsidP="005C28E8">
      <w:pPr>
        <w:numPr>
          <w:ilvl w:val="1"/>
          <w:numId w:val="27"/>
        </w:numPr>
        <w:spacing w:line="240" w:lineRule="auto"/>
        <w:ind w:left="567" w:hanging="283"/>
        <w:jc w:val="both"/>
        <w:rPr>
          <w:sz w:val="24"/>
          <w:szCs w:val="24"/>
        </w:rPr>
      </w:pPr>
      <w:r w:rsidRPr="00BF6432">
        <w:rPr>
          <w:sz w:val="24"/>
          <w:szCs w:val="24"/>
        </w:rPr>
        <w:t>O usuário deverá ficar atento aos casos em que o aditivo se referir a mais de uma situação, como por exemplo, uma alteração de prorrogação e acréscimo de valor. Nesses casos, o aditivo será detalhado duas vezes: tipo aditivo prorrogação e tipo aditivo acréscimo.</w:t>
      </w:r>
    </w:p>
    <w:p w14:paraId="4D12C9FB" w14:textId="77777777" w:rsidR="009A42DA" w:rsidRPr="00BF6432" w:rsidRDefault="009A42DA" w:rsidP="005C28E8">
      <w:pPr>
        <w:numPr>
          <w:ilvl w:val="1"/>
          <w:numId w:val="27"/>
        </w:numPr>
        <w:spacing w:line="240" w:lineRule="auto"/>
        <w:ind w:left="567" w:hanging="283"/>
        <w:jc w:val="both"/>
        <w:rPr>
          <w:sz w:val="24"/>
          <w:szCs w:val="24"/>
        </w:rPr>
      </w:pPr>
      <w:r w:rsidRPr="00BF6432">
        <w:rPr>
          <w:sz w:val="24"/>
          <w:szCs w:val="24"/>
        </w:rPr>
        <w:t>Ao clicar em “Acréscimos ou Supressões de Contratos versus Limite Legal” o sistema listará todos os contratos vigentes, cujas alterações de valor ultrapassaram os 25% ou 50% permitidos na Lei n.º 8666/93. Para esses casos, o jurisdicionado deverá apresentar uma justificativa.</w:t>
      </w:r>
    </w:p>
    <w:p w14:paraId="64DB8A7B" w14:textId="77777777" w:rsidR="009A42DA" w:rsidRPr="00BF6432" w:rsidRDefault="009A42DA" w:rsidP="005C28E8">
      <w:pPr>
        <w:spacing w:line="240" w:lineRule="auto"/>
        <w:ind w:left="567"/>
        <w:jc w:val="both"/>
        <w:rPr>
          <w:sz w:val="24"/>
          <w:szCs w:val="24"/>
        </w:rPr>
      </w:pPr>
    </w:p>
    <w:p w14:paraId="555C8AE4" w14:textId="77777777" w:rsidR="009A42DA" w:rsidRPr="00BF6432" w:rsidRDefault="009A42DA" w:rsidP="005C28E8">
      <w:pPr>
        <w:numPr>
          <w:ilvl w:val="0"/>
          <w:numId w:val="27"/>
        </w:numPr>
        <w:spacing w:line="240" w:lineRule="auto"/>
        <w:ind w:left="284" w:hanging="284"/>
        <w:rPr>
          <w:b/>
          <w:bCs/>
          <w:sz w:val="24"/>
          <w:szCs w:val="24"/>
        </w:rPr>
      </w:pPr>
      <w:r w:rsidRPr="00BF6432">
        <w:rPr>
          <w:b/>
          <w:bCs/>
          <w:sz w:val="24"/>
          <w:szCs w:val="24"/>
        </w:rPr>
        <w:t>Módulo Licitações</w:t>
      </w:r>
    </w:p>
    <w:p w14:paraId="5A49307B" w14:textId="77777777" w:rsidR="009A42DA" w:rsidRPr="00BF6432" w:rsidRDefault="009A42DA" w:rsidP="004F5D69">
      <w:pPr>
        <w:numPr>
          <w:ilvl w:val="1"/>
          <w:numId w:val="27"/>
        </w:numPr>
        <w:spacing w:line="240" w:lineRule="auto"/>
        <w:ind w:left="567" w:hanging="283"/>
        <w:jc w:val="both"/>
        <w:rPr>
          <w:sz w:val="24"/>
          <w:szCs w:val="24"/>
        </w:rPr>
      </w:pPr>
      <w:r w:rsidRPr="00BF6432">
        <w:rPr>
          <w:sz w:val="24"/>
          <w:szCs w:val="24"/>
        </w:rPr>
        <w:t>Caso no exercício da PCA tenha ocorrido mais de uma dispensa ou inexigibilidade deverá o usuário identificar no título de cada arquivo adicionado o número do contrato que está relacionado, de modo a permitir identificar as peças processuais que fazem parte do mesmo processo de aquisição.</w:t>
      </w:r>
    </w:p>
    <w:p w14:paraId="44D5CEDA" w14:textId="77777777" w:rsidR="009A42DA" w:rsidRPr="00BF6432" w:rsidRDefault="009A42DA" w:rsidP="009A42DA">
      <w:pPr>
        <w:ind w:left="1440"/>
        <w:jc w:val="both"/>
        <w:rPr>
          <w:sz w:val="24"/>
          <w:szCs w:val="24"/>
        </w:rPr>
      </w:pPr>
    </w:p>
    <w:p w14:paraId="596D57D0" w14:textId="77777777" w:rsidR="009A42DA" w:rsidRPr="00BF6432" w:rsidRDefault="009A42DA" w:rsidP="005C28E8">
      <w:pPr>
        <w:numPr>
          <w:ilvl w:val="0"/>
          <w:numId w:val="27"/>
        </w:numPr>
        <w:spacing w:line="240" w:lineRule="auto"/>
        <w:ind w:left="284" w:hanging="284"/>
        <w:rPr>
          <w:b/>
          <w:bCs/>
          <w:sz w:val="24"/>
          <w:szCs w:val="24"/>
        </w:rPr>
      </w:pPr>
      <w:r w:rsidRPr="00BF6432">
        <w:rPr>
          <w:b/>
          <w:bCs/>
          <w:sz w:val="24"/>
          <w:szCs w:val="24"/>
        </w:rPr>
        <w:t>Módulo transferências Voluntárias</w:t>
      </w:r>
    </w:p>
    <w:p w14:paraId="52CE9F80" w14:textId="77777777" w:rsidR="009A42DA" w:rsidRPr="00BF6432" w:rsidRDefault="009A42DA" w:rsidP="004F5D69">
      <w:pPr>
        <w:numPr>
          <w:ilvl w:val="1"/>
          <w:numId w:val="27"/>
        </w:numPr>
        <w:spacing w:line="240" w:lineRule="auto"/>
        <w:ind w:left="567" w:hanging="283"/>
        <w:jc w:val="both"/>
        <w:rPr>
          <w:sz w:val="24"/>
          <w:szCs w:val="24"/>
        </w:rPr>
      </w:pPr>
      <w:r w:rsidRPr="00BF6432">
        <w:rPr>
          <w:sz w:val="24"/>
          <w:szCs w:val="24"/>
        </w:rPr>
        <w:t>Caso no exercício da PCA tenha mais de um convênio/ajuste congênere vigente deverá o usuário identificar no título de cada arquivo adicionado no campo de peças processuais o número do convênio/ajuste congênere que está relacionado, de modo a permitir identificar as peças processuais que fazem parte do mesmo instrumento.</w:t>
      </w:r>
    </w:p>
    <w:p w14:paraId="5BC9E2A4" w14:textId="77777777" w:rsidR="009A42DA" w:rsidRPr="00BF6432" w:rsidRDefault="009A42DA" w:rsidP="004F5D69">
      <w:pPr>
        <w:numPr>
          <w:ilvl w:val="1"/>
          <w:numId w:val="27"/>
        </w:numPr>
        <w:spacing w:line="240" w:lineRule="auto"/>
        <w:ind w:left="567" w:hanging="283"/>
        <w:jc w:val="both"/>
        <w:rPr>
          <w:sz w:val="24"/>
          <w:szCs w:val="24"/>
        </w:rPr>
      </w:pPr>
      <w:r w:rsidRPr="00BF6432">
        <w:rPr>
          <w:sz w:val="24"/>
          <w:szCs w:val="24"/>
        </w:rPr>
        <w:t>As informações relacionadas aos convênios e ajustes congêneres vigentes no exercício da PCA poderão ser inseridas utilizando do formulário do sistema Ágora ou através da carga em massa. Os campos do formulário de cadastro de convênio/ajuste congênere que possuem uma linha vermelha em baixo são de preenchimento obrigatório.</w:t>
      </w:r>
    </w:p>
    <w:p w14:paraId="6B08920E" w14:textId="77777777" w:rsidR="009A42DA" w:rsidRPr="00BF6432" w:rsidRDefault="009A42DA" w:rsidP="009A42DA">
      <w:pPr>
        <w:ind w:left="1440"/>
        <w:jc w:val="both"/>
        <w:rPr>
          <w:sz w:val="24"/>
          <w:szCs w:val="24"/>
        </w:rPr>
      </w:pPr>
    </w:p>
    <w:p w14:paraId="42D8132E" w14:textId="77777777" w:rsidR="009A42DA" w:rsidRPr="00BF6432" w:rsidRDefault="009A42DA" w:rsidP="005C28E8">
      <w:pPr>
        <w:numPr>
          <w:ilvl w:val="0"/>
          <w:numId w:val="27"/>
        </w:numPr>
        <w:spacing w:line="240" w:lineRule="auto"/>
        <w:ind w:left="284" w:hanging="284"/>
        <w:rPr>
          <w:b/>
          <w:bCs/>
          <w:sz w:val="24"/>
          <w:szCs w:val="24"/>
        </w:rPr>
      </w:pPr>
      <w:r w:rsidRPr="00BF6432">
        <w:rPr>
          <w:b/>
          <w:bCs/>
          <w:sz w:val="24"/>
          <w:szCs w:val="24"/>
        </w:rPr>
        <w:t>Módulo Contrato de Gestão</w:t>
      </w:r>
    </w:p>
    <w:p w14:paraId="76649B5B" w14:textId="77777777" w:rsidR="009A42DA" w:rsidRPr="00BF6432" w:rsidRDefault="009A42DA" w:rsidP="004F5D69">
      <w:pPr>
        <w:numPr>
          <w:ilvl w:val="1"/>
          <w:numId w:val="27"/>
        </w:numPr>
        <w:spacing w:line="240" w:lineRule="auto"/>
        <w:ind w:left="567" w:hanging="283"/>
        <w:jc w:val="both"/>
        <w:rPr>
          <w:sz w:val="24"/>
          <w:szCs w:val="24"/>
        </w:rPr>
      </w:pPr>
      <w:r w:rsidRPr="00BF6432">
        <w:rPr>
          <w:sz w:val="24"/>
          <w:szCs w:val="24"/>
        </w:rPr>
        <w:t>As informações relativas ao relatório físico-financeiro, a relação dos pagamentos realizados, aos editais e cotações realizadas, ao relatório da execução da receita e despesa, a transferência de recursos entre contratos de gestão e a relação do pessoal vinculado ao contrato de gestão devem ser prestadas mediante preenchimento de formulários disponíveis no sistema Ágora ou através da utilização da ferramenta “carga em massa”, bem como deve-se ainda anexar dentro do submódulo “peças processuais” os documentos em “</w:t>
      </w:r>
      <w:proofErr w:type="spellStart"/>
      <w:r w:rsidRPr="00BF6432">
        <w:rPr>
          <w:sz w:val="24"/>
          <w:szCs w:val="24"/>
        </w:rPr>
        <w:t>pdf</w:t>
      </w:r>
      <w:proofErr w:type="spellEnd"/>
      <w:r w:rsidRPr="00BF6432">
        <w:rPr>
          <w:sz w:val="24"/>
          <w:szCs w:val="24"/>
        </w:rPr>
        <w:t xml:space="preserve">” que contém as respectivas informações. </w:t>
      </w:r>
    </w:p>
    <w:p w14:paraId="0CA8F57C" w14:textId="77777777" w:rsidR="009A42DA" w:rsidRPr="00BF6432" w:rsidRDefault="009A42DA" w:rsidP="004F5D69">
      <w:pPr>
        <w:numPr>
          <w:ilvl w:val="1"/>
          <w:numId w:val="27"/>
        </w:numPr>
        <w:spacing w:line="240" w:lineRule="auto"/>
        <w:ind w:left="567" w:hanging="283"/>
        <w:jc w:val="both"/>
        <w:rPr>
          <w:sz w:val="24"/>
          <w:szCs w:val="24"/>
        </w:rPr>
      </w:pPr>
      <w:r w:rsidRPr="00BF6432">
        <w:rPr>
          <w:sz w:val="24"/>
          <w:szCs w:val="24"/>
        </w:rPr>
        <w:lastRenderedPageBreak/>
        <w:t>Caso no exercício da PCA tenha mais de um contrato de gestão vigente deverá o usuário identificar no título de cada arquivo adicionado no campo de peças processuais o número do contrato de gestão que está relacionado, de modo a permitir identificar as peças processuais que fazem parte do mesmo instrumento.</w:t>
      </w:r>
    </w:p>
    <w:p w14:paraId="48DE609A" w14:textId="77777777" w:rsidR="009A42DA" w:rsidRPr="00BF6432" w:rsidRDefault="009A42DA" w:rsidP="009A42DA">
      <w:pPr>
        <w:ind w:left="1440"/>
        <w:jc w:val="both"/>
        <w:rPr>
          <w:sz w:val="24"/>
          <w:szCs w:val="24"/>
        </w:rPr>
      </w:pPr>
    </w:p>
    <w:p w14:paraId="162CC386" w14:textId="77777777" w:rsidR="009A42DA" w:rsidRPr="00BF6432" w:rsidRDefault="009A42DA" w:rsidP="005C28E8">
      <w:pPr>
        <w:numPr>
          <w:ilvl w:val="0"/>
          <w:numId w:val="27"/>
        </w:numPr>
        <w:spacing w:line="240" w:lineRule="auto"/>
        <w:ind w:left="426" w:hanging="426"/>
        <w:rPr>
          <w:b/>
          <w:bCs/>
          <w:sz w:val="24"/>
          <w:szCs w:val="24"/>
        </w:rPr>
      </w:pPr>
      <w:r w:rsidRPr="00BF6432">
        <w:rPr>
          <w:b/>
          <w:bCs/>
          <w:sz w:val="24"/>
          <w:szCs w:val="24"/>
        </w:rPr>
        <w:t>Módulo Tomada de Contas Especiais</w:t>
      </w:r>
    </w:p>
    <w:p w14:paraId="4E559B69" w14:textId="77777777" w:rsidR="009A42DA" w:rsidRPr="00BF6432" w:rsidRDefault="009A42DA" w:rsidP="004F5D69">
      <w:pPr>
        <w:numPr>
          <w:ilvl w:val="1"/>
          <w:numId w:val="27"/>
        </w:numPr>
        <w:spacing w:line="240" w:lineRule="auto"/>
        <w:ind w:left="567" w:hanging="283"/>
        <w:jc w:val="both"/>
        <w:rPr>
          <w:sz w:val="24"/>
          <w:szCs w:val="24"/>
        </w:rPr>
      </w:pPr>
      <w:r w:rsidRPr="00BF6432">
        <w:rPr>
          <w:sz w:val="24"/>
          <w:szCs w:val="24"/>
        </w:rPr>
        <w:t>Após preencher as informações relativas a cada tomada de contas especial instaurada no exercício e a cada caso de dispensa de instauração de tomada de contas especial, deverá ser o informado o nome e o CPF de cada responsável pelo dano ao erário, clicando no botão “+” que fica embaixo da coluna responsáveis.</w:t>
      </w:r>
    </w:p>
    <w:p w14:paraId="4537D9AB" w14:textId="77777777" w:rsidR="009A42DA" w:rsidRPr="00BF6432" w:rsidRDefault="009A42DA" w:rsidP="004F5D69">
      <w:pPr>
        <w:numPr>
          <w:ilvl w:val="1"/>
          <w:numId w:val="27"/>
        </w:numPr>
        <w:spacing w:line="240" w:lineRule="auto"/>
        <w:ind w:left="567" w:hanging="283"/>
        <w:jc w:val="both"/>
        <w:rPr>
          <w:sz w:val="24"/>
          <w:szCs w:val="24"/>
        </w:rPr>
      </w:pPr>
      <w:r w:rsidRPr="00BF6432">
        <w:rPr>
          <w:sz w:val="24"/>
          <w:szCs w:val="24"/>
        </w:rPr>
        <w:t>Caso no exercício da PCA tenha mais de um relatório final da comissão deverá o usuário identificar no título de cada arquivo de relatório o número do convênio/instrumento congênere ou do processo que está relacionado, de modo a permitir identificar o relatório final da comissão referente a cada tomada de contas especial.</w:t>
      </w:r>
    </w:p>
    <w:p w14:paraId="0AA65CC0" w14:textId="77777777" w:rsidR="009A42DA" w:rsidRPr="00BF6432" w:rsidRDefault="009A42DA" w:rsidP="005C28E8">
      <w:pPr>
        <w:spacing w:line="240" w:lineRule="auto"/>
        <w:ind w:left="284"/>
        <w:rPr>
          <w:b/>
          <w:bCs/>
          <w:sz w:val="24"/>
          <w:szCs w:val="24"/>
        </w:rPr>
      </w:pPr>
    </w:p>
    <w:p w14:paraId="2B40ED3F" w14:textId="77777777" w:rsidR="009A42DA" w:rsidRPr="00BF6432" w:rsidRDefault="009A42DA" w:rsidP="005C28E8">
      <w:pPr>
        <w:numPr>
          <w:ilvl w:val="0"/>
          <w:numId w:val="27"/>
        </w:numPr>
        <w:spacing w:line="240" w:lineRule="auto"/>
        <w:ind w:left="426" w:hanging="426"/>
        <w:rPr>
          <w:sz w:val="24"/>
          <w:szCs w:val="24"/>
        </w:rPr>
      </w:pPr>
      <w:r w:rsidRPr="00BF6432">
        <w:rPr>
          <w:b/>
          <w:bCs/>
          <w:sz w:val="24"/>
          <w:szCs w:val="24"/>
        </w:rPr>
        <w:t>Módulo Pessoal</w:t>
      </w:r>
    </w:p>
    <w:p w14:paraId="74DA45E7" w14:textId="77777777" w:rsidR="009A42DA" w:rsidRPr="00BF6432" w:rsidRDefault="009A42DA" w:rsidP="004F5D69">
      <w:pPr>
        <w:numPr>
          <w:ilvl w:val="1"/>
          <w:numId w:val="27"/>
        </w:numPr>
        <w:spacing w:line="240" w:lineRule="auto"/>
        <w:ind w:left="567" w:hanging="283"/>
        <w:jc w:val="both"/>
        <w:rPr>
          <w:sz w:val="24"/>
          <w:szCs w:val="24"/>
        </w:rPr>
      </w:pPr>
      <w:r w:rsidRPr="00BF6432">
        <w:rPr>
          <w:sz w:val="24"/>
          <w:szCs w:val="24"/>
        </w:rPr>
        <w:t xml:space="preserve">A relação das nomeações realizadas no exercício deverá ser elaborada em formato word ou </w:t>
      </w:r>
      <w:proofErr w:type="spellStart"/>
      <w:r w:rsidRPr="00BF6432">
        <w:rPr>
          <w:sz w:val="24"/>
          <w:szCs w:val="24"/>
        </w:rPr>
        <w:t>excel</w:t>
      </w:r>
      <w:proofErr w:type="spellEnd"/>
      <w:r w:rsidRPr="00BF6432">
        <w:rPr>
          <w:sz w:val="24"/>
          <w:szCs w:val="24"/>
        </w:rPr>
        <w:t xml:space="preserve"> e depois ser convertida em “</w:t>
      </w:r>
      <w:proofErr w:type="spellStart"/>
      <w:r w:rsidRPr="00BF6432">
        <w:rPr>
          <w:sz w:val="24"/>
          <w:szCs w:val="24"/>
        </w:rPr>
        <w:t>pdf</w:t>
      </w:r>
      <w:proofErr w:type="spellEnd"/>
      <w:r w:rsidRPr="00BF6432">
        <w:rPr>
          <w:sz w:val="24"/>
          <w:szCs w:val="24"/>
        </w:rPr>
        <w:t xml:space="preserve">” para adicionar ao sistema. </w:t>
      </w:r>
    </w:p>
    <w:p w14:paraId="74B89BB6" w14:textId="77777777" w:rsidR="009A42DA" w:rsidRPr="00BF6432" w:rsidRDefault="009A42DA" w:rsidP="004F5D69">
      <w:pPr>
        <w:numPr>
          <w:ilvl w:val="1"/>
          <w:numId w:val="27"/>
        </w:numPr>
        <w:spacing w:line="240" w:lineRule="auto"/>
        <w:ind w:left="567" w:hanging="283"/>
        <w:jc w:val="both"/>
        <w:rPr>
          <w:sz w:val="24"/>
          <w:szCs w:val="24"/>
        </w:rPr>
      </w:pPr>
      <w:r w:rsidRPr="00BF6432">
        <w:rPr>
          <w:sz w:val="24"/>
          <w:szCs w:val="24"/>
        </w:rPr>
        <w:t>É necessário preencher primeiro o submódulo de “Relação de Cargos” antes dos submódulos “Composição do Quadro de Pessoal”, “Quantitativo do Quadro de Pessoal” e “Contratos de Terceirização”.</w:t>
      </w:r>
    </w:p>
    <w:p w14:paraId="693A8B6D" w14:textId="77777777" w:rsidR="009A42DA" w:rsidRPr="00BF6432" w:rsidRDefault="009A42DA" w:rsidP="009A42DA">
      <w:pPr>
        <w:ind w:left="1440"/>
        <w:jc w:val="both"/>
        <w:rPr>
          <w:sz w:val="24"/>
          <w:szCs w:val="24"/>
        </w:rPr>
      </w:pPr>
    </w:p>
    <w:p w14:paraId="0603CD9C" w14:textId="77777777" w:rsidR="009A42DA" w:rsidRPr="00BF6432" w:rsidRDefault="009A42DA" w:rsidP="005C28E8">
      <w:pPr>
        <w:numPr>
          <w:ilvl w:val="0"/>
          <w:numId w:val="27"/>
        </w:numPr>
        <w:spacing w:line="240" w:lineRule="auto"/>
        <w:ind w:left="426" w:hanging="426"/>
        <w:jc w:val="both"/>
        <w:rPr>
          <w:b/>
          <w:bCs/>
          <w:sz w:val="24"/>
          <w:szCs w:val="24"/>
        </w:rPr>
      </w:pPr>
      <w:r w:rsidRPr="00BF6432">
        <w:rPr>
          <w:b/>
          <w:bCs/>
          <w:sz w:val="24"/>
          <w:szCs w:val="24"/>
        </w:rPr>
        <w:t>Módulo Monitoramento de Decisões</w:t>
      </w:r>
    </w:p>
    <w:p w14:paraId="5AF39A8F" w14:textId="77777777" w:rsidR="009A42DA" w:rsidRPr="00BF6432" w:rsidRDefault="009A42DA" w:rsidP="004F5D69">
      <w:pPr>
        <w:numPr>
          <w:ilvl w:val="1"/>
          <w:numId w:val="27"/>
        </w:numPr>
        <w:spacing w:line="240" w:lineRule="auto"/>
        <w:ind w:left="567" w:hanging="283"/>
        <w:jc w:val="both"/>
        <w:rPr>
          <w:sz w:val="24"/>
          <w:szCs w:val="24"/>
        </w:rPr>
      </w:pPr>
      <w:r w:rsidRPr="00BF6432">
        <w:rPr>
          <w:sz w:val="24"/>
          <w:szCs w:val="24"/>
        </w:rPr>
        <w:t xml:space="preserve">Nesse módulo são apresentadas as recomendações e determinações emitidas pelo TCE/CE em prestações de contas anteriores que permanecem em aberto para fins de monitoramento do seu atendimento. A baixa de uma deliberação (recomendação/determinação) só ocorre após decisão em processo julgado pelo TCE/CE, mediante apresentação das comprovações de seu atendimento pelo órgão/entidade. </w:t>
      </w:r>
    </w:p>
    <w:p w14:paraId="4E7D4554" w14:textId="77777777" w:rsidR="009A42DA" w:rsidRPr="00BF6432" w:rsidRDefault="009A42DA" w:rsidP="004F5D69">
      <w:pPr>
        <w:numPr>
          <w:ilvl w:val="1"/>
          <w:numId w:val="27"/>
        </w:numPr>
        <w:spacing w:line="240" w:lineRule="auto"/>
        <w:ind w:left="567" w:hanging="283"/>
        <w:jc w:val="both"/>
        <w:rPr>
          <w:sz w:val="24"/>
          <w:szCs w:val="24"/>
        </w:rPr>
      </w:pPr>
      <w:r w:rsidRPr="00BF6432">
        <w:rPr>
          <w:sz w:val="24"/>
          <w:szCs w:val="24"/>
        </w:rPr>
        <w:t>Caso não atendidas, as deliberações continuam pendentes de atendimento de forma cumulativa, isto é, as recomendações e determinações emitidas nas prestações de contas dos exercícios anteriores se juntarão às novas deliberações a cada exercício.</w:t>
      </w:r>
    </w:p>
    <w:p w14:paraId="36D97824" w14:textId="77777777" w:rsidR="009A42DA" w:rsidRPr="00BF6432" w:rsidRDefault="009A42DA" w:rsidP="004F5D69">
      <w:pPr>
        <w:numPr>
          <w:ilvl w:val="1"/>
          <w:numId w:val="27"/>
        </w:numPr>
        <w:spacing w:line="240" w:lineRule="auto"/>
        <w:ind w:left="567" w:hanging="283"/>
        <w:jc w:val="both"/>
        <w:rPr>
          <w:sz w:val="24"/>
          <w:szCs w:val="24"/>
        </w:rPr>
      </w:pPr>
      <w:r w:rsidRPr="00BF6432">
        <w:rPr>
          <w:sz w:val="24"/>
          <w:szCs w:val="24"/>
        </w:rPr>
        <w:t>O jurisdicionado deverá, para as recomendações e determinações de exercícios anteriores, apresentar a situação atual, informando o que está sendo feito, ou se já foi atendida. Para isso, poderá editar o comentário feito anteriormente e anexar evidências comprobatórias.</w:t>
      </w:r>
    </w:p>
    <w:p w14:paraId="4FE2C1A3" w14:textId="77777777" w:rsidR="009A42DA" w:rsidRPr="00BF6432" w:rsidRDefault="009A42DA" w:rsidP="004F5D69">
      <w:pPr>
        <w:numPr>
          <w:ilvl w:val="1"/>
          <w:numId w:val="27"/>
        </w:numPr>
        <w:spacing w:line="240" w:lineRule="auto"/>
        <w:ind w:left="567" w:hanging="283"/>
        <w:jc w:val="both"/>
        <w:rPr>
          <w:sz w:val="24"/>
          <w:szCs w:val="24"/>
        </w:rPr>
      </w:pPr>
      <w:r w:rsidRPr="00BF6432">
        <w:rPr>
          <w:sz w:val="24"/>
          <w:szCs w:val="24"/>
        </w:rPr>
        <w:t>Para as recomendações e determinações, ausentes de manifestação, o jurisdicionado deverá informar o que será feito para atendê-las e apresentar evidências comprobatórias. Para isso, deverá editar o comentário.</w:t>
      </w:r>
    </w:p>
    <w:p w14:paraId="492B6BC5" w14:textId="77777777" w:rsidR="009A42DA" w:rsidRPr="00BF6432" w:rsidRDefault="009A42DA" w:rsidP="009A42DA">
      <w:pPr>
        <w:ind w:left="1440"/>
        <w:jc w:val="both"/>
        <w:rPr>
          <w:b/>
          <w:bCs/>
          <w:sz w:val="24"/>
          <w:szCs w:val="24"/>
        </w:rPr>
      </w:pPr>
    </w:p>
    <w:p w14:paraId="21D25170" w14:textId="77777777" w:rsidR="009A42DA" w:rsidRPr="00BF6432" w:rsidRDefault="009A42DA" w:rsidP="005C28E8">
      <w:pPr>
        <w:numPr>
          <w:ilvl w:val="0"/>
          <w:numId w:val="27"/>
        </w:numPr>
        <w:spacing w:line="240" w:lineRule="auto"/>
        <w:ind w:left="426" w:hanging="437"/>
        <w:jc w:val="both"/>
        <w:rPr>
          <w:b/>
          <w:bCs/>
          <w:sz w:val="24"/>
          <w:szCs w:val="24"/>
        </w:rPr>
      </w:pPr>
      <w:r w:rsidRPr="00BF6432">
        <w:rPr>
          <w:b/>
          <w:bCs/>
          <w:sz w:val="24"/>
          <w:szCs w:val="24"/>
        </w:rPr>
        <w:t>Gestão de Materiais e Patrimônio</w:t>
      </w:r>
    </w:p>
    <w:p w14:paraId="1C8B0C9B" w14:textId="77777777" w:rsidR="009A42DA" w:rsidRPr="00BF6432" w:rsidRDefault="009A42DA" w:rsidP="004F5D69">
      <w:pPr>
        <w:numPr>
          <w:ilvl w:val="1"/>
          <w:numId w:val="27"/>
        </w:numPr>
        <w:spacing w:line="240" w:lineRule="auto"/>
        <w:ind w:left="567" w:hanging="283"/>
        <w:jc w:val="both"/>
        <w:rPr>
          <w:sz w:val="24"/>
          <w:szCs w:val="24"/>
        </w:rPr>
      </w:pPr>
      <w:r w:rsidRPr="00BF6432">
        <w:rPr>
          <w:sz w:val="24"/>
          <w:szCs w:val="24"/>
        </w:rPr>
        <w:t>O valor inicial do inventario sintético de material de consumo deve ser igual ao valor final informado na prestação de contas anterior.</w:t>
      </w:r>
    </w:p>
    <w:p w14:paraId="1D6F64C3" w14:textId="77777777" w:rsidR="009A42DA" w:rsidRPr="00BF6432" w:rsidRDefault="009A42DA" w:rsidP="004F5D69">
      <w:pPr>
        <w:numPr>
          <w:ilvl w:val="1"/>
          <w:numId w:val="27"/>
        </w:numPr>
        <w:spacing w:line="240" w:lineRule="auto"/>
        <w:ind w:left="567" w:hanging="283"/>
        <w:jc w:val="both"/>
        <w:rPr>
          <w:sz w:val="24"/>
          <w:szCs w:val="24"/>
        </w:rPr>
      </w:pPr>
      <w:r w:rsidRPr="00BF6432">
        <w:rPr>
          <w:sz w:val="24"/>
          <w:szCs w:val="24"/>
        </w:rPr>
        <w:t>Quando do preenchimento do inventário sintético de material de consumo, o usuário deve o observar o plano de contas e selecionar uma das subcontas relacionada a conta Almoxarifado.</w:t>
      </w:r>
    </w:p>
    <w:p w14:paraId="55794722" w14:textId="77777777" w:rsidR="009A42DA" w:rsidRPr="00BF6432" w:rsidRDefault="009A42DA" w:rsidP="004F5D69">
      <w:pPr>
        <w:numPr>
          <w:ilvl w:val="1"/>
          <w:numId w:val="27"/>
        </w:numPr>
        <w:spacing w:line="240" w:lineRule="auto"/>
        <w:ind w:left="567" w:hanging="283"/>
        <w:jc w:val="both"/>
        <w:rPr>
          <w:sz w:val="24"/>
          <w:szCs w:val="24"/>
        </w:rPr>
      </w:pPr>
      <w:r w:rsidRPr="00BF6432">
        <w:rPr>
          <w:sz w:val="24"/>
          <w:szCs w:val="24"/>
        </w:rPr>
        <w:lastRenderedPageBreak/>
        <w:t>O valor final do inventário sintético de material de consumo deve ser igual ao valor constante na conta almoxarifado do balanço patrimonial e igual ao valor final que consta no documento anexado relativo ao inventário de bens de consumo. Caso tenha divergência entre os valores, o usuário poderá apresentar justificativa anexando documentação em “peças complementares”.</w:t>
      </w:r>
    </w:p>
    <w:p w14:paraId="28AAC955" w14:textId="77777777" w:rsidR="009A42DA" w:rsidRPr="00BF6432" w:rsidRDefault="009A42DA" w:rsidP="004F5D69">
      <w:pPr>
        <w:numPr>
          <w:ilvl w:val="1"/>
          <w:numId w:val="27"/>
        </w:numPr>
        <w:spacing w:line="240" w:lineRule="auto"/>
        <w:ind w:left="567" w:hanging="283"/>
        <w:jc w:val="both"/>
        <w:rPr>
          <w:sz w:val="24"/>
          <w:szCs w:val="24"/>
        </w:rPr>
      </w:pPr>
      <w:r w:rsidRPr="00BF6432">
        <w:rPr>
          <w:sz w:val="24"/>
          <w:szCs w:val="24"/>
        </w:rPr>
        <w:t>Quando do preenchimento do inventário sintético de bens patrimoniais móveis, o usuário deve o observar o plano de contas e selecionar uma das subcontas relacionada a conta bens móveis.</w:t>
      </w:r>
    </w:p>
    <w:p w14:paraId="3AFA7D86" w14:textId="77777777" w:rsidR="009A42DA" w:rsidRPr="00BF6432" w:rsidRDefault="009A42DA" w:rsidP="004F5D69">
      <w:pPr>
        <w:numPr>
          <w:ilvl w:val="1"/>
          <w:numId w:val="27"/>
        </w:numPr>
        <w:spacing w:line="240" w:lineRule="auto"/>
        <w:ind w:left="567" w:hanging="283"/>
        <w:jc w:val="both"/>
        <w:rPr>
          <w:sz w:val="24"/>
          <w:szCs w:val="24"/>
        </w:rPr>
      </w:pPr>
      <w:r w:rsidRPr="00BF6432">
        <w:rPr>
          <w:sz w:val="24"/>
          <w:szCs w:val="24"/>
        </w:rPr>
        <w:t>O valor original do inventário sintético de bens patrimoniais móveis deve ser igual ao valor constante na conta bens móveis do balanço patrimonial e igual ao valor original que consta no documento anexado relativo ao inventário sintético dos bens móveis. Caso tenha divergência entre os valores, o usuário poderá apresentar justificativa anexando documentação em “peças complementares”.</w:t>
      </w:r>
    </w:p>
    <w:p w14:paraId="36AE47A3" w14:textId="77777777" w:rsidR="009A42DA" w:rsidRPr="00BF6432" w:rsidRDefault="009A42DA" w:rsidP="004F5D69">
      <w:pPr>
        <w:numPr>
          <w:ilvl w:val="1"/>
          <w:numId w:val="27"/>
        </w:numPr>
        <w:spacing w:line="240" w:lineRule="auto"/>
        <w:ind w:left="567" w:hanging="283"/>
        <w:jc w:val="both"/>
        <w:rPr>
          <w:sz w:val="24"/>
          <w:szCs w:val="24"/>
        </w:rPr>
      </w:pPr>
      <w:r w:rsidRPr="00BF6432">
        <w:rPr>
          <w:sz w:val="24"/>
          <w:szCs w:val="24"/>
        </w:rPr>
        <w:t>Quando do preenchimento do inventário sintético de bens patrimoniais imóveis, o usuário deve o observar o plano de contas e selecionar uma das subcontas relacionada a conta bens imóveis.</w:t>
      </w:r>
    </w:p>
    <w:p w14:paraId="56FEF667" w14:textId="77777777" w:rsidR="009A42DA" w:rsidRPr="00BF6432" w:rsidRDefault="009A42DA" w:rsidP="004F5D69">
      <w:pPr>
        <w:numPr>
          <w:ilvl w:val="1"/>
          <w:numId w:val="27"/>
        </w:numPr>
        <w:spacing w:line="240" w:lineRule="auto"/>
        <w:ind w:left="567" w:hanging="283"/>
        <w:jc w:val="both"/>
        <w:rPr>
          <w:sz w:val="24"/>
          <w:szCs w:val="24"/>
        </w:rPr>
      </w:pPr>
      <w:r w:rsidRPr="00BF6432">
        <w:rPr>
          <w:sz w:val="24"/>
          <w:szCs w:val="24"/>
        </w:rPr>
        <w:t>O valor original do inventário sintético de bens patrimoniais imóveis deve ser igual ao valor constante na conta bens imóveis do balanço patrimonial e igual ao valor original que consta no documento anexado relativo ao inventário sintético dos bens imóveis. Caso tenha divergência entre os valores, o usuário poderá apresentar justificativa anexando documentação em “peças complementares”.</w:t>
      </w:r>
    </w:p>
    <w:p w14:paraId="0E3FC47B" w14:textId="77777777" w:rsidR="009A42DA" w:rsidRPr="00BF6432" w:rsidRDefault="009A42DA" w:rsidP="004F5D69">
      <w:pPr>
        <w:numPr>
          <w:ilvl w:val="1"/>
          <w:numId w:val="27"/>
        </w:numPr>
        <w:spacing w:line="240" w:lineRule="auto"/>
        <w:ind w:left="567" w:hanging="283"/>
        <w:jc w:val="both"/>
        <w:rPr>
          <w:sz w:val="24"/>
          <w:szCs w:val="24"/>
        </w:rPr>
      </w:pPr>
      <w:r w:rsidRPr="00BF6432">
        <w:rPr>
          <w:sz w:val="24"/>
          <w:szCs w:val="24"/>
        </w:rPr>
        <w:t>Quando do preenchimento do inventário sintético de bens intangíveis, o usuário deve o observar o plano de contas e selecionar uma das subcontas relacionada a conta intangível.</w:t>
      </w:r>
    </w:p>
    <w:p w14:paraId="3F616E36" w14:textId="77777777" w:rsidR="009A42DA" w:rsidRPr="00BF6432" w:rsidRDefault="009A42DA" w:rsidP="004F5D69">
      <w:pPr>
        <w:numPr>
          <w:ilvl w:val="1"/>
          <w:numId w:val="27"/>
        </w:numPr>
        <w:spacing w:line="240" w:lineRule="auto"/>
        <w:ind w:left="567" w:hanging="283"/>
        <w:jc w:val="both"/>
        <w:rPr>
          <w:sz w:val="24"/>
          <w:szCs w:val="24"/>
        </w:rPr>
      </w:pPr>
      <w:r w:rsidRPr="00BF6432">
        <w:rPr>
          <w:sz w:val="24"/>
          <w:szCs w:val="24"/>
        </w:rPr>
        <w:t>O valor original do inventário sintético de bens intangíveis deve ser igual ao valor constante na conta intangível do balanço patrimonial. Caso tenha divergência entre os valores, o usuário poderá apresentar justificativa anexando documentação em “peças complementares”.</w:t>
      </w:r>
    </w:p>
    <w:p w14:paraId="17CDEB0E" w14:textId="77777777" w:rsidR="009A42DA" w:rsidRPr="00BF6432" w:rsidRDefault="009A42DA" w:rsidP="009A42DA">
      <w:pPr>
        <w:ind w:left="1440"/>
        <w:jc w:val="both"/>
        <w:rPr>
          <w:sz w:val="24"/>
          <w:szCs w:val="24"/>
        </w:rPr>
      </w:pPr>
    </w:p>
    <w:p w14:paraId="51BF3EF8" w14:textId="77777777" w:rsidR="009A42DA" w:rsidRPr="00BF6432" w:rsidRDefault="009A42DA" w:rsidP="005C28E8">
      <w:pPr>
        <w:numPr>
          <w:ilvl w:val="0"/>
          <w:numId w:val="27"/>
        </w:numPr>
        <w:spacing w:line="240" w:lineRule="auto"/>
        <w:ind w:left="426" w:hanging="437"/>
        <w:jc w:val="both"/>
        <w:rPr>
          <w:b/>
          <w:bCs/>
          <w:sz w:val="24"/>
          <w:szCs w:val="24"/>
        </w:rPr>
      </w:pPr>
      <w:r w:rsidRPr="00BF6432">
        <w:rPr>
          <w:b/>
          <w:bCs/>
          <w:sz w:val="24"/>
          <w:szCs w:val="24"/>
        </w:rPr>
        <w:t>Módulo Peças Processuais</w:t>
      </w:r>
    </w:p>
    <w:p w14:paraId="30DF837D" w14:textId="77777777" w:rsidR="009A42DA" w:rsidRPr="00BF6432" w:rsidRDefault="009A42DA" w:rsidP="004F5D69">
      <w:pPr>
        <w:numPr>
          <w:ilvl w:val="1"/>
          <w:numId w:val="27"/>
        </w:numPr>
        <w:spacing w:line="240" w:lineRule="auto"/>
        <w:ind w:left="567" w:hanging="283"/>
        <w:jc w:val="both"/>
        <w:rPr>
          <w:sz w:val="24"/>
          <w:szCs w:val="24"/>
        </w:rPr>
      </w:pPr>
      <w:r w:rsidRPr="00BF6432">
        <w:rPr>
          <w:sz w:val="24"/>
          <w:szCs w:val="24"/>
        </w:rPr>
        <w:t>Esse módulo apresenta, de forma agrupada, a lista de todas as peças, obrigatórias e complementares, exigidas em todos os módulos do sistema Ágora.</w:t>
      </w:r>
    </w:p>
    <w:p w14:paraId="09C4329F" w14:textId="77777777" w:rsidR="009A42DA" w:rsidRPr="00BF6432" w:rsidRDefault="009A42DA" w:rsidP="004F5D69">
      <w:pPr>
        <w:numPr>
          <w:ilvl w:val="1"/>
          <w:numId w:val="27"/>
        </w:numPr>
        <w:spacing w:line="240" w:lineRule="auto"/>
        <w:ind w:left="567" w:hanging="283"/>
        <w:jc w:val="both"/>
        <w:rPr>
          <w:sz w:val="24"/>
          <w:szCs w:val="24"/>
        </w:rPr>
      </w:pPr>
      <w:r w:rsidRPr="00BF6432">
        <w:rPr>
          <w:sz w:val="24"/>
          <w:szCs w:val="24"/>
        </w:rPr>
        <w:t>O usuário poderá adicionar os arquivos, justificar a ausência da peça, anexar a evidência da justificativa e assinar os documentos, tanto neste módulo como no módulo específico.</w:t>
      </w:r>
    </w:p>
    <w:p w14:paraId="46D6B9EE" w14:textId="77777777" w:rsidR="009A42DA" w:rsidRPr="00BF6432" w:rsidRDefault="009A42DA" w:rsidP="009A42DA">
      <w:pPr>
        <w:rPr>
          <w:sz w:val="24"/>
          <w:szCs w:val="24"/>
        </w:rPr>
      </w:pPr>
    </w:p>
    <w:p w14:paraId="13307E0E" w14:textId="77777777" w:rsidR="009A42DA" w:rsidRPr="00BF6432" w:rsidRDefault="009A42DA" w:rsidP="00530563">
      <w:pPr>
        <w:spacing w:line="240" w:lineRule="auto"/>
        <w:jc w:val="center"/>
        <w:rPr>
          <w:rStyle w:val="Forte"/>
          <w:rFonts w:cs="Arial"/>
          <w:color w:val="00B050"/>
          <w:spacing w:val="30"/>
          <w:sz w:val="24"/>
          <w:szCs w:val="24"/>
          <w:bdr w:val="none" w:sz="0" w:space="0" w:color="auto" w:frame="1"/>
        </w:rPr>
      </w:pPr>
    </w:p>
    <w:p w14:paraId="01024AF8" w14:textId="77777777" w:rsidR="009A42DA" w:rsidRPr="00BF6432" w:rsidRDefault="009A42DA" w:rsidP="00530563">
      <w:pPr>
        <w:spacing w:line="240" w:lineRule="auto"/>
        <w:jc w:val="center"/>
        <w:rPr>
          <w:rStyle w:val="Forte"/>
          <w:rFonts w:cs="Arial"/>
          <w:color w:val="00B050"/>
          <w:spacing w:val="30"/>
          <w:sz w:val="24"/>
          <w:szCs w:val="24"/>
          <w:bdr w:val="none" w:sz="0" w:space="0" w:color="auto" w:frame="1"/>
        </w:rPr>
      </w:pPr>
    </w:p>
    <w:p w14:paraId="3D56B7EE" w14:textId="77777777" w:rsidR="009A42DA" w:rsidRPr="00BF6432" w:rsidRDefault="009A42DA" w:rsidP="00530563">
      <w:pPr>
        <w:spacing w:line="240" w:lineRule="auto"/>
        <w:jc w:val="center"/>
        <w:rPr>
          <w:rStyle w:val="Forte"/>
          <w:rFonts w:cs="Arial"/>
          <w:color w:val="00B050"/>
          <w:spacing w:val="30"/>
          <w:sz w:val="24"/>
          <w:szCs w:val="24"/>
          <w:bdr w:val="none" w:sz="0" w:space="0" w:color="auto" w:frame="1"/>
        </w:rPr>
      </w:pPr>
    </w:p>
    <w:bookmarkEnd w:id="1"/>
    <w:bookmarkEnd w:id="2"/>
    <w:p w14:paraId="71740990" w14:textId="77777777" w:rsidR="009A42DA" w:rsidRPr="00BF6432" w:rsidRDefault="009A42DA" w:rsidP="00530563">
      <w:pPr>
        <w:spacing w:line="240" w:lineRule="auto"/>
        <w:jc w:val="center"/>
        <w:rPr>
          <w:rStyle w:val="Forte"/>
          <w:rFonts w:cs="Arial"/>
          <w:color w:val="00B050"/>
          <w:spacing w:val="30"/>
          <w:sz w:val="24"/>
          <w:szCs w:val="24"/>
          <w:bdr w:val="none" w:sz="0" w:space="0" w:color="auto" w:frame="1"/>
        </w:rPr>
      </w:pPr>
    </w:p>
    <w:sectPr w:rsidR="009A42DA" w:rsidRPr="00BF6432" w:rsidSect="002069F6">
      <w:headerReference w:type="default" r:id="rId11"/>
      <w:footerReference w:type="default" r:id="rId12"/>
      <w:headerReference w:type="first" r:id="rId13"/>
      <w:footerReference w:type="first" r:id="rId14"/>
      <w:pgSz w:w="11909" w:h="16834" w:code="9"/>
      <w:pgMar w:top="1701" w:right="1134" w:bottom="1134" w:left="1701" w:header="437"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BA4F18" w14:textId="77777777" w:rsidR="00D72A82" w:rsidRDefault="00D72A82" w:rsidP="00A57825">
      <w:pPr>
        <w:spacing w:line="240" w:lineRule="auto"/>
      </w:pPr>
      <w:r>
        <w:separator/>
      </w:r>
    </w:p>
  </w:endnote>
  <w:endnote w:type="continuationSeparator" w:id="0">
    <w:p w14:paraId="79C89177" w14:textId="77777777" w:rsidR="00D72A82" w:rsidRDefault="00D72A82" w:rsidP="00A578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Kanit">
    <w:altName w:val="Browallia New"/>
    <w:panose1 w:val="00000000000000000000"/>
    <w:charset w:val="DE"/>
    <w:family w:val="auto"/>
    <w:pitch w:val="variable"/>
    <w:sig w:usb0="A10000FF" w:usb1="5000207B" w:usb2="00000000" w:usb3="00000000" w:csb0="0001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73443354"/>
      <w:docPartObj>
        <w:docPartGallery w:val="Page Numbers (Bottom of Page)"/>
        <w:docPartUnique/>
      </w:docPartObj>
    </w:sdtPr>
    <w:sdtContent>
      <w:p w14:paraId="676FF192" w14:textId="33A7367B" w:rsidR="00920226" w:rsidRDefault="00920226" w:rsidP="001E06B3">
        <w:pPr>
          <w:pStyle w:val="Rodap"/>
          <w:spacing w:line="240" w:lineRule="auto"/>
          <w:jc w:val="right"/>
        </w:pPr>
        <w:r>
          <w:rPr>
            <w:noProof/>
          </w:rPr>
          <w:drawing>
            <wp:anchor distT="0" distB="0" distL="114300" distR="114300" simplePos="0" relativeHeight="251687936" behindDoc="1" locked="0" layoutInCell="1" allowOverlap="0" wp14:anchorId="4CDCAA82" wp14:editId="5689F596">
              <wp:simplePos x="0" y="0"/>
              <wp:positionH relativeFrom="page">
                <wp:posOffset>1812914</wp:posOffset>
              </wp:positionH>
              <wp:positionV relativeFrom="page">
                <wp:align>bottom</wp:align>
              </wp:positionV>
              <wp:extent cx="5752800" cy="828000"/>
              <wp:effectExtent l="0" t="0" r="635" b="0"/>
              <wp:wrapNone/>
              <wp:docPr id="155843316" name="Imagem 2" descr="Fundo preto com letras brancas&#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491143" name="Imagem 2" descr="Fundo preto com letras brancas&#10;&#10;Descrição gerada automaticamente com confiança mé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2800" cy="8280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sdtContent>
  </w:sdt>
  <w:p w14:paraId="4C936028" w14:textId="77777777" w:rsidR="00920226" w:rsidRDefault="00920226" w:rsidP="007C77B7">
    <w:pPr>
      <w:pStyle w:val="Normal1"/>
      <w:ind w:left="-1620" w:right="-106"/>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F3D220" w14:textId="77777777" w:rsidR="00527CAB" w:rsidRPr="001F36BC" w:rsidRDefault="00527CAB" w:rsidP="00527CAB">
    <w:pPr>
      <w:pStyle w:val="Rodap"/>
      <w:framePr w:wrap="around" w:vAnchor="text" w:hAnchor="page" w:x="15406" w:y="1"/>
      <w:rPr>
        <w:rStyle w:val="Nmerodepgina"/>
        <w:sz w:val="20"/>
        <w:szCs w:val="20"/>
      </w:rPr>
    </w:pPr>
    <w:r w:rsidRPr="001F36BC">
      <w:rPr>
        <w:rStyle w:val="Nmerodepgina"/>
        <w:sz w:val="20"/>
        <w:szCs w:val="20"/>
      </w:rPr>
      <w:fldChar w:fldCharType="begin"/>
    </w:r>
    <w:r w:rsidRPr="001F36BC">
      <w:rPr>
        <w:rStyle w:val="Nmerodepgina"/>
        <w:sz w:val="20"/>
        <w:szCs w:val="20"/>
      </w:rPr>
      <w:instrText xml:space="preserve">PAGE  </w:instrText>
    </w:r>
    <w:r w:rsidRPr="001F36BC">
      <w:rPr>
        <w:rStyle w:val="Nmerodepgina"/>
        <w:sz w:val="20"/>
        <w:szCs w:val="20"/>
      </w:rPr>
      <w:fldChar w:fldCharType="separate"/>
    </w:r>
    <w:r>
      <w:rPr>
        <w:rStyle w:val="Nmerodepgina"/>
        <w:sz w:val="20"/>
        <w:szCs w:val="20"/>
      </w:rPr>
      <w:t>25</w:t>
    </w:r>
    <w:r w:rsidRPr="001F36BC">
      <w:rPr>
        <w:rStyle w:val="Nmerodepgina"/>
        <w:sz w:val="20"/>
        <w:szCs w:val="20"/>
      </w:rPr>
      <w:fldChar w:fldCharType="end"/>
    </w:r>
  </w:p>
  <w:p w14:paraId="6BDF37E0" w14:textId="77777777" w:rsidR="00527CAB" w:rsidRPr="001F36BC" w:rsidRDefault="00527CAB" w:rsidP="00527CAB">
    <w:pPr>
      <w:pStyle w:val="Rodap"/>
      <w:framePr w:wrap="around" w:vAnchor="text" w:hAnchor="page" w:x="15406" w:y="1441"/>
      <w:rPr>
        <w:rStyle w:val="Nmerodepgina"/>
        <w:sz w:val="20"/>
        <w:szCs w:val="20"/>
      </w:rPr>
    </w:pPr>
    <w:r w:rsidRPr="001F36BC">
      <w:rPr>
        <w:rStyle w:val="Nmerodepgina"/>
        <w:sz w:val="20"/>
        <w:szCs w:val="20"/>
      </w:rPr>
      <w:fldChar w:fldCharType="begin"/>
    </w:r>
    <w:r w:rsidRPr="001F36BC">
      <w:rPr>
        <w:rStyle w:val="Nmerodepgina"/>
        <w:sz w:val="20"/>
        <w:szCs w:val="20"/>
      </w:rPr>
      <w:instrText xml:space="preserve">PAGE  </w:instrText>
    </w:r>
    <w:r w:rsidRPr="001F36BC">
      <w:rPr>
        <w:rStyle w:val="Nmerodepgina"/>
        <w:sz w:val="20"/>
        <w:szCs w:val="20"/>
      </w:rPr>
      <w:fldChar w:fldCharType="separate"/>
    </w:r>
    <w:r>
      <w:rPr>
        <w:rStyle w:val="Nmerodepgina"/>
        <w:sz w:val="20"/>
        <w:szCs w:val="20"/>
      </w:rPr>
      <w:t>25</w:t>
    </w:r>
    <w:r w:rsidRPr="001F36BC">
      <w:rPr>
        <w:rStyle w:val="Nmerodepgina"/>
        <w:sz w:val="20"/>
        <w:szCs w:val="20"/>
      </w:rPr>
      <w:fldChar w:fldCharType="end"/>
    </w:r>
  </w:p>
  <w:p w14:paraId="112B64EF" w14:textId="77777777" w:rsidR="00B01884" w:rsidRPr="002F5E86" w:rsidRDefault="00B01884" w:rsidP="00B01884">
    <w:pPr>
      <w:pStyle w:val="Rodap"/>
      <w:framePr w:wrap="around" w:vAnchor="text" w:hAnchor="page" w:x="15481" w:y="1"/>
      <w:rPr>
        <w:rStyle w:val="Nmerodepgina"/>
        <w:sz w:val="20"/>
        <w:szCs w:val="20"/>
      </w:rPr>
    </w:pPr>
    <w:r>
      <w:rPr>
        <w:noProof/>
      </w:rPr>
      <w:drawing>
        <wp:anchor distT="0" distB="0" distL="114300" distR="114300" simplePos="0" relativeHeight="251685888" behindDoc="0" locked="0" layoutInCell="1" allowOverlap="1" wp14:anchorId="48CBEF3A" wp14:editId="52A56C12">
          <wp:simplePos x="0" y="0"/>
          <wp:positionH relativeFrom="page">
            <wp:posOffset>-14605</wp:posOffset>
          </wp:positionH>
          <wp:positionV relativeFrom="paragraph">
            <wp:posOffset>9032875</wp:posOffset>
          </wp:positionV>
          <wp:extent cx="5761990" cy="635635"/>
          <wp:effectExtent l="0" t="0" r="0" b="0"/>
          <wp:wrapSquare wrapText="bothSides"/>
          <wp:docPr id="1280754245" name="Imagem 42" descr="Desenho de um cachorr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0" descr="Desenho de um cachorro&#10;&#10;Descrição gerada automaticamente com confiança mé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990" cy="6356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F5E86">
      <w:rPr>
        <w:rStyle w:val="Nmerodepgina"/>
        <w:sz w:val="20"/>
        <w:szCs w:val="20"/>
      </w:rPr>
      <w:fldChar w:fldCharType="begin"/>
    </w:r>
    <w:r w:rsidRPr="002F5E86">
      <w:rPr>
        <w:rStyle w:val="Nmerodepgina"/>
        <w:sz w:val="20"/>
        <w:szCs w:val="20"/>
      </w:rPr>
      <w:instrText xml:space="preserve">PAGE  </w:instrText>
    </w:r>
    <w:r w:rsidRPr="002F5E86">
      <w:rPr>
        <w:rStyle w:val="Nmerodepgina"/>
        <w:sz w:val="20"/>
        <w:szCs w:val="20"/>
      </w:rPr>
      <w:fldChar w:fldCharType="separate"/>
    </w:r>
    <w:r>
      <w:rPr>
        <w:rStyle w:val="Nmerodepgina"/>
        <w:sz w:val="20"/>
        <w:szCs w:val="20"/>
      </w:rPr>
      <w:t>21</w:t>
    </w:r>
    <w:r w:rsidRPr="002F5E86">
      <w:rPr>
        <w:rStyle w:val="Nmerodepgina"/>
        <w:sz w:val="20"/>
        <w:szCs w:val="20"/>
      </w:rPr>
      <w:fldChar w:fldCharType="end"/>
    </w:r>
  </w:p>
  <w:p w14:paraId="503FBAED" w14:textId="3A60F9F0" w:rsidR="00B01884" w:rsidRPr="002F5E86" w:rsidRDefault="00B01884" w:rsidP="00B01884">
    <w:pPr>
      <w:pStyle w:val="Rodap"/>
      <w:jc w:val="right"/>
      <w:rPr>
        <w:rStyle w:val="Nmerodepgina"/>
        <w:sz w:val="20"/>
        <w:szCs w:val="20"/>
      </w:rPr>
    </w:pPr>
  </w:p>
  <w:p w14:paraId="56C54DF8" w14:textId="3D3F2794" w:rsidR="00902E00" w:rsidRDefault="00527CAB" w:rsidP="004E4639">
    <w:pPr>
      <w:pStyle w:val="Rodap"/>
      <w:spacing w:line="240" w:lineRule="auto"/>
    </w:pPr>
    <w:r>
      <w:rPr>
        <w:noProof/>
      </w:rPr>
      <w:drawing>
        <wp:anchor distT="0" distB="0" distL="114300" distR="114300" simplePos="0" relativeHeight="251651072" behindDoc="1" locked="0" layoutInCell="1" allowOverlap="0" wp14:anchorId="1C7DFA83" wp14:editId="5172D1D4">
          <wp:simplePos x="0" y="0"/>
          <wp:positionH relativeFrom="page">
            <wp:align>right</wp:align>
          </wp:positionH>
          <wp:positionV relativeFrom="page">
            <wp:align>bottom</wp:align>
          </wp:positionV>
          <wp:extent cx="5752800" cy="828000"/>
          <wp:effectExtent l="0" t="0" r="635" b="0"/>
          <wp:wrapNone/>
          <wp:docPr id="1859367579" name="Imagem 2" descr="Fundo preto com letras brancas&#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491143" name="Imagem 2" descr="Fundo preto com letras brancas&#10;&#10;Descrição gerada automaticamente com confiança médi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52800" cy="8280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7AA68F" w14:textId="77777777" w:rsidR="00D72A82" w:rsidRDefault="00D72A82" w:rsidP="00A57825">
      <w:pPr>
        <w:spacing w:line="240" w:lineRule="auto"/>
      </w:pPr>
      <w:r>
        <w:separator/>
      </w:r>
    </w:p>
  </w:footnote>
  <w:footnote w:type="continuationSeparator" w:id="0">
    <w:p w14:paraId="34D4B7BF" w14:textId="77777777" w:rsidR="00D72A82" w:rsidRDefault="00D72A82" w:rsidP="00A57825">
      <w:pPr>
        <w:spacing w:line="240" w:lineRule="auto"/>
      </w:pPr>
      <w:r>
        <w:continuationSeparator/>
      </w:r>
    </w:p>
  </w:footnote>
  <w:footnote w:id="1">
    <w:p w14:paraId="36A7B3D5" w14:textId="77777777" w:rsidR="009A42DA" w:rsidRPr="009A2216" w:rsidRDefault="009A42DA" w:rsidP="009A42DA">
      <w:pPr>
        <w:pStyle w:val="Textodenotaderodap"/>
        <w:rPr>
          <w:rFonts w:ascii="Kanit" w:hAnsi="Kanit" w:cs="Kanit"/>
        </w:rPr>
      </w:pPr>
      <w:r w:rsidRPr="009A2216">
        <w:rPr>
          <w:rStyle w:val="Refdenotaderodap"/>
          <w:rFonts w:ascii="Kanit" w:hAnsi="Kanit" w:cs="Kanit" w:hint="cs"/>
        </w:rPr>
        <w:footnoteRef/>
      </w:r>
      <w:r w:rsidRPr="009A2216">
        <w:rPr>
          <w:rFonts w:ascii="Kanit" w:hAnsi="Kanit" w:cs="Kanit" w:hint="cs"/>
        </w:rPr>
        <w:t xml:space="preserve"> O Responsável pelas licitações é o agente público encarregado da fase interna das licitações. Art. 3º§ 3° da IN 03/2019.</w:t>
      </w:r>
    </w:p>
  </w:footnote>
  <w:footnote w:id="2">
    <w:p w14:paraId="5AAABA15" w14:textId="77777777" w:rsidR="009A42DA" w:rsidRPr="009A2216" w:rsidRDefault="009A42DA" w:rsidP="009A42DA">
      <w:pPr>
        <w:pStyle w:val="Textodenotaderodap"/>
        <w:jc w:val="both"/>
        <w:rPr>
          <w:rFonts w:ascii="Kanit" w:hAnsi="Kanit" w:cs="Kanit"/>
        </w:rPr>
      </w:pPr>
      <w:r w:rsidRPr="009A2216">
        <w:rPr>
          <w:rStyle w:val="Refdenotaderodap"/>
          <w:rFonts w:ascii="Kanit" w:hAnsi="Kanit" w:cs="Kanit" w:hint="cs"/>
        </w:rPr>
        <w:footnoteRef/>
      </w:r>
      <w:r w:rsidRPr="009A2216">
        <w:rPr>
          <w:rFonts w:ascii="Kanit" w:hAnsi="Kanit" w:cs="Kanit" w:hint="cs"/>
        </w:rPr>
        <w:t xml:space="preserve"> Modelo COSO I - Controle Interno Estrutura Integrada:  Ambiente de Controle, Avaliação de riscos, Procedimento de controle, Informação e Comunicação e Atividades de Monitoramento.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C9B6D" w14:textId="3ED11DCF" w:rsidR="00902E00" w:rsidRDefault="00527CAB" w:rsidP="00527CAB">
    <w:pPr>
      <w:pStyle w:val="Normal2"/>
      <w:spacing w:line="240" w:lineRule="auto"/>
      <w:jc w:val="right"/>
      <w:rPr>
        <w:noProof/>
        <w:sz w:val="20"/>
        <w:szCs w:val="20"/>
      </w:rPr>
    </w:pPr>
    <w:r>
      <w:rPr>
        <w:noProof/>
      </w:rPr>
      <w:drawing>
        <wp:anchor distT="0" distB="0" distL="114300" distR="114300" simplePos="0" relativeHeight="251638784" behindDoc="1" locked="0" layoutInCell="1" allowOverlap="1" wp14:anchorId="73467904" wp14:editId="3D7884BA">
          <wp:simplePos x="0" y="0"/>
          <wp:positionH relativeFrom="column">
            <wp:posOffset>-1076325</wp:posOffset>
          </wp:positionH>
          <wp:positionV relativeFrom="paragraph">
            <wp:posOffset>-264160</wp:posOffset>
          </wp:positionV>
          <wp:extent cx="5753100" cy="828675"/>
          <wp:effectExtent l="0" t="0" r="0" b="0"/>
          <wp:wrapNone/>
          <wp:docPr id="504724657" name="Imagem 1" descr="Fundo preto com letras brancas&#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679292" name="Imagem 1" descr="Fundo preto com letras brancas&#10;&#10;Descrição gerada automaticamente com confiança mé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8286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66058A" w14:textId="1E2AA5FF" w:rsidR="00902E00" w:rsidRDefault="00527CAB" w:rsidP="009A42DA">
    <w:pPr>
      <w:pStyle w:val="Normal3"/>
      <w:spacing w:line="240" w:lineRule="auto"/>
      <w:jc w:val="right"/>
    </w:pPr>
    <w:r>
      <w:rPr>
        <w:noProof/>
      </w:rPr>
      <w:drawing>
        <wp:anchor distT="0" distB="0" distL="114300" distR="114300" simplePos="0" relativeHeight="251646976" behindDoc="1" locked="0" layoutInCell="1" allowOverlap="1" wp14:anchorId="42465090" wp14:editId="1E6970F1">
          <wp:simplePos x="0" y="0"/>
          <wp:positionH relativeFrom="column">
            <wp:posOffset>-1114425</wp:posOffset>
          </wp:positionH>
          <wp:positionV relativeFrom="paragraph">
            <wp:posOffset>-273050</wp:posOffset>
          </wp:positionV>
          <wp:extent cx="5753100" cy="828675"/>
          <wp:effectExtent l="0" t="0" r="0" b="0"/>
          <wp:wrapNone/>
          <wp:docPr id="1384369775" name="Imagem 1" descr="Fundo preto com letras brancas&#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679292" name="Imagem 1" descr="Fundo preto com letras brancas&#10;&#10;Descrição gerada automaticamente com confiança mé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8286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E95E1F"/>
    <w:multiLevelType w:val="hybridMultilevel"/>
    <w:tmpl w:val="FC9EE7A6"/>
    <w:lvl w:ilvl="0" w:tplc="BDC6C6B8">
      <w:start w:val="1"/>
      <w:numFmt w:val="decimal"/>
      <w:lvlText w:val="%1."/>
      <w:lvlJc w:val="left"/>
      <w:pPr>
        <w:ind w:left="720" w:hanging="360"/>
      </w:pPr>
      <w:rPr>
        <w:rFonts w:ascii="Arial" w:eastAsia="Times New Roman" w:hAnsi="Arial" w:cs="Times New Roman" w:hint="default"/>
        <w:color w:val="0000FF"/>
        <w:u w:val="singl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3E14075"/>
    <w:multiLevelType w:val="multilevel"/>
    <w:tmpl w:val="092C2E24"/>
    <w:lvl w:ilvl="0">
      <w:start w:val="5"/>
      <w:numFmt w:val="decimal"/>
      <w:lvlText w:val="%1.0"/>
      <w:lvlJc w:val="left"/>
      <w:pPr>
        <w:ind w:left="1109" w:hanging="400"/>
      </w:pPr>
      <w:rPr>
        <w:rFonts w:hint="default"/>
        <w:color w:val="00B050"/>
        <w:sz w:val="28"/>
      </w:rPr>
    </w:lvl>
    <w:lvl w:ilvl="1">
      <w:start w:val="1"/>
      <w:numFmt w:val="decimal"/>
      <w:lvlText w:val="%1.%2"/>
      <w:lvlJc w:val="left"/>
      <w:pPr>
        <w:ind w:left="1829" w:hanging="400"/>
      </w:pPr>
      <w:rPr>
        <w:rFonts w:hint="default"/>
        <w:color w:val="00B050"/>
        <w:sz w:val="28"/>
      </w:rPr>
    </w:lvl>
    <w:lvl w:ilvl="2">
      <w:start w:val="1"/>
      <w:numFmt w:val="decimal"/>
      <w:lvlText w:val="%1.%2.%3"/>
      <w:lvlJc w:val="left"/>
      <w:pPr>
        <w:ind w:left="2869" w:hanging="720"/>
      </w:pPr>
      <w:rPr>
        <w:rFonts w:hint="default"/>
        <w:color w:val="00B050"/>
        <w:sz w:val="28"/>
      </w:rPr>
    </w:lvl>
    <w:lvl w:ilvl="3">
      <w:start w:val="1"/>
      <w:numFmt w:val="decimal"/>
      <w:lvlText w:val="%1.%2.%3.%4"/>
      <w:lvlJc w:val="left"/>
      <w:pPr>
        <w:ind w:left="3589" w:hanging="720"/>
      </w:pPr>
      <w:rPr>
        <w:rFonts w:hint="default"/>
        <w:color w:val="00B050"/>
        <w:sz w:val="28"/>
      </w:rPr>
    </w:lvl>
    <w:lvl w:ilvl="4">
      <w:start w:val="1"/>
      <w:numFmt w:val="decimal"/>
      <w:lvlText w:val="%1.%2.%3.%4.%5"/>
      <w:lvlJc w:val="left"/>
      <w:pPr>
        <w:ind w:left="4669" w:hanging="1080"/>
      </w:pPr>
      <w:rPr>
        <w:rFonts w:hint="default"/>
        <w:color w:val="00B050"/>
        <w:sz w:val="28"/>
      </w:rPr>
    </w:lvl>
    <w:lvl w:ilvl="5">
      <w:start w:val="1"/>
      <w:numFmt w:val="decimal"/>
      <w:lvlText w:val="%1.%2.%3.%4.%5.%6"/>
      <w:lvlJc w:val="left"/>
      <w:pPr>
        <w:ind w:left="5389" w:hanging="1080"/>
      </w:pPr>
      <w:rPr>
        <w:rFonts w:hint="default"/>
        <w:color w:val="00B050"/>
        <w:sz w:val="28"/>
      </w:rPr>
    </w:lvl>
    <w:lvl w:ilvl="6">
      <w:start w:val="1"/>
      <w:numFmt w:val="decimal"/>
      <w:lvlText w:val="%1.%2.%3.%4.%5.%6.%7"/>
      <w:lvlJc w:val="left"/>
      <w:pPr>
        <w:ind w:left="6469" w:hanging="1440"/>
      </w:pPr>
      <w:rPr>
        <w:rFonts w:hint="default"/>
        <w:color w:val="00B050"/>
        <w:sz w:val="28"/>
      </w:rPr>
    </w:lvl>
    <w:lvl w:ilvl="7">
      <w:start w:val="1"/>
      <w:numFmt w:val="decimal"/>
      <w:lvlText w:val="%1.%2.%3.%4.%5.%6.%7.%8"/>
      <w:lvlJc w:val="left"/>
      <w:pPr>
        <w:ind w:left="7189" w:hanging="1440"/>
      </w:pPr>
      <w:rPr>
        <w:rFonts w:hint="default"/>
        <w:color w:val="00B050"/>
        <w:sz w:val="28"/>
      </w:rPr>
    </w:lvl>
    <w:lvl w:ilvl="8">
      <w:start w:val="1"/>
      <w:numFmt w:val="decimal"/>
      <w:lvlText w:val="%1.%2.%3.%4.%5.%6.%7.%8.%9"/>
      <w:lvlJc w:val="left"/>
      <w:pPr>
        <w:ind w:left="8269" w:hanging="1800"/>
      </w:pPr>
      <w:rPr>
        <w:rFonts w:hint="default"/>
        <w:color w:val="00B050"/>
        <w:sz w:val="28"/>
      </w:rPr>
    </w:lvl>
  </w:abstractNum>
  <w:abstractNum w:abstractNumId="2" w15:restartNumberingAfterBreak="0">
    <w:nsid w:val="17FE6658"/>
    <w:multiLevelType w:val="hybridMultilevel"/>
    <w:tmpl w:val="5BA65A74"/>
    <w:lvl w:ilvl="0" w:tplc="841210B6">
      <w:start w:val="1"/>
      <w:numFmt w:val="bullet"/>
      <w:lvlText w:val=""/>
      <w:lvlJc w:val="left"/>
      <w:pPr>
        <w:ind w:left="720" w:hanging="360"/>
      </w:pPr>
      <w:rPr>
        <w:rFonts w:ascii="Symbol" w:hAnsi="Symbol" w:hint="default"/>
      </w:rPr>
    </w:lvl>
    <w:lvl w:ilvl="1" w:tplc="7C184660">
      <w:start w:val="1"/>
      <w:numFmt w:val="bullet"/>
      <w:lvlText w:val="o"/>
      <w:lvlJc w:val="left"/>
      <w:pPr>
        <w:ind w:left="1440" w:hanging="360"/>
      </w:pPr>
      <w:rPr>
        <w:rFonts w:ascii="Courier New" w:hAnsi="Courier New" w:hint="default"/>
      </w:rPr>
    </w:lvl>
    <w:lvl w:ilvl="2" w:tplc="5712A2FA">
      <w:start w:val="1"/>
      <w:numFmt w:val="bullet"/>
      <w:lvlText w:val=""/>
      <w:lvlJc w:val="left"/>
      <w:pPr>
        <w:ind w:left="2160" w:hanging="360"/>
      </w:pPr>
      <w:rPr>
        <w:rFonts w:ascii="Wingdings" w:hAnsi="Wingdings" w:hint="default"/>
      </w:rPr>
    </w:lvl>
    <w:lvl w:ilvl="3" w:tplc="FA4A7926">
      <w:start w:val="1"/>
      <w:numFmt w:val="bullet"/>
      <w:lvlText w:val=""/>
      <w:lvlJc w:val="left"/>
      <w:pPr>
        <w:ind w:left="2880" w:hanging="360"/>
      </w:pPr>
      <w:rPr>
        <w:rFonts w:ascii="Symbol" w:hAnsi="Symbol" w:hint="default"/>
      </w:rPr>
    </w:lvl>
    <w:lvl w:ilvl="4" w:tplc="2E5AB130">
      <w:start w:val="1"/>
      <w:numFmt w:val="bullet"/>
      <w:lvlText w:val="o"/>
      <w:lvlJc w:val="left"/>
      <w:pPr>
        <w:ind w:left="3600" w:hanging="360"/>
      </w:pPr>
      <w:rPr>
        <w:rFonts w:ascii="Courier New" w:hAnsi="Courier New" w:hint="default"/>
      </w:rPr>
    </w:lvl>
    <w:lvl w:ilvl="5" w:tplc="26527C5A">
      <w:start w:val="1"/>
      <w:numFmt w:val="bullet"/>
      <w:lvlText w:val=""/>
      <w:lvlJc w:val="left"/>
      <w:pPr>
        <w:ind w:left="4320" w:hanging="360"/>
      </w:pPr>
      <w:rPr>
        <w:rFonts w:ascii="Wingdings" w:hAnsi="Wingdings" w:hint="default"/>
      </w:rPr>
    </w:lvl>
    <w:lvl w:ilvl="6" w:tplc="05841450">
      <w:start w:val="1"/>
      <w:numFmt w:val="bullet"/>
      <w:lvlText w:val=""/>
      <w:lvlJc w:val="left"/>
      <w:pPr>
        <w:ind w:left="5040" w:hanging="360"/>
      </w:pPr>
      <w:rPr>
        <w:rFonts w:ascii="Symbol" w:hAnsi="Symbol" w:hint="default"/>
      </w:rPr>
    </w:lvl>
    <w:lvl w:ilvl="7" w:tplc="B8007432">
      <w:start w:val="1"/>
      <w:numFmt w:val="bullet"/>
      <w:lvlText w:val="o"/>
      <w:lvlJc w:val="left"/>
      <w:pPr>
        <w:ind w:left="5760" w:hanging="360"/>
      </w:pPr>
      <w:rPr>
        <w:rFonts w:ascii="Courier New" w:hAnsi="Courier New" w:hint="default"/>
      </w:rPr>
    </w:lvl>
    <w:lvl w:ilvl="8" w:tplc="07E6556C">
      <w:start w:val="1"/>
      <w:numFmt w:val="bullet"/>
      <w:lvlText w:val=""/>
      <w:lvlJc w:val="left"/>
      <w:pPr>
        <w:ind w:left="6480" w:hanging="360"/>
      </w:pPr>
      <w:rPr>
        <w:rFonts w:ascii="Wingdings" w:hAnsi="Wingdings" w:hint="default"/>
      </w:rPr>
    </w:lvl>
  </w:abstractNum>
  <w:abstractNum w:abstractNumId="3" w15:restartNumberingAfterBreak="0">
    <w:nsid w:val="195A3F53"/>
    <w:multiLevelType w:val="multilevel"/>
    <w:tmpl w:val="2FBA54C2"/>
    <w:lvl w:ilvl="0">
      <w:start w:val="3"/>
      <w:numFmt w:val="decimal"/>
      <w:lvlText w:val="%1."/>
      <w:lvlJc w:val="left"/>
      <w:pPr>
        <w:ind w:left="480" w:hanging="48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4" w15:restartNumberingAfterBreak="0">
    <w:nsid w:val="24BD28A6"/>
    <w:multiLevelType w:val="hybridMultilevel"/>
    <w:tmpl w:val="7D106FC4"/>
    <w:lvl w:ilvl="0" w:tplc="4A5658E8">
      <w:start w:val="1"/>
      <w:numFmt w:val="decimal"/>
      <w:lvlText w:val="%1."/>
      <w:lvlJc w:val="left"/>
      <w:pPr>
        <w:ind w:left="720" w:hanging="360"/>
      </w:pPr>
      <w:rPr>
        <w:rFonts w:hint="default"/>
        <w:b/>
        <w:bCs/>
      </w:rPr>
    </w:lvl>
    <w:lvl w:ilvl="1" w:tplc="5FEAF11C">
      <w:start w:val="1"/>
      <w:numFmt w:val="lowerLetter"/>
      <w:lvlText w:val="%2."/>
      <w:lvlJc w:val="left"/>
      <w:pPr>
        <w:ind w:left="1440" w:hanging="360"/>
      </w:pPr>
      <w:rPr>
        <w:b w:val="0"/>
        <w:bCs w:val="0"/>
        <w:color w:val="auto"/>
        <w:sz w:val="22"/>
        <w:szCs w:val="22"/>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7FE3C9B"/>
    <w:multiLevelType w:val="multilevel"/>
    <w:tmpl w:val="8BC0AC26"/>
    <w:lvl w:ilvl="0">
      <w:start w:val="4"/>
      <w:numFmt w:val="decimal"/>
      <w:lvlText w:val="%1"/>
      <w:lvlJc w:val="left"/>
      <w:pPr>
        <w:ind w:left="400" w:hanging="4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15:restartNumberingAfterBreak="0">
    <w:nsid w:val="3B206D18"/>
    <w:multiLevelType w:val="multilevel"/>
    <w:tmpl w:val="246222D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574"/>
        </w:tabs>
        <w:ind w:left="574" w:hanging="432"/>
      </w:pPr>
      <w:rPr>
        <w:rFonts w:hint="default"/>
        <w:b/>
      </w:rPr>
    </w:lvl>
    <w:lvl w:ilvl="2">
      <w:start w:val="1"/>
      <w:numFmt w:val="decimal"/>
      <w:lvlText w:val="%1.%2.%3."/>
      <w:lvlJc w:val="left"/>
      <w:pPr>
        <w:tabs>
          <w:tab w:val="num" w:pos="1440"/>
        </w:tabs>
        <w:ind w:left="1224" w:hanging="504"/>
      </w:pPr>
      <w:rPr>
        <w:rFonts w:hint="default"/>
        <w:b/>
      </w:rPr>
    </w:lvl>
    <w:lvl w:ilvl="3">
      <w:start w:val="1"/>
      <w:numFmt w:val="decimal"/>
      <w:pStyle w:val="Nvel4"/>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 w15:restartNumberingAfterBreak="0">
    <w:nsid w:val="3EA46762"/>
    <w:multiLevelType w:val="multilevel"/>
    <w:tmpl w:val="90A6D492"/>
    <w:lvl w:ilvl="0">
      <w:start w:val="5"/>
      <w:numFmt w:val="decimal"/>
      <w:lvlText w:val="%1"/>
      <w:lvlJc w:val="left"/>
      <w:pPr>
        <w:tabs>
          <w:tab w:val="num" w:pos="405"/>
        </w:tabs>
        <w:ind w:left="405" w:hanging="405"/>
      </w:pPr>
      <w:rPr>
        <w:rFonts w:hint="default"/>
      </w:rPr>
    </w:lvl>
    <w:lvl w:ilvl="1">
      <w:start w:val="1"/>
      <w:numFmt w:val="decimal"/>
      <w:pStyle w:val="Ttulo2"/>
      <w:lvlText w:val="%1.%2"/>
      <w:lvlJc w:val="left"/>
      <w:pPr>
        <w:tabs>
          <w:tab w:val="num" w:pos="2847"/>
        </w:tabs>
        <w:ind w:left="2847" w:hanging="720"/>
      </w:pPr>
      <w:rPr>
        <w:rFonts w:hint="default"/>
        <w:color w:val="00B050"/>
        <w:sz w:val="28"/>
        <w:szCs w:val="28"/>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42690974"/>
    <w:multiLevelType w:val="hybridMultilevel"/>
    <w:tmpl w:val="F570641C"/>
    <w:lvl w:ilvl="0" w:tplc="6BBC8BC2">
      <w:start w:val="5"/>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9" w15:restartNumberingAfterBreak="0">
    <w:nsid w:val="44A246A1"/>
    <w:multiLevelType w:val="singleLevel"/>
    <w:tmpl w:val="B34ACD3E"/>
    <w:lvl w:ilvl="0">
      <w:start w:val="1"/>
      <w:numFmt w:val="decimal"/>
      <w:pStyle w:val="Normalnumerado"/>
      <w:lvlText w:val="%1."/>
      <w:lvlJc w:val="left"/>
      <w:pPr>
        <w:tabs>
          <w:tab w:val="num" w:pos="705"/>
        </w:tabs>
        <w:ind w:left="705" w:hanging="705"/>
      </w:pPr>
      <w:rPr>
        <w:rFonts w:hint="default"/>
      </w:rPr>
    </w:lvl>
  </w:abstractNum>
  <w:abstractNum w:abstractNumId="10" w15:restartNumberingAfterBreak="0">
    <w:nsid w:val="45131CD6"/>
    <w:multiLevelType w:val="hybridMultilevel"/>
    <w:tmpl w:val="CB6EB7B8"/>
    <w:lvl w:ilvl="0" w:tplc="2A5EDDAE">
      <w:start w:val="1"/>
      <w:numFmt w:val="bullet"/>
      <w:lvlText w:val="-"/>
      <w:lvlJc w:val="left"/>
      <w:pPr>
        <w:tabs>
          <w:tab w:val="num" w:pos="360"/>
        </w:tabs>
        <w:ind w:left="360" w:hanging="360"/>
      </w:pPr>
      <w:rPr>
        <w:rFonts w:ascii="Times New Roman" w:hAnsi="Times New Roman" w:cs="Times New Roman"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288729E"/>
    <w:multiLevelType w:val="hybridMultilevel"/>
    <w:tmpl w:val="CE727B7A"/>
    <w:lvl w:ilvl="0" w:tplc="414C5EDA">
      <w:start w:val="1"/>
      <w:numFmt w:val="decimal"/>
      <w:lvlText w:val="%1."/>
      <w:lvlJc w:val="left"/>
      <w:pPr>
        <w:tabs>
          <w:tab w:val="num" w:pos="6031"/>
        </w:tabs>
        <w:ind w:left="6031" w:hanging="360"/>
      </w:pPr>
      <w:rPr>
        <w:rFonts w:hint="default"/>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5F8D7A44"/>
    <w:multiLevelType w:val="hybridMultilevel"/>
    <w:tmpl w:val="CE727B7A"/>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5FFB7249"/>
    <w:multiLevelType w:val="multilevel"/>
    <w:tmpl w:val="54DC013E"/>
    <w:lvl w:ilvl="0">
      <w:start w:val="6"/>
      <w:numFmt w:val="decimal"/>
      <w:lvlText w:val="%1.0"/>
      <w:lvlJc w:val="left"/>
      <w:pPr>
        <w:ind w:left="2149" w:hanging="720"/>
      </w:pPr>
      <w:rPr>
        <w:rFonts w:hint="default"/>
      </w:rPr>
    </w:lvl>
    <w:lvl w:ilvl="1">
      <w:start w:val="1"/>
      <w:numFmt w:val="decimal"/>
      <w:lvlText w:val="%1.%2"/>
      <w:lvlJc w:val="left"/>
      <w:pPr>
        <w:ind w:left="2869" w:hanging="720"/>
      </w:pPr>
      <w:rPr>
        <w:rFonts w:hint="default"/>
      </w:rPr>
    </w:lvl>
    <w:lvl w:ilvl="2">
      <w:start w:val="1"/>
      <w:numFmt w:val="decimal"/>
      <w:lvlText w:val="%1.%2.%3"/>
      <w:lvlJc w:val="left"/>
      <w:pPr>
        <w:ind w:left="3589" w:hanging="720"/>
      </w:pPr>
      <w:rPr>
        <w:rFonts w:hint="default"/>
      </w:rPr>
    </w:lvl>
    <w:lvl w:ilvl="3">
      <w:start w:val="1"/>
      <w:numFmt w:val="decimal"/>
      <w:lvlText w:val="%1.%2.%3.%4"/>
      <w:lvlJc w:val="left"/>
      <w:pPr>
        <w:ind w:left="4669" w:hanging="1080"/>
      </w:pPr>
      <w:rPr>
        <w:rFonts w:hint="default"/>
      </w:rPr>
    </w:lvl>
    <w:lvl w:ilvl="4">
      <w:start w:val="1"/>
      <w:numFmt w:val="decimal"/>
      <w:lvlText w:val="%1.%2.%3.%4.%5"/>
      <w:lvlJc w:val="left"/>
      <w:pPr>
        <w:ind w:left="5749" w:hanging="1440"/>
      </w:pPr>
      <w:rPr>
        <w:rFonts w:hint="default"/>
      </w:rPr>
    </w:lvl>
    <w:lvl w:ilvl="5">
      <w:start w:val="1"/>
      <w:numFmt w:val="decimal"/>
      <w:lvlText w:val="%1.%2.%3.%4.%5.%6"/>
      <w:lvlJc w:val="left"/>
      <w:pPr>
        <w:ind w:left="6469" w:hanging="1440"/>
      </w:pPr>
      <w:rPr>
        <w:rFonts w:hint="default"/>
      </w:rPr>
    </w:lvl>
    <w:lvl w:ilvl="6">
      <w:start w:val="1"/>
      <w:numFmt w:val="decimal"/>
      <w:lvlText w:val="%1.%2.%3.%4.%5.%6.%7"/>
      <w:lvlJc w:val="left"/>
      <w:pPr>
        <w:ind w:left="7549" w:hanging="1800"/>
      </w:pPr>
      <w:rPr>
        <w:rFonts w:hint="default"/>
      </w:rPr>
    </w:lvl>
    <w:lvl w:ilvl="7">
      <w:start w:val="1"/>
      <w:numFmt w:val="decimal"/>
      <w:lvlText w:val="%1.%2.%3.%4.%5.%6.%7.%8"/>
      <w:lvlJc w:val="left"/>
      <w:pPr>
        <w:ind w:left="8269" w:hanging="1800"/>
      </w:pPr>
      <w:rPr>
        <w:rFonts w:hint="default"/>
      </w:rPr>
    </w:lvl>
    <w:lvl w:ilvl="8">
      <w:start w:val="1"/>
      <w:numFmt w:val="decimal"/>
      <w:lvlText w:val="%1.%2.%3.%4.%5.%6.%7.%8.%9"/>
      <w:lvlJc w:val="left"/>
      <w:pPr>
        <w:ind w:left="9349" w:hanging="2160"/>
      </w:pPr>
      <w:rPr>
        <w:rFonts w:hint="default"/>
      </w:rPr>
    </w:lvl>
  </w:abstractNum>
  <w:abstractNum w:abstractNumId="14" w15:restartNumberingAfterBreak="0">
    <w:nsid w:val="716F7390"/>
    <w:multiLevelType w:val="multilevel"/>
    <w:tmpl w:val="61C67C08"/>
    <w:lvl w:ilvl="0">
      <w:start w:val="1"/>
      <w:numFmt w:val="decimal"/>
      <w:pStyle w:val="Estilo1"/>
      <w:lvlText w:val="%1."/>
      <w:lvlJc w:val="left"/>
      <w:pPr>
        <w:tabs>
          <w:tab w:val="num" w:pos="720"/>
        </w:tabs>
        <w:ind w:left="0" w:firstLine="0"/>
      </w:pPr>
      <w:rPr>
        <w:rFonts w:hint="default"/>
      </w:rPr>
    </w:lvl>
    <w:lvl w:ilvl="1">
      <w:start w:val="1"/>
      <w:numFmt w:val="decimal"/>
      <w:lvlText w:val="%1.%2."/>
      <w:lvlJc w:val="left"/>
      <w:pPr>
        <w:tabs>
          <w:tab w:val="num" w:pos="720"/>
        </w:tabs>
        <w:ind w:left="792" w:hanging="792"/>
      </w:pPr>
      <w:rPr>
        <w:rFonts w:hint="default"/>
      </w:rPr>
    </w:lvl>
    <w:lvl w:ilvl="2">
      <w:start w:val="1"/>
      <w:numFmt w:val="decimal"/>
      <w:lvlText w:val="%1.%2.%3."/>
      <w:lvlJc w:val="left"/>
      <w:pPr>
        <w:tabs>
          <w:tab w:val="num" w:pos="862"/>
        </w:tabs>
        <w:ind w:left="1366" w:hanging="1224"/>
      </w:pPr>
      <w:rPr>
        <w:rFonts w:hint="default"/>
      </w:rPr>
    </w:lvl>
    <w:lvl w:ilvl="3">
      <w:start w:val="1"/>
      <w:numFmt w:val="decimal"/>
      <w:pStyle w:val="Nvel3"/>
      <w:lvlText w:val="1.2.%2."/>
      <w:lvlJc w:val="left"/>
      <w:pPr>
        <w:tabs>
          <w:tab w:val="num" w:pos="2880"/>
        </w:tabs>
        <w:ind w:left="1728" w:hanging="1728"/>
      </w:pPr>
      <w:rPr>
        <w:rFonts w:hint="default"/>
      </w:rPr>
    </w:lvl>
    <w:lvl w:ilvl="4">
      <w:start w:val="1"/>
      <w:numFmt w:val="decimal"/>
      <w:lvlText w:val="%1.%2.%3.%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5" w15:restartNumberingAfterBreak="0">
    <w:nsid w:val="7D8412BD"/>
    <w:multiLevelType w:val="hybridMultilevel"/>
    <w:tmpl w:val="A5D4405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394624393">
    <w:abstractNumId w:val="14"/>
  </w:num>
  <w:num w:numId="2" w16cid:durableId="490020956">
    <w:abstractNumId w:val="6"/>
  </w:num>
  <w:num w:numId="3" w16cid:durableId="680812797">
    <w:abstractNumId w:val="9"/>
  </w:num>
  <w:num w:numId="4" w16cid:durableId="277106950">
    <w:abstractNumId w:val="10"/>
  </w:num>
  <w:num w:numId="5" w16cid:durableId="209922794">
    <w:abstractNumId w:val="11"/>
  </w:num>
  <w:num w:numId="6" w16cid:durableId="514998480">
    <w:abstractNumId w:val="7"/>
  </w:num>
  <w:num w:numId="7" w16cid:durableId="1619294170">
    <w:abstractNumId w:val="12"/>
  </w:num>
  <w:num w:numId="8" w16cid:durableId="539896499">
    <w:abstractNumId w:val="2"/>
  </w:num>
  <w:num w:numId="9" w16cid:durableId="219443943">
    <w:abstractNumId w:val="7"/>
  </w:num>
  <w:num w:numId="10" w16cid:durableId="1658336609">
    <w:abstractNumId w:val="5"/>
  </w:num>
  <w:num w:numId="11" w16cid:durableId="1397120757">
    <w:abstractNumId w:val="1"/>
  </w:num>
  <w:num w:numId="12" w16cid:durableId="255942500">
    <w:abstractNumId w:val="7"/>
  </w:num>
  <w:num w:numId="13" w16cid:durableId="57359999">
    <w:abstractNumId w:val="13"/>
  </w:num>
  <w:num w:numId="14" w16cid:durableId="462622625">
    <w:abstractNumId w:val="8"/>
  </w:num>
  <w:num w:numId="15" w16cid:durableId="82193195">
    <w:abstractNumId w:val="7"/>
  </w:num>
  <w:num w:numId="16" w16cid:durableId="175930125">
    <w:abstractNumId w:val="3"/>
  </w:num>
  <w:num w:numId="17" w16cid:durableId="2052072343">
    <w:abstractNumId w:val="7"/>
  </w:num>
  <w:num w:numId="18" w16cid:durableId="897594912">
    <w:abstractNumId w:val="7"/>
  </w:num>
  <w:num w:numId="19" w16cid:durableId="1133060529">
    <w:abstractNumId w:val="7"/>
  </w:num>
  <w:num w:numId="20" w16cid:durableId="1081214306">
    <w:abstractNumId w:val="7"/>
  </w:num>
  <w:num w:numId="21" w16cid:durableId="24645355">
    <w:abstractNumId w:val="7"/>
  </w:num>
  <w:num w:numId="22" w16cid:durableId="596409742">
    <w:abstractNumId w:val="7"/>
  </w:num>
  <w:num w:numId="23" w16cid:durableId="236674692">
    <w:abstractNumId w:val="7"/>
  </w:num>
  <w:num w:numId="24" w16cid:durableId="576746180">
    <w:abstractNumId w:val="7"/>
  </w:num>
  <w:num w:numId="25" w16cid:durableId="547761063">
    <w:abstractNumId w:val="0"/>
  </w:num>
  <w:num w:numId="26" w16cid:durableId="1214079630">
    <w:abstractNumId w:val="15"/>
  </w:num>
  <w:num w:numId="27" w16cid:durableId="506596459">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fill="f" fillcolor="white" stroke="f">
      <v:fill color="white" on="f"/>
      <v:stroke on="f"/>
      <o:colormru v:ext="edit" colors="#060,#00a44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825"/>
    <w:rsid w:val="00001373"/>
    <w:rsid w:val="000019AA"/>
    <w:rsid w:val="00002630"/>
    <w:rsid w:val="0000294B"/>
    <w:rsid w:val="0000518B"/>
    <w:rsid w:val="000055BF"/>
    <w:rsid w:val="00005EA0"/>
    <w:rsid w:val="0000628D"/>
    <w:rsid w:val="00006F41"/>
    <w:rsid w:val="00010B8B"/>
    <w:rsid w:val="00011852"/>
    <w:rsid w:val="0001214A"/>
    <w:rsid w:val="00013DCB"/>
    <w:rsid w:val="00014FE8"/>
    <w:rsid w:val="00015464"/>
    <w:rsid w:val="00015D64"/>
    <w:rsid w:val="00016B9C"/>
    <w:rsid w:val="00016F8D"/>
    <w:rsid w:val="00020429"/>
    <w:rsid w:val="00021058"/>
    <w:rsid w:val="000230EE"/>
    <w:rsid w:val="000237C1"/>
    <w:rsid w:val="00024F89"/>
    <w:rsid w:val="0002537E"/>
    <w:rsid w:val="000253C7"/>
    <w:rsid w:val="00026B8B"/>
    <w:rsid w:val="000279DB"/>
    <w:rsid w:val="00030E15"/>
    <w:rsid w:val="00031DA6"/>
    <w:rsid w:val="00031E0F"/>
    <w:rsid w:val="00033586"/>
    <w:rsid w:val="0003717C"/>
    <w:rsid w:val="00037738"/>
    <w:rsid w:val="00037F88"/>
    <w:rsid w:val="00040DD7"/>
    <w:rsid w:val="000441CC"/>
    <w:rsid w:val="000453BF"/>
    <w:rsid w:val="000456A7"/>
    <w:rsid w:val="00045BBA"/>
    <w:rsid w:val="00045C49"/>
    <w:rsid w:val="0005084B"/>
    <w:rsid w:val="00051EDC"/>
    <w:rsid w:val="00056E16"/>
    <w:rsid w:val="00063619"/>
    <w:rsid w:val="00064D06"/>
    <w:rsid w:val="00066695"/>
    <w:rsid w:val="000668E5"/>
    <w:rsid w:val="00067889"/>
    <w:rsid w:val="00070141"/>
    <w:rsid w:val="0007227C"/>
    <w:rsid w:val="000725CD"/>
    <w:rsid w:val="000734DA"/>
    <w:rsid w:val="0007363F"/>
    <w:rsid w:val="00074E25"/>
    <w:rsid w:val="00074FF8"/>
    <w:rsid w:val="00077778"/>
    <w:rsid w:val="00077CC5"/>
    <w:rsid w:val="00077CCD"/>
    <w:rsid w:val="00077E67"/>
    <w:rsid w:val="00080FD8"/>
    <w:rsid w:val="00082AEE"/>
    <w:rsid w:val="000877F5"/>
    <w:rsid w:val="00091C8C"/>
    <w:rsid w:val="000920DC"/>
    <w:rsid w:val="000926EE"/>
    <w:rsid w:val="00093933"/>
    <w:rsid w:val="000950D4"/>
    <w:rsid w:val="0009529B"/>
    <w:rsid w:val="0009663C"/>
    <w:rsid w:val="000A0D07"/>
    <w:rsid w:val="000A141C"/>
    <w:rsid w:val="000A1C79"/>
    <w:rsid w:val="000A2E66"/>
    <w:rsid w:val="000A38FD"/>
    <w:rsid w:val="000A3B8D"/>
    <w:rsid w:val="000A44C2"/>
    <w:rsid w:val="000A4A15"/>
    <w:rsid w:val="000A5B1B"/>
    <w:rsid w:val="000A6F41"/>
    <w:rsid w:val="000A73AF"/>
    <w:rsid w:val="000B048E"/>
    <w:rsid w:val="000B052F"/>
    <w:rsid w:val="000B0B5E"/>
    <w:rsid w:val="000B3B56"/>
    <w:rsid w:val="000B3E76"/>
    <w:rsid w:val="000B516C"/>
    <w:rsid w:val="000B5C32"/>
    <w:rsid w:val="000B7F4D"/>
    <w:rsid w:val="000C0181"/>
    <w:rsid w:val="000C10F0"/>
    <w:rsid w:val="000C1184"/>
    <w:rsid w:val="000C1A59"/>
    <w:rsid w:val="000C2843"/>
    <w:rsid w:val="000C2BF9"/>
    <w:rsid w:val="000C5186"/>
    <w:rsid w:val="000C54E1"/>
    <w:rsid w:val="000C5E5D"/>
    <w:rsid w:val="000C61A7"/>
    <w:rsid w:val="000C77C5"/>
    <w:rsid w:val="000C7E9D"/>
    <w:rsid w:val="000D03F7"/>
    <w:rsid w:val="000D0AD4"/>
    <w:rsid w:val="000D0E5E"/>
    <w:rsid w:val="000D109B"/>
    <w:rsid w:val="000D2C40"/>
    <w:rsid w:val="000D2CCF"/>
    <w:rsid w:val="000D316E"/>
    <w:rsid w:val="000D5F9D"/>
    <w:rsid w:val="000D6A74"/>
    <w:rsid w:val="000D7E0B"/>
    <w:rsid w:val="000E1298"/>
    <w:rsid w:val="000E28A1"/>
    <w:rsid w:val="000E585A"/>
    <w:rsid w:val="000F057D"/>
    <w:rsid w:val="000F2633"/>
    <w:rsid w:val="000F35EA"/>
    <w:rsid w:val="000F3EA5"/>
    <w:rsid w:val="000F4986"/>
    <w:rsid w:val="000F5F8E"/>
    <w:rsid w:val="000F7D78"/>
    <w:rsid w:val="00102BEB"/>
    <w:rsid w:val="00102D01"/>
    <w:rsid w:val="0010392D"/>
    <w:rsid w:val="00103C66"/>
    <w:rsid w:val="0010407F"/>
    <w:rsid w:val="0010578B"/>
    <w:rsid w:val="001115FE"/>
    <w:rsid w:val="0011325F"/>
    <w:rsid w:val="001151A4"/>
    <w:rsid w:val="001214E5"/>
    <w:rsid w:val="00121C29"/>
    <w:rsid w:val="00122D87"/>
    <w:rsid w:val="001250CC"/>
    <w:rsid w:val="00126478"/>
    <w:rsid w:val="001266D0"/>
    <w:rsid w:val="00127857"/>
    <w:rsid w:val="001306C8"/>
    <w:rsid w:val="00131435"/>
    <w:rsid w:val="00131A04"/>
    <w:rsid w:val="00131CBC"/>
    <w:rsid w:val="001320F2"/>
    <w:rsid w:val="0013231F"/>
    <w:rsid w:val="00132CDB"/>
    <w:rsid w:val="00132FCC"/>
    <w:rsid w:val="00134ECA"/>
    <w:rsid w:val="00136084"/>
    <w:rsid w:val="001370D1"/>
    <w:rsid w:val="0014050F"/>
    <w:rsid w:val="00140957"/>
    <w:rsid w:val="00140C3F"/>
    <w:rsid w:val="001425E0"/>
    <w:rsid w:val="00142B90"/>
    <w:rsid w:val="00142C83"/>
    <w:rsid w:val="001434D1"/>
    <w:rsid w:val="00143B4F"/>
    <w:rsid w:val="00147C23"/>
    <w:rsid w:val="00147EBE"/>
    <w:rsid w:val="00150D19"/>
    <w:rsid w:val="00150D3C"/>
    <w:rsid w:val="001522B2"/>
    <w:rsid w:val="00152744"/>
    <w:rsid w:val="001543AD"/>
    <w:rsid w:val="001566A4"/>
    <w:rsid w:val="00156E28"/>
    <w:rsid w:val="0016073C"/>
    <w:rsid w:val="001616AC"/>
    <w:rsid w:val="0016181E"/>
    <w:rsid w:val="00161F70"/>
    <w:rsid w:val="00163139"/>
    <w:rsid w:val="00163215"/>
    <w:rsid w:val="0016435C"/>
    <w:rsid w:val="00165749"/>
    <w:rsid w:val="0016677B"/>
    <w:rsid w:val="00167A4C"/>
    <w:rsid w:val="00167B46"/>
    <w:rsid w:val="00171433"/>
    <w:rsid w:val="00172F0C"/>
    <w:rsid w:val="001733C5"/>
    <w:rsid w:val="00173CBC"/>
    <w:rsid w:val="00177FDE"/>
    <w:rsid w:val="0018055F"/>
    <w:rsid w:val="00181926"/>
    <w:rsid w:val="0018407B"/>
    <w:rsid w:val="00184C82"/>
    <w:rsid w:val="00190A3C"/>
    <w:rsid w:val="00190E5C"/>
    <w:rsid w:val="00194809"/>
    <w:rsid w:val="00194DFE"/>
    <w:rsid w:val="0019500B"/>
    <w:rsid w:val="001950A7"/>
    <w:rsid w:val="001950D8"/>
    <w:rsid w:val="0019589E"/>
    <w:rsid w:val="00195D4A"/>
    <w:rsid w:val="001A05B4"/>
    <w:rsid w:val="001A1D2E"/>
    <w:rsid w:val="001A2ACB"/>
    <w:rsid w:val="001A34CE"/>
    <w:rsid w:val="001A62DC"/>
    <w:rsid w:val="001A752B"/>
    <w:rsid w:val="001A7747"/>
    <w:rsid w:val="001B05E4"/>
    <w:rsid w:val="001B12B4"/>
    <w:rsid w:val="001B4F34"/>
    <w:rsid w:val="001B737E"/>
    <w:rsid w:val="001C3D8F"/>
    <w:rsid w:val="001C4D2C"/>
    <w:rsid w:val="001C548B"/>
    <w:rsid w:val="001C61D6"/>
    <w:rsid w:val="001D0929"/>
    <w:rsid w:val="001D14F7"/>
    <w:rsid w:val="001D2C10"/>
    <w:rsid w:val="001D2FB1"/>
    <w:rsid w:val="001D3955"/>
    <w:rsid w:val="001D4D84"/>
    <w:rsid w:val="001D5A6E"/>
    <w:rsid w:val="001D7696"/>
    <w:rsid w:val="001E06B3"/>
    <w:rsid w:val="001E11B1"/>
    <w:rsid w:val="001E180F"/>
    <w:rsid w:val="001E1DF7"/>
    <w:rsid w:val="001E27EB"/>
    <w:rsid w:val="001E29D2"/>
    <w:rsid w:val="001E3812"/>
    <w:rsid w:val="001E4580"/>
    <w:rsid w:val="001E4917"/>
    <w:rsid w:val="001E537E"/>
    <w:rsid w:val="001E53FD"/>
    <w:rsid w:val="001E7C20"/>
    <w:rsid w:val="001F0EBE"/>
    <w:rsid w:val="001F178E"/>
    <w:rsid w:val="001F1AE8"/>
    <w:rsid w:val="001F2B67"/>
    <w:rsid w:val="001F4544"/>
    <w:rsid w:val="001F4A5E"/>
    <w:rsid w:val="001F5208"/>
    <w:rsid w:val="001F6AC2"/>
    <w:rsid w:val="001F6CBE"/>
    <w:rsid w:val="001F71FF"/>
    <w:rsid w:val="001F721C"/>
    <w:rsid w:val="00200195"/>
    <w:rsid w:val="00201177"/>
    <w:rsid w:val="00201753"/>
    <w:rsid w:val="00201821"/>
    <w:rsid w:val="002035B6"/>
    <w:rsid w:val="00204C7D"/>
    <w:rsid w:val="00205DAB"/>
    <w:rsid w:val="002069F6"/>
    <w:rsid w:val="0020779D"/>
    <w:rsid w:val="00211C57"/>
    <w:rsid w:val="0021206C"/>
    <w:rsid w:val="00212131"/>
    <w:rsid w:val="002127E4"/>
    <w:rsid w:val="00212C74"/>
    <w:rsid w:val="00213A74"/>
    <w:rsid w:val="00214892"/>
    <w:rsid w:val="0021542E"/>
    <w:rsid w:val="0021571D"/>
    <w:rsid w:val="0022005A"/>
    <w:rsid w:val="00224147"/>
    <w:rsid w:val="002251C4"/>
    <w:rsid w:val="00225A3E"/>
    <w:rsid w:val="00226765"/>
    <w:rsid w:val="002271B5"/>
    <w:rsid w:val="0022726E"/>
    <w:rsid w:val="00230208"/>
    <w:rsid w:val="0023185B"/>
    <w:rsid w:val="00234609"/>
    <w:rsid w:val="0023485E"/>
    <w:rsid w:val="00234F2E"/>
    <w:rsid w:val="002357F7"/>
    <w:rsid w:val="002364DB"/>
    <w:rsid w:val="00236B97"/>
    <w:rsid w:val="00236DF2"/>
    <w:rsid w:val="0023724A"/>
    <w:rsid w:val="002410FB"/>
    <w:rsid w:val="002411C5"/>
    <w:rsid w:val="00242A07"/>
    <w:rsid w:val="00242D19"/>
    <w:rsid w:val="0024317E"/>
    <w:rsid w:val="00243DE8"/>
    <w:rsid w:val="002448B6"/>
    <w:rsid w:val="00246FEE"/>
    <w:rsid w:val="002509F3"/>
    <w:rsid w:val="00250DD3"/>
    <w:rsid w:val="00251053"/>
    <w:rsid w:val="00253461"/>
    <w:rsid w:val="002539D7"/>
    <w:rsid w:val="00253C29"/>
    <w:rsid w:val="00253D7A"/>
    <w:rsid w:val="00254AD8"/>
    <w:rsid w:val="00255401"/>
    <w:rsid w:val="00255953"/>
    <w:rsid w:val="00260C66"/>
    <w:rsid w:val="00261B20"/>
    <w:rsid w:val="00262411"/>
    <w:rsid w:val="00262728"/>
    <w:rsid w:val="00264F38"/>
    <w:rsid w:val="002662A4"/>
    <w:rsid w:val="002667F4"/>
    <w:rsid w:val="00267084"/>
    <w:rsid w:val="002672C5"/>
    <w:rsid w:val="0026736E"/>
    <w:rsid w:val="002674AD"/>
    <w:rsid w:val="00267D87"/>
    <w:rsid w:val="002711B5"/>
    <w:rsid w:val="002756D2"/>
    <w:rsid w:val="00276485"/>
    <w:rsid w:val="00277A07"/>
    <w:rsid w:val="00282390"/>
    <w:rsid w:val="002833F8"/>
    <w:rsid w:val="002833FD"/>
    <w:rsid w:val="00283F9B"/>
    <w:rsid w:val="00284C94"/>
    <w:rsid w:val="0029047F"/>
    <w:rsid w:val="0029093A"/>
    <w:rsid w:val="00291357"/>
    <w:rsid w:val="0029204E"/>
    <w:rsid w:val="00292115"/>
    <w:rsid w:val="00294411"/>
    <w:rsid w:val="00294779"/>
    <w:rsid w:val="00294CB7"/>
    <w:rsid w:val="002969D4"/>
    <w:rsid w:val="00297431"/>
    <w:rsid w:val="00297A45"/>
    <w:rsid w:val="00297BD3"/>
    <w:rsid w:val="002A1633"/>
    <w:rsid w:val="002A3883"/>
    <w:rsid w:val="002A6093"/>
    <w:rsid w:val="002A634F"/>
    <w:rsid w:val="002A6ECA"/>
    <w:rsid w:val="002B16E0"/>
    <w:rsid w:val="002B44F8"/>
    <w:rsid w:val="002B4CBC"/>
    <w:rsid w:val="002B4F6D"/>
    <w:rsid w:val="002B57C5"/>
    <w:rsid w:val="002B57F7"/>
    <w:rsid w:val="002C0350"/>
    <w:rsid w:val="002C0FB0"/>
    <w:rsid w:val="002C1786"/>
    <w:rsid w:val="002C5D7A"/>
    <w:rsid w:val="002C7BD5"/>
    <w:rsid w:val="002C7D4A"/>
    <w:rsid w:val="002D0D54"/>
    <w:rsid w:val="002D0F40"/>
    <w:rsid w:val="002D165C"/>
    <w:rsid w:val="002D3DDB"/>
    <w:rsid w:val="002D4BDC"/>
    <w:rsid w:val="002D7D44"/>
    <w:rsid w:val="002E020E"/>
    <w:rsid w:val="002E04BC"/>
    <w:rsid w:val="002E21FB"/>
    <w:rsid w:val="002E4D99"/>
    <w:rsid w:val="002E6480"/>
    <w:rsid w:val="002E6C3C"/>
    <w:rsid w:val="002E7836"/>
    <w:rsid w:val="002F0262"/>
    <w:rsid w:val="002F2857"/>
    <w:rsid w:val="002F28A5"/>
    <w:rsid w:val="002F4113"/>
    <w:rsid w:val="002F47A4"/>
    <w:rsid w:val="002F4A2A"/>
    <w:rsid w:val="003009A3"/>
    <w:rsid w:val="00301AED"/>
    <w:rsid w:val="00301D61"/>
    <w:rsid w:val="00303CBE"/>
    <w:rsid w:val="0030543A"/>
    <w:rsid w:val="003062E2"/>
    <w:rsid w:val="00307517"/>
    <w:rsid w:val="00307FB9"/>
    <w:rsid w:val="0031136A"/>
    <w:rsid w:val="003140CC"/>
    <w:rsid w:val="00315417"/>
    <w:rsid w:val="00316997"/>
    <w:rsid w:val="00316D05"/>
    <w:rsid w:val="003170A8"/>
    <w:rsid w:val="003200FA"/>
    <w:rsid w:val="00320469"/>
    <w:rsid w:val="003210F9"/>
    <w:rsid w:val="003213A9"/>
    <w:rsid w:val="00322528"/>
    <w:rsid w:val="00322D9D"/>
    <w:rsid w:val="00324556"/>
    <w:rsid w:val="0032521B"/>
    <w:rsid w:val="003256DD"/>
    <w:rsid w:val="003257A2"/>
    <w:rsid w:val="0032740B"/>
    <w:rsid w:val="003274B2"/>
    <w:rsid w:val="003303B4"/>
    <w:rsid w:val="003313C4"/>
    <w:rsid w:val="003316D3"/>
    <w:rsid w:val="003321F9"/>
    <w:rsid w:val="003331F7"/>
    <w:rsid w:val="00333B7A"/>
    <w:rsid w:val="00334704"/>
    <w:rsid w:val="00336626"/>
    <w:rsid w:val="0033662E"/>
    <w:rsid w:val="003404A6"/>
    <w:rsid w:val="00341883"/>
    <w:rsid w:val="0034221C"/>
    <w:rsid w:val="003459EA"/>
    <w:rsid w:val="00347F25"/>
    <w:rsid w:val="00352275"/>
    <w:rsid w:val="00356593"/>
    <w:rsid w:val="00356ADE"/>
    <w:rsid w:val="00360A1F"/>
    <w:rsid w:val="00360BCB"/>
    <w:rsid w:val="0036163E"/>
    <w:rsid w:val="00362BCB"/>
    <w:rsid w:val="0036477A"/>
    <w:rsid w:val="0036627F"/>
    <w:rsid w:val="00366F0C"/>
    <w:rsid w:val="00366FB3"/>
    <w:rsid w:val="0036711D"/>
    <w:rsid w:val="003705B3"/>
    <w:rsid w:val="00370F6D"/>
    <w:rsid w:val="00371D7C"/>
    <w:rsid w:val="00371E37"/>
    <w:rsid w:val="003727BD"/>
    <w:rsid w:val="00372B90"/>
    <w:rsid w:val="00373155"/>
    <w:rsid w:val="0037316F"/>
    <w:rsid w:val="00375617"/>
    <w:rsid w:val="00380089"/>
    <w:rsid w:val="00380DC8"/>
    <w:rsid w:val="00381E17"/>
    <w:rsid w:val="00383801"/>
    <w:rsid w:val="003839E9"/>
    <w:rsid w:val="00386177"/>
    <w:rsid w:val="00386680"/>
    <w:rsid w:val="0038689B"/>
    <w:rsid w:val="00386B91"/>
    <w:rsid w:val="003878D6"/>
    <w:rsid w:val="00390050"/>
    <w:rsid w:val="00390D69"/>
    <w:rsid w:val="0039114B"/>
    <w:rsid w:val="00391FF6"/>
    <w:rsid w:val="00393147"/>
    <w:rsid w:val="0039409E"/>
    <w:rsid w:val="003A10B1"/>
    <w:rsid w:val="003A155B"/>
    <w:rsid w:val="003A1D4B"/>
    <w:rsid w:val="003A20B9"/>
    <w:rsid w:val="003A3317"/>
    <w:rsid w:val="003A4423"/>
    <w:rsid w:val="003A498C"/>
    <w:rsid w:val="003A6B63"/>
    <w:rsid w:val="003A6F47"/>
    <w:rsid w:val="003A6FB4"/>
    <w:rsid w:val="003B12D4"/>
    <w:rsid w:val="003B1BA2"/>
    <w:rsid w:val="003B4D2A"/>
    <w:rsid w:val="003C0182"/>
    <w:rsid w:val="003C0919"/>
    <w:rsid w:val="003C1CBB"/>
    <w:rsid w:val="003C3F83"/>
    <w:rsid w:val="003C4AE4"/>
    <w:rsid w:val="003D0562"/>
    <w:rsid w:val="003D0748"/>
    <w:rsid w:val="003D1190"/>
    <w:rsid w:val="003D1628"/>
    <w:rsid w:val="003D1EC3"/>
    <w:rsid w:val="003D49CC"/>
    <w:rsid w:val="003D50CA"/>
    <w:rsid w:val="003D5460"/>
    <w:rsid w:val="003D66D4"/>
    <w:rsid w:val="003D6D20"/>
    <w:rsid w:val="003D7296"/>
    <w:rsid w:val="003E0008"/>
    <w:rsid w:val="003E1285"/>
    <w:rsid w:val="003E20CA"/>
    <w:rsid w:val="003E4B22"/>
    <w:rsid w:val="003E4E8C"/>
    <w:rsid w:val="003E6F47"/>
    <w:rsid w:val="003E721C"/>
    <w:rsid w:val="003F0471"/>
    <w:rsid w:val="003F08D9"/>
    <w:rsid w:val="003F0B40"/>
    <w:rsid w:val="003F172F"/>
    <w:rsid w:val="003F1BDF"/>
    <w:rsid w:val="00400004"/>
    <w:rsid w:val="00400351"/>
    <w:rsid w:val="0040048E"/>
    <w:rsid w:val="0040140A"/>
    <w:rsid w:val="00401B38"/>
    <w:rsid w:val="00402054"/>
    <w:rsid w:val="004044DA"/>
    <w:rsid w:val="00405968"/>
    <w:rsid w:val="004059C9"/>
    <w:rsid w:val="00405B8A"/>
    <w:rsid w:val="00406329"/>
    <w:rsid w:val="004063BF"/>
    <w:rsid w:val="0040716A"/>
    <w:rsid w:val="004103E3"/>
    <w:rsid w:val="00410644"/>
    <w:rsid w:val="00412355"/>
    <w:rsid w:val="00414EE4"/>
    <w:rsid w:val="00414FFC"/>
    <w:rsid w:val="004155DC"/>
    <w:rsid w:val="00415DBC"/>
    <w:rsid w:val="004162DF"/>
    <w:rsid w:val="00417E3C"/>
    <w:rsid w:val="00420239"/>
    <w:rsid w:val="00421E36"/>
    <w:rsid w:val="004223CC"/>
    <w:rsid w:val="00425B3F"/>
    <w:rsid w:val="0042630F"/>
    <w:rsid w:val="0042647B"/>
    <w:rsid w:val="004267F5"/>
    <w:rsid w:val="00426BCE"/>
    <w:rsid w:val="004278AC"/>
    <w:rsid w:val="00432160"/>
    <w:rsid w:val="00433E60"/>
    <w:rsid w:val="004348AC"/>
    <w:rsid w:val="0043592C"/>
    <w:rsid w:val="00435A91"/>
    <w:rsid w:val="00435F84"/>
    <w:rsid w:val="0043680D"/>
    <w:rsid w:val="004369EE"/>
    <w:rsid w:val="00436AF7"/>
    <w:rsid w:val="00437A20"/>
    <w:rsid w:val="00440DF8"/>
    <w:rsid w:val="00442BB7"/>
    <w:rsid w:val="00445280"/>
    <w:rsid w:val="00445C79"/>
    <w:rsid w:val="00445E68"/>
    <w:rsid w:val="00446D5F"/>
    <w:rsid w:val="00447448"/>
    <w:rsid w:val="00451B66"/>
    <w:rsid w:val="00455AC8"/>
    <w:rsid w:val="00456295"/>
    <w:rsid w:val="00456B79"/>
    <w:rsid w:val="004608D3"/>
    <w:rsid w:val="00460EDE"/>
    <w:rsid w:val="0046151D"/>
    <w:rsid w:val="004615E6"/>
    <w:rsid w:val="00462BF6"/>
    <w:rsid w:val="004639CB"/>
    <w:rsid w:val="004647F9"/>
    <w:rsid w:val="00465C31"/>
    <w:rsid w:val="00466E77"/>
    <w:rsid w:val="00470303"/>
    <w:rsid w:val="004709E6"/>
    <w:rsid w:val="00470CB8"/>
    <w:rsid w:val="0047205A"/>
    <w:rsid w:val="0047210B"/>
    <w:rsid w:val="00472DA1"/>
    <w:rsid w:val="00472F94"/>
    <w:rsid w:val="00474F8E"/>
    <w:rsid w:val="00475D85"/>
    <w:rsid w:val="00476EDD"/>
    <w:rsid w:val="00483C57"/>
    <w:rsid w:val="00484EF5"/>
    <w:rsid w:val="00487402"/>
    <w:rsid w:val="004879D1"/>
    <w:rsid w:val="00490C64"/>
    <w:rsid w:val="00492C3D"/>
    <w:rsid w:val="00492DF9"/>
    <w:rsid w:val="0049315D"/>
    <w:rsid w:val="00494C25"/>
    <w:rsid w:val="00494C98"/>
    <w:rsid w:val="004953F1"/>
    <w:rsid w:val="004974C2"/>
    <w:rsid w:val="004A0A9F"/>
    <w:rsid w:val="004A1E99"/>
    <w:rsid w:val="004A2825"/>
    <w:rsid w:val="004A31D2"/>
    <w:rsid w:val="004A362D"/>
    <w:rsid w:val="004A38B9"/>
    <w:rsid w:val="004A499B"/>
    <w:rsid w:val="004A4A0D"/>
    <w:rsid w:val="004A4C53"/>
    <w:rsid w:val="004A5409"/>
    <w:rsid w:val="004A5889"/>
    <w:rsid w:val="004B017C"/>
    <w:rsid w:val="004B1547"/>
    <w:rsid w:val="004B24F0"/>
    <w:rsid w:val="004B3476"/>
    <w:rsid w:val="004B34B6"/>
    <w:rsid w:val="004B3D82"/>
    <w:rsid w:val="004B5275"/>
    <w:rsid w:val="004B655E"/>
    <w:rsid w:val="004C39AF"/>
    <w:rsid w:val="004C4522"/>
    <w:rsid w:val="004D1B11"/>
    <w:rsid w:val="004D2FAB"/>
    <w:rsid w:val="004D794B"/>
    <w:rsid w:val="004E33FC"/>
    <w:rsid w:val="004E4639"/>
    <w:rsid w:val="004E4897"/>
    <w:rsid w:val="004E4BA6"/>
    <w:rsid w:val="004E4CB5"/>
    <w:rsid w:val="004E7C36"/>
    <w:rsid w:val="004F0832"/>
    <w:rsid w:val="004F14E6"/>
    <w:rsid w:val="004F1E77"/>
    <w:rsid w:val="004F223C"/>
    <w:rsid w:val="004F3E1A"/>
    <w:rsid w:val="004F5B91"/>
    <w:rsid w:val="004F5D69"/>
    <w:rsid w:val="004F72EE"/>
    <w:rsid w:val="00502106"/>
    <w:rsid w:val="0050230E"/>
    <w:rsid w:val="0050339F"/>
    <w:rsid w:val="005045B3"/>
    <w:rsid w:val="00504E65"/>
    <w:rsid w:val="00506E10"/>
    <w:rsid w:val="00511F43"/>
    <w:rsid w:val="00512DEA"/>
    <w:rsid w:val="00514327"/>
    <w:rsid w:val="005152B4"/>
    <w:rsid w:val="0052036E"/>
    <w:rsid w:val="00522D52"/>
    <w:rsid w:val="0052558F"/>
    <w:rsid w:val="00527CAB"/>
    <w:rsid w:val="00530563"/>
    <w:rsid w:val="005321B0"/>
    <w:rsid w:val="00533DC8"/>
    <w:rsid w:val="005340E0"/>
    <w:rsid w:val="005344F3"/>
    <w:rsid w:val="005354AE"/>
    <w:rsid w:val="00535713"/>
    <w:rsid w:val="00535FA7"/>
    <w:rsid w:val="00541D3D"/>
    <w:rsid w:val="00542EE7"/>
    <w:rsid w:val="00543676"/>
    <w:rsid w:val="00544166"/>
    <w:rsid w:val="005446FB"/>
    <w:rsid w:val="00546FC6"/>
    <w:rsid w:val="00550F78"/>
    <w:rsid w:val="00551325"/>
    <w:rsid w:val="005526C4"/>
    <w:rsid w:val="00552A79"/>
    <w:rsid w:val="00554D26"/>
    <w:rsid w:val="00555CA9"/>
    <w:rsid w:val="0055616B"/>
    <w:rsid w:val="0055674E"/>
    <w:rsid w:val="00556CDF"/>
    <w:rsid w:val="00557430"/>
    <w:rsid w:val="005600F5"/>
    <w:rsid w:val="005640FE"/>
    <w:rsid w:val="005660C7"/>
    <w:rsid w:val="0056753E"/>
    <w:rsid w:val="005702E5"/>
    <w:rsid w:val="00574304"/>
    <w:rsid w:val="00575979"/>
    <w:rsid w:val="00575C6D"/>
    <w:rsid w:val="005762DA"/>
    <w:rsid w:val="00576CF0"/>
    <w:rsid w:val="00576F5D"/>
    <w:rsid w:val="00577766"/>
    <w:rsid w:val="00580179"/>
    <w:rsid w:val="00580ABF"/>
    <w:rsid w:val="00583474"/>
    <w:rsid w:val="005842AB"/>
    <w:rsid w:val="00584463"/>
    <w:rsid w:val="00585FD6"/>
    <w:rsid w:val="00586060"/>
    <w:rsid w:val="00587AB3"/>
    <w:rsid w:val="00593D14"/>
    <w:rsid w:val="00593FB4"/>
    <w:rsid w:val="00594753"/>
    <w:rsid w:val="00594D88"/>
    <w:rsid w:val="00595A57"/>
    <w:rsid w:val="0059747E"/>
    <w:rsid w:val="005A010B"/>
    <w:rsid w:val="005A203F"/>
    <w:rsid w:val="005A57B6"/>
    <w:rsid w:val="005B091B"/>
    <w:rsid w:val="005B14CB"/>
    <w:rsid w:val="005B5A89"/>
    <w:rsid w:val="005B5AD7"/>
    <w:rsid w:val="005B6B47"/>
    <w:rsid w:val="005B6E86"/>
    <w:rsid w:val="005C00BF"/>
    <w:rsid w:val="005C28E8"/>
    <w:rsid w:val="005C31F7"/>
    <w:rsid w:val="005C3D54"/>
    <w:rsid w:val="005C3D81"/>
    <w:rsid w:val="005C4713"/>
    <w:rsid w:val="005C4C55"/>
    <w:rsid w:val="005C4D0D"/>
    <w:rsid w:val="005C56DA"/>
    <w:rsid w:val="005C73B3"/>
    <w:rsid w:val="005D040B"/>
    <w:rsid w:val="005D04BD"/>
    <w:rsid w:val="005D1275"/>
    <w:rsid w:val="005D14DA"/>
    <w:rsid w:val="005D375C"/>
    <w:rsid w:val="005D3C13"/>
    <w:rsid w:val="005D40DF"/>
    <w:rsid w:val="005D59D4"/>
    <w:rsid w:val="005D5B90"/>
    <w:rsid w:val="005D6F1D"/>
    <w:rsid w:val="005E12E2"/>
    <w:rsid w:val="005E1CD3"/>
    <w:rsid w:val="005E35EC"/>
    <w:rsid w:val="005E3F52"/>
    <w:rsid w:val="005E57CF"/>
    <w:rsid w:val="005E5EA1"/>
    <w:rsid w:val="005E6366"/>
    <w:rsid w:val="005F0864"/>
    <w:rsid w:val="005F2431"/>
    <w:rsid w:val="005F2920"/>
    <w:rsid w:val="005F35B0"/>
    <w:rsid w:val="005F76D5"/>
    <w:rsid w:val="0060144A"/>
    <w:rsid w:val="00603134"/>
    <w:rsid w:val="00604127"/>
    <w:rsid w:val="00605538"/>
    <w:rsid w:val="006057BB"/>
    <w:rsid w:val="00606693"/>
    <w:rsid w:val="0060689C"/>
    <w:rsid w:val="00607640"/>
    <w:rsid w:val="006113A0"/>
    <w:rsid w:val="00611A96"/>
    <w:rsid w:val="00612279"/>
    <w:rsid w:val="00612B6B"/>
    <w:rsid w:val="006131D1"/>
    <w:rsid w:val="00613EDD"/>
    <w:rsid w:val="00614E8C"/>
    <w:rsid w:val="00615F2F"/>
    <w:rsid w:val="0061723A"/>
    <w:rsid w:val="00617F10"/>
    <w:rsid w:val="00620035"/>
    <w:rsid w:val="0062150A"/>
    <w:rsid w:val="00621FE8"/>
    <w:rsid w:val="0062207F"/>
    <w:rsid w:val="0062286E"/>
    <w:rsid w:val="006249BD"/>
    <w:rsid w:val="0062572B"/>
    <w:rsid w:val="00625DBC"/>
    <w:rsid w:val="0062635D"/>
    <w:rsid w:val="00627D32"/>
    <w:rsid w:val="006313DD"/>
    <w:rsid w:val="00632007"/>
    <w:rsid w:val="00632740"/>
    <w:rsid w:val="00632F2A"/>
    <w:rsid w:val="00633CBC"/>
    <w:rsid w:val="006362B5"/>
    <w:rsid w:val="006370D3"/>
    <w:rsid w:val="00641380"/>
    <w:rsid w:val="00645F17"/>
    <w:rsid w:val="0064610C"/>
    <w:rsid w:val="00646D6B"/>
    <w:rsid w:val="006509BC"/>
    <w:rsid w:val="00653DE1"/>
    <w:rsid w:val="0065455E"/>
    <w:rsid w:val="0065469C"/>
    <w:rsid w:val="0065541F"/>
    <w:rsid w:val="00655602"/>
    <w:rsid w:val="0065745A"/>
    <w:rsid w:val="00660B6C"/>
    <w:rsid w:val="006618E6"/>
    <w:rsid w:val="00662D5B"/>
    <w:rsid w:val="0066476F"/>
    <w:rsid w:val="00664785"/>
    <w:rsid w:val="00666A2E"/>
    <w:rsid w:val="006673A4"/>
    <w:rsid w:val="00667C3D"/>
    <w:rsid w:val="00667C89"/>
    <w:rsid w:val="00671546"/>
    <w:rsid w:val="00673D40"/>
    <w:rsid w:val="00673ED6"/>
    <w:rsid w:val="0067439E"/>
    <w:rsid w:val="00674E12"/>
    <w:rsid w:val="00677FD8"/>
    <w:rsid w:val="00680153"/>
    <w:rsid w:val="00680CC5"/>
    <w:rsid w:val="00681AB5"/>
    <w:rsid w:val="00682DD1"/>
    <w:rsid w:val="00683A5F"/>
    <w:rsid w:val="00684D12"/>
    <w:rsid w:val="00685033"/>
    <w:rsid w:val="00685C1C"/>
    <w:rsid w:val="0068686C"/>
    <w:rsid w:val="00686932"/>
    <w:rsid w:val="00686F06"/>
    <w:rsid w:val="00691C4D"/>
    <w:rsid w:val="00691D04"/>
    <w:rsid w:val="00692C48"/>
    <w:rsid w:val="00692EAA"/>
    <w:rsid w:val="006931EE"/>
    <w:rsid w:val="00694E06"/>
    <w:rsid w:val="006951E3"/>
    <w:rsid w:val="00696ED6"/>
    <w:rsid w:val="006A0222"/>
    <w:rsid w:val="006A05EC"/>
    <w:rsid w:val="006A1450"/>
    <w:rsid w:val="006A2640"/>
    <w:rsid w:val="006A36C0"/>
    <w:rsid w:val="006A386D"/>
    <w:rsid w:val="006A6AC1"/>
    <w:rsid w:val="006B0018"/>
    <w:rsid w:val="006B03AE"/>
    <w:rsid w:val="006B10D6"/>
    <w:rsid w:val="006B1298"/>
    <w:rsid w:val="006B27A6"/>
    <w:rsid w:val="006B2928"/>
    <w:rsid w:val="006B4539"/>
    <w:rsid w:val="006B4EEE"/>
    <w:rsid w:val="006B5289"/>
    <w:rsid w:val="006C04C5"/>
    <w:rsid w:val="006C0C6A"/>
    <w:rsid w:val="006C16DB"/>
    <w:rsid w:val="006C44FC"/>
    <w:rsid w:val="006C5005"/>
    <w:rsid w:val="006C777E"/>
    <w:rsid w:val="006C7C6E"/>
    <w:rsid w:val="006D0564"/>
    <w:rsid w:val="006D134B"/>
    <w:rsid w:val="006D2FAA"/>
    <w:rsid w:val="006D460F"/>
    <w:rsid w:val="006D4B33"/>
    <w:rsid w:val="006D6266"/>
    <w:rsid w:val="006D6270"/>
    <w:rsid w:val="006D6F2B"/>
    <w:rsid w:val="006D74F5"/>
    <w:rsid w:val="006E0610"/>
    <w:rsid w:val="006E0C84"/>
    <w:rsid w:val="006E187B"/>
    <w:rsid w:val="006E3C33"/>
    <w:rsid w:val="006E463A"/>
    <w:rsid w:val="006E58FB"/>
    <w:rsid w:val="006E7BFD"/>
    <w:rsid w:val="006E7E79"/>
    <w:rsid w:val="006F0C8A"/>
    <w:rsid w:val="006F0D67"/>
    <w:rsid w:val="006F31BE"/>
    <w:rsid w:val="006F4530"/>
    <w:rsid w:val="006F71F3"/>
    <w:rsid w:val="00702935"/>
    <w:rsid w:val="00703483"/>
    <w:rsid w:val="00703D5A"/>
    <w:rsid w:val="00705A91"/>
    <w:rsid w:val="00707087"/>
    <w:rsid w:val="00707293"/>
    <w:rsid w:val="0071521A"/>
    <w:rsid w:val="00716535"/>
    <w:rsid w:val="00716A15"/>
    <w:rsid w:val="00717BEC"/>
    <w:rsid w:val="00720096"/>
    <w:rsid w:val="007223C1"/>
    <w:rsid w:val="00722C9F"/>
    <w:rsid w:val="00723A9E"/>
    <w:rsid w:val="007244F2"/>
    <w:rsid w:val="007261B9"/>
    <w:rsid w:val="00730652"/>
    <w:rsid w:val="00731663"/>
    <w:rsid w:val="00732AEC"/>
    <w:rsid w:val="00734639"/>
    <w:rsid w:val="00734E5D"/>
    <w:rsid w:val="00736989"/>
    <w:rsid w:val="00736B3E"/>
    <w:rsid w:val="00737F11"/>
    <w:rsid w:val="007405F1"/>
    <w:rsid w:val="007411DD"/>
    <w:rsid w:val="007413AE"/>
    <w:rsid w:val="007415DC"/>
    <w:rsid w:val="00743F1F"/>
    <w:rsid w:val="00744E35"/>
    <w:rsid w:val="00747C2D"/>
    <w:rsid w:val="0075188D"/>
    <w:rsid w:val="00752445"/>
    <w:rsid w:val="0075324E"/>
    <w:rsid w:val="00753256"/>
    <w:rsid w:val="007604A6"/>
    <w:rsid w:val="00762E08"/>
    <w:rsid w:val="0076406F"/>
    <w:rsid w:val="0076424A"/>
    <w:rsid w:val="007673B5"/>
    <w:rsid w:val="00770037"/>
    <w:rsid w:val="00770B28"/>
    <w:rsid w:val="00771972"/>
    <w:rsid w:val="00774786"/>
    <w:rsid w:val="0077530C"/>
    <w:rsid w:val="00776AE6"/>
    <w:rsid w:val="00777144"/>
    <w:rsid w:val="007778F3"/>
    <w:rsid w:val="00780EB5"/>
    <w:rsid w:val="00783AED"/>
    <w:rsid w:val="00784411"/>
    <w:rsid w:val="00785205"/>
    <w:rsid w:val="0078557F"/>
    <w:rsid w:val="007859BB"/>
    <w:rsid w:val="007876A8"/>
    <w:rsid w:val="007913FF"/>
    <w:rsid w:val="00791F40"/>
    <w:rsid w:val="00792921"/>
    <w:rsid w:val="0079293E"/>
    <w:rsid w:val="00793053"/>
    <w:rsid w:val="007939AE"/>
    <w:rsid w:val="00794106"/>
    <w:rsid w:val="00794FFD"/>
    <w:rsid w:val="00795B78"/>
    <w:rsid w:val="00797AF3"/>
    <w:rsid w:val="007A4ABD"/>
    <w:rsid w:val="007B14A3"/>
    <w:rsid w:val="007B37B0"/>
    <w:rsid w:val="007B40C3"/>
    <w:rsid w:val="007B457D"/>
    <w:rsid w:val="007B59A4"/>
    <w:rsid w:val="007B7F5A"/>
    <w:rsid w:val="007C1846"/>
    <w:rsid w:val="007C2B50"/>
    <w:rsid w:val="007C36E1"/>
    <w:rsid w:val="007C377B"/>
    <w:rsid w:val="007C5A4B"/>
    <w:rsid w:val="007C5DEF"/>
    <w:rsid w:val="007C6E34"/>
    <w:rsid w:val="007C7377"/>
    <w:rsid w:val="007C77B7"/>
    <w:rsid w:val="007C79EB"/>
    <w:rsid w:val="007D08AB"/>
    <w:rsid w:val="007D1F14"/>
    <w:rsid w:val="007D2252"/>
    <w:rsid w:val="007D22E0"/>
    <w:rsid w:val="007D524C"/>
    <w:rsid w:val="007D61E8"/>
    <w:rsid w:val="007D70EF"/>
    <w:rsid w:val="007D7F3D"/>
    <w:rsid w:val="007E0424"/>
    <w:rsid w:val="007E1DE9"/>
    <w:rsid w:val="007E226F"/>
    <w:rsid w:val="007E23E8"/>
    <w:rsid w:val="007E3A1C"/>
    <w:rsid w:val="007E542C"/>
    <w:rsid w:val="007E5F8A"/>
    <w:rsid w:val="007E5FB4"/>
    <w:rsid w:val="007E652A"/>
    <w:rsid w:val="007E7277"/>
    <w:rsid w:val="007F0996"/>
    <w:rsid w:val="007F3B59"/>
    <w:rsid w:val="007F428E"/>
    <w:rsid w:val="007F7500"/>
    <w:rsid w:val="00800F61"/>
    <w:rsid w:val="00801A1C"/>
    <w:rsid w:val="00801FA1"/>
    <w:rsid w:val="00803B69"/>
    <w:rsid w:val="00804D38"/>
    <w:rsid w:val="008077D4"/>
    <w:rsid w:val="00811899"/>
    <w:rsid w:val="008166BB"/>
    <w:rsid w:val="00817CC4"/>
    <w:rsid w:val="00821CD8"/>
    <w:rsid w:val="00824404"/>
    <w:rsid w:val="00827879"/>
    <w:rsid w:val="00830705"/>
    <w:rsid w:val="00830AD1"/>
    <w:rsid w:val="008326F4"/>
    <w:rsid w:val="00834321"/>
    <w:rsid w:val="00834E1D"/>
    <w:rsid w:val="008357EF"/>
    <w:rsid w:val="00835C68"/>
    <w:rsid w:val="008362DB"/>
    <w:rsid w:val="00836342"/>
    <w:rsid w:val="008366F5"/>
    <w:rsid w:val="00836906"/>
    <w:rsid w:val="00836B75"/>
    <w:rsid w:val="00837B94"/>
    <w:rsid w:val="008403CD"/>
    <w:rsid w:val="00841063"/>
    <w:rsid w:val="008411F0"/>
    <w:rsid w:val="00841621"/>
    <w:rsid w:val="008425C2"/>
    <w:rsid w:val="008432FF"/>
    <w:rsid w:val="0084336C"/>
    <w:rsid w:val="00844EF6"/>
    <w:rsid w:val="008465A2"/>
    <w:rsid w:val="00847C5A"/>
    <w:rsid w:val="00850C69"/>
    <w:rsid w:val="00857E45"/>
    <w:rsid w:val="00860512"/>
    <w:rsid w:val="00861FAA"/>
    <w:rsid w:val="008622EC"/>
    <w:rsid w:val="008629F5"/>
    <w:rsid w:val="0086636B"/>
    <w:rsid w:val="008734B5"/>
    <w:rsid w:val="00873F43"/>
    <w:rsid w:val="008744F2"/>
    <w:rsid w:val="00874A77"/>
    <w:rsid w:val="00875676"/>
    <w:rsid w:val="00876B17"/>
    <w:rsid w:val="00881D70"/>
    <w:rsid w:val="008826C1"/>
    <w:rsid w:val="008828A7"/>
    <w:rsid w:val="00882D4F"/>
    <w:rsid w:val="008853EC"/>
    <w:rsid w:val="00885C54"/>
    <w:rsid w:val="00887660"/>
    <w:rsid w:val="00887B0E"/>
    <w:rsid w:val="00887D86"/>
    <w:rsid w:val="008901D4"/>
    <w:rsid w:val="00894674"/>
    <w:rsid w:val="008962F0"/>
    <w:rsid w:val="0089693A"/>
    <w:rsid w:val="008A0CC0"/>
    <w:rsid w:val="008A107F"/>
    <w:rsid w:val="008A1EB7"/>
    <w:rsid w:val="008A35E1"/>
    <w:rsid w:val="008A40DC"/>
    <w:rsid w:val="008A4B5E"/>
    <w:rsid w:val="008A545C"/>
    <w:rsid w:val="008A5970"/>
    <w:rsid w:val="008A5D62"/>
    <w:rsid w:val="008A6598"/>
    <w:rsid w:val="008A7BF3"/>
    <w:rsid w:val="008A7E5D"/>
    <w:rsid w:val="008B03B7"/>
    <w:rsid w:val="008B154F"/>
    <w:rsid w:val="008B194F"/>
    <w:rsid w:val="008B2795"/>
    <w:rsid w:val="008B2A65"/>
    <w:rsid w:val="008B2DD3"/>
    <w:rsid w:val="008C0252"/>
    <w:rsid w:val="008C0646"/>
    <w:rsid w:val="008C0AA8"/>
    <w:rsid w:val="008C2CFA"/>
    <w:rsid w:val="008C388A"/>
    <w:rsid w:val="008C511E"/>
    <w:rsid w:val="008C54C9"/>
    <w:rsid w:val="008C6C82"/>
    <w:rsid w:val="008C71F9"/>
    <w:rsid w:val="008D06B7"/>
    <w:rsid w:val="008D4908"/>
    <w:rsid w:val="008D58D7"/>
    <w:rsid w:val="008D69D5"/>
    <w:rsid w:val="008D7298"/>
    <w:rsid w:val="008E1196"/>
    <w:rsid w:val="008E17AB"/>
    <w:rsid w:val="008E2096"/>
    <w:rsid w:val="008E271A"/>
    <w:rsid w:val="008E3AE1"/>
    <w:rsid w:val="008E534C"/>
    <w:rsid w:val="008E60B7"/>
    <w:rsid w:val="008E7A32"/>
    <w:rsid w:val="008F0C50"/>
    <w:rsid w:val="008F13F6"/>
    <w:rsid w:val="008F30D0"/>
    <w:rsid w:val="008F3189"/>
    <w:rsid w:val="008F3EC3"/>
    <w:rsid w:val="008F6467"/>
    <w:rsid w:val="008F705F"/>
    <w:rsid w:val="008F7831"/>
    <w:rsid w:val="00900D00"/>
    <w:rsid w:val="00902700"/>
    <w:rsid w:val="00902995"/>
    <w:rsid w:val="00902E00"/>
    <w:rsid w:val="009053D7"/>
    <w:rsid w:val="009055E2"/>
    <w:rsid w:val="0090676F"/>
    <w:rsid w:val="0090703C"/>
    <w:rsid w:val="0090731B"/>
    <w:rsid w:val="009079C3"/>
    <w:rsid w:val="00907E33"/>
    <w:rsid w:val="00913156"/>
    <w:rsid w:val="00916000"/>
    <w:rsid w:val="00920226"/>
    <w:rsid w:val="00920C3E"/>
    <w:rsid w:val="0092246A"/>
    <w:rsid w:val="00922992"/>
    <w:rsid w:val="00924D9F"/>
    <w:rsid w:val="00926B6E"/>
    <w:rsid w:val="00927E57"/>
    <w:rsid w:val="0093084A"/>
    <w:rsid w:val="00931468"/>
    <w:rsid w:val="009327DD"/>
    <w:rsid w:val="00932C6E"/>
    <w:rsid w:val="00933082"/>
    <w:rsid w:val="009342BF"/>
    <w:rsid w:val="009353C5"/>
    <w:rsid w:val="0093664F"/>
    <w:rsid w:val="00941C5A"/>
    <w:rsid w:val="00942924"/>
    <w:rsid w:val="00944BD8"/>
    <w:rsid w:val="0094548D"/>
    <w:rsid w:val="00945A79"/>
    <w:rsid w:val="00945BCE"/>
    <w:rsid w:val="0094780B"/>
    <w:rsid w:val="009540A9"/>
    <w:rsid w:val="0095515A"/>
    <w:rsid w:val="009575B2"/>
    <w:rsid w:val="0096007B"/>
    <w:rsid w:val="009613FB"/>
    <w:rsid w:val="00962D1F"/>
    <w:rsid w:val="00965C95"/>
    <w:rsid w:val="00967A99"/>
    <w:rsid w:val="00967D13"/>
    <w:rsid w:val="009700A6"/>
    <w:rsid w:val="00971F3A"/>
    <w:rsid w:val="0097236C"/>
    <w:rsid w:val="00975300"/>
    <w:rsid w:val="00980E5E"/>
    <w:rsid w:val="009819C1"/>
    <w:rsid w:val="009825EB"/>
    <w:rsid w:val="00982FB6"/>
    <w:rsid w:val="0098371E"/>
    <w:rsid w:val="00983BAE"/>
    <w:rsid w:val="009840EA"/>
    <w:rsid w:val="0098420E"/>
    <w:rsid w:val="009874EF"/>
    <w:rsid w:val="00987FB6"/>
    <w:rsid w:val="0099043D"/>
    <w:rsid w:val="009914CD"/>
    <w:rsid w:val="009929F9"/>
    <w:rsid w:val="00993FF0"/>
    <w:rsid w:val="00995051"/>
    <w:rsid w:val="009951B5"/>
    <w:rsid w:val="009961BB"/>
    <w:rsid w:val="00996268"/>
    <w:rsid w:val="0099736A"/>
    <w:rsid w:val="00997423"/>
    <w:rsid w:val="009A2216"/>
    <w:rsid w:val="009A23BE"/>
    <w:rsid w:val="009A30B1"/>
    <w:rsid w:val="009A3A83"/>
    <w:rsid w:val="009A4225"/>
    <w:rsid w:val="009A42DA"/>
    <w:rsid w:val="009A493F"/>
    <w:rsid w:val="009A5A60"/>
    <w:rsid w:val="009B068E"/>
    <w:rsid w:val="009B26A8"/>
    <w:rsid w:val="009B43FA"/>
    <w:rsid w:val="009B45AB"/>
    <w:rsid w:val="009B50BF"/>
    <w:rsid w:val="009B67F1"/>
    <w:rsid w:val="009B7678"/>
    <w:rsid w:val="009C0175"/>
    <w:rsid w:val="009C1056"/>
    <w:rsid w:val="009C1567"/>
    <w:rsid w:val="009C2487"/>
    <w:rsid w:val="009C30DE"/>
    <w:rsid w:val="009C3D3E"/>
    <w:rsid w:val="009D12AE"/>
    <w:rsid w:val="009D1317"/>
    <w:rsid w:val="009D21C6"/>
    <w:rsid w:val="009D2D94"/>
    <w:rsid w:val="009D431C"/>
    <w:rsid w:val="009D6752"/>
    <w:rsid w:val="009D7603"/>
    <w:rsid w:val="009E1051"/>
    <w:rsid w:val="009E1198"/>
    <w:rsid w:val="009E2BAA"/>
    <w:rsid w:val="009E2F78"/>
    <w:rsid w:val="009E322A"/>
    <w:rsid w:val="009E3CA9"/>
    <w:rsid w:val="009E3CDD"/>
    <w:rsid w:val="009E6B14"/>
    <w:rsid w:val="009E7403"/>
    <w:rsid w:val="009F1C52"/>
    <w:rsid w:val="009F2070"/>
    <w:rsid w:val="009F3BA5"/>
    <w:rsid w:val="009F4C31"/>
    <w:rsid w:val="009F6042"/>
    <w:rsid w:val="00A00E4B"/>
    <w:rsid w:val="00A01954"/>
    <w:rsid w:val="00A03FC3"/>
    <w:rsid w:val="00A04127"/>
    <w:rsid w:val="00A05635"/>
    <w:rsid w:val="00A065B5"/>
    <w:rsid w:val="00A06E44"/>
    <w:rsid w:val="00A07AC2"/>
    <w:rsid w:val="00A07E88"/>
    <w:rsid w:val="00A112EE"/>
    <w:rsid w:val="00A1224B"/>
    <w:rsid w:val="00A1301F"/>
    <w:rsid w:val="00A1329F"/>
    <w:rsid w:val="00A13B8B"/>
    <w:rsid w:val="00A15C04"/>
    <w:rsid w:val="00A17832"/>
    <w:rsid w:val="00A17AF7"/>
    <w:rsid w:val="00A238D6"/>
    <w:rsid w:val="00A25C89"/>
    <w:rsid w:val="00A3067E"/>
    <w:rsid w:val="00A30CC9"/>
    <w:rsid w:val="00A329EB"/>
    <w:rsid w:val="00A34257"/>
    <w:rsid w:val="00A346AA"/>
    <w:rsid w:val="00A34DBC"/>
    <w:rsid w:val="00A357E5"/>
    <w:rsid w:val="00A36787"/>
    <w:rsid w:val="00A36D63"/>
    <w:rsid w:val="00A41A9A"/>
    <w:rsid w:val="00A43FDB"/>
    <w:rsid w:val="00A44BA0"/>
    <w:rsid w:val="00A450A7"/>
    <w:rsid w:val="00A46066"/>
    <w:rsid w:val="00A51BCE"/>
    <w:rsid w:val="00A538F7"/>
    <w:rsid w:val="00A574AF"/>
    <w:rsid w:val="00A576D6"/>
    <w:rsid w:val="00A57825"/>
    <w:rsid w:val="00A6195A"/>
    <w:rsid w:val="00A619BE"/>
    <w:rsid w:val="00A638C1"/>
    <w:rsid w:val="00A65390"/>
    <w:rsid w:val="00A656FE"/>
    <w:rsid w:val="00A659FF"/>
    <w:rsid w:val="00A66ADB"/>
    <w:rsid w:val="00A705A5"/>
    <w:rsid w:val="00A7069B"/>
    <w:rsid w:val="00A7166C"/>
    <w:rsid w:val="00A73CCF"/>
    <w:rsid w:val="00A74075"/>
    <w:rsid w:val="00A7482E"/>
    <w:rsid w:val="00A7686B"/>
    <w:rsid w:val="00A77299"/>
    <w:rsid w:val="00A82590"/>
    <w:rsid w:val="00A82A6B"/>
    <w:rsid w:val="00A83301"/>
    <w:rsid w:val="00A83947"/>
    <w:rsid w:val="00A8524C"/>
    <w:rsid w:val="00A85296"/>
    <w:rsid w:val="00A85B8A"/>
    <w:rsid w:val="00A873F6"/>
    <w:rsid w:val="00A87D1A"/>
    <w:rsid w:val="00A87EAF"/>
    <w:rsid w:val="00A91660"/>
    <w:rsid w:val="00A916F0"/>
    <w:rsid w:val="00A94F44"/>
    <w:rsid w:val="00A95395"/>
    <w:rsid w:val="00AA125F"/>
    <w:rsid w:val="00AA2021"/>
    <w:rsid w:val="00AA6627"/>
    <w:rsid w:val="00AA7BA2"/>
    <w:rsid w:val="00AB0574"/>
    <w:rsid w:val="00AB13D6"/>
    <w:rsid w:val="00AB1F9E"/>
    <w:rsid w:val="00AB2C86"/>
    <w:rsid w:val="00AB2D1E"/>
    <w:rsid w:val="00AB61D1"/>
    <w:rsid w:val="00AB6CA6"/>
    <w:rsid w:val="00AB70FE"/>
    <w:rsid w:val="00AB7174"/>
    <w:rsid w:val="00AC00E4"/>
    <w:rsid w:val="00AC2E59"/>
    <w:rsid w:val="00AC456D"/>
    <w:rsid w:val="00AC4A2A"/>
    <w:rsid w:val="00AC4F78"/>
    <w:rsid w:val="00AC53A9"/>
    <w:rsid w:val="00AC556A"/>
    <w:rsid w:val="00AC6C71"/>
    <w:rsid w:val="00AC6E04"/>
    <w:rsid w:val="00AC7D8D"/>
    <w:rsid w:val="00AD04CA"/>
    <w:rsid w:val="00AD2389"/>
    <w:rsid w:val="00AD25FF"/>
    <w:rsid w:val="00AD3675"/>
    <w:rsid w:val="00AD3A55"/>
    <w:rsid w:val="00AD3F34"/>
    <w:rsid w:val="00AD541C"/>
    <w:rsid w:val="00AD5F76"/>
    <w:rsid w:val="00AD6BD8"/>
    <w:rsid w:val="00AE2066"/>
    <w:rsid w:val="00AE314D"/>
    <w:rsid w:val="00AE33EA"/>
    <w:rsid w:val="00AE4206"/>
    <w:rsid w:val="00AE532C"/>
    <w:rsid w:val="00AE72CC"/>
    <w:rsid w:val="00AE797F"/>
    <w:rsid w:val="00AF0355"/>
    <w:rsid w:val="00AF253A"/>
    <w:rsid w:val="00AF318D"/>
    <w:rsid w:val="00AF3300"/>
    <w:rsid w:val="00AF39D3"/>
    <w:rsid w:val="00AF4219"/>
    <w:rsid w:val="00AF79CF"/>
    <w:rsid w:val="00B00355"/>
    <w:rsid w:val="00B00E51"/>
    <w:rsid w:val="00B01884"/>
    <w:rsid w:val="00B01D52"/>
    <w:rsid w:val="00B0295E"/>
    <w:rsid w:val="00B02FD5"/>
    <w:rsid w:val="00B05D19"/>
    <w:rsid w:val="00B0679B"/>
    <w:rsid w:val="00B067B2"/>
    <w:rsid w:val="00B06B30"/>
    <w:rsid w:val="00B07B90"/>
    <w:rsid w:val="00B1267B"/>
    <w:rsid w:val="00B21010"/>
    <w:rsid w:val="00B21826"/>
    <w:rsid w:val="00B2388A"/>
    <w:rsid w:val="00B25F22"/>
    <w:rsid w:val="00B26266"/>
    <w:rsid w:val="00B27461"/>
    <w:rsid w:val="00B30B5D"/>
    <w:rsid w:val="00B3152D"/>
    <w:rsid w:val="00B32003"/>
    <w:rsid w:val="00B321CB"/>
    <w:rsid w:val="00B33635"/>
    <w:rsid w:val="00B3526D"/>
    <w:rsid w:val="00B355EF"/>
    <w:rsid w:val="00B35E9E"/>
    <w:rsid w:val="00B36DA2"/>
    <w:rsid w:val="00B40456"/>
    <w:rsid w:val="00B40E1C"/>
    <w:rsid w:val="00B423A4"/>
    <w:rsid w:val="00B4244E"/>
    <w:rsid w:val="00B435B7"/>
    <w:rsid w:val="00B44BB0"/>
    <w:rsid w:val="00B456C2"/>
    <w:rsid w:val="00B4704F"/>
    <w:rsid w:val="00B53104"/>
    <w:rsid w:val="00B543A2"/>
    <w:rsid w:val="00B5560E"/>
    <w:rsid w:val="00B56E32"/>
    <w:rsid w:val="00B6086E"/>
    <w:rsid w:val="00B60CA8"/>
    <w:rsid w:val="00B6387F"/>
    <w:rsid w:val="00B65C58"/>
    <w:rsid w:val="00B70CD9"/>
    <w:rsid w:val="00B71ADA"/>
    <w:rsid w:val="00B73E92"/>
    <w:rsid w:val="00B752D7"/>
    <w:rsid w:val="00B806F8"/>
    <w:rsid w:val="00B84B24"/>
    <w:rsid w:val="00B84D92"/>
    <w:rsid w:val="00B851A1"/>
    <w:rsid w:val="00B85239"/>
    <w:rsid w:val="00B857E7"/>
    <w:rsid w:val="00B86645"/>
    <w:rsid w:val="00B87BF4"/>
    <w:rsid w:val="00B904C2"/>
    <w:rsid w:val="00B91D12"/>
    <w:rsid w:val="00B92C8D"/>
    <w:rsid w:val="00B95869"/>
    <w:rsid w:val="00B96F28"/>
    <w:rsid w:val="00B976E3"/>
    <w:rsid w:val="00BA075A"/>
    <w:rsid w:val="00BA2F8B"/>
    <w:rsid w:val="00BA6611"/>
    <w:rsid w:val="00BA703D"/>
    <w:rsid w:val="00BA7C5A"/>
    <w:rsid w:val="00BB2E6F"/>
    <w:rsid w:val="00BB357B"/>
    <w:rsid w:val="00BB54EF"/>
    <w:rsid w:val="00BB5AAE"/>
    <w:rsid w:val="00BB601F"/>
    <w:rsid w:val="00BB6092"/>
    <w:rsid w:val="00BB7533"/>
    <w:rsid w:val="00BB7C01"/>
    <w:rsid w:val="00BC0751"/>
    <w:rsid w:val="00BC2F7F"/>
    <w:rsid w:val="00BC35C1"/>
    <w:rsid w:val="00BC4131"/>
    <w:rsid w:val="00BC66C7"/>
    <w:rsid w:val="00BC784B"/>
    <w:rsid w:val="00BD008D"/>
    <w:rsid w:val="00BD1010"/>
    <w:rsid w:val="00BD1140"/>
    <w:rsid w:val="00BD44CE"/>
    <w:rsid w:val="00BD5814"/>
    <w:rsid w:val="00BD684E"/>
    <w:rsid w:val="00BD6CF8"/>
    <w:rsid w:val="00BD7402"/>
    <w:rsid w:val="00BE0953"/>
    <w:rsid w:val="00BE11E8"/>
    <w:rsid w:val="00BE1B82"/>
    <w:rsid w:val="00BE3A2F"/>
    <w:rsid w:val="00BE4314"/>
    <w:rsid w:val="00BE4B26"/>
    <w:rsid w:val="00BE5540"/>
    <w:rsid w:val="00BE6546"/>
    <w:rsid w:val="00BE6689"/>
    <w:rsid w:val="00BE6F93"/>
    <w:rsid w:val="00BF03DA"/>
    <w:rsid w:val="00BF0D30"/>
    <w:rsid w:val="00BF152C"/>
    <w:rsid w:val="00BF2CFF"/>
    <w:rsid w:val="00BF3969"/>
    <w:rsid w:val="00BF48C4"/>
    <w:rsid w:val="00BF4977"/>
    <w:rsid w:val="00BF4D44"/>
    <w:rsid w:val="00BF5E71"/>
    <w:rsid w:val="00BF6432"/>
    <w:rsid w:val="00C008A0"/>
    <w:rsid w:val="00C020E0"/>
    <w:rsid w:val="00C02264"/>
    <w:rsid w:val="00C023A6"/>
    <w:rsid w:val="00C028E2"/>
    <w:rsid w:val="00C0389E"/>
    <w:rsid w:val="00C03B1B"/>
    <w:rsid w:val="00C04D34"/>
    <w:rsid w:val="00C052FA"/>
    <w:rsid w:val="00C054BF"/>
    <w:rsid w:val="00C06088"/>
    <w:rsid w:val="00C07F4C"/>
    <w:rsid w:val="00C10005"/>
    <w:rsid w:val="00C104AA"/>
    <w:rsid w:val="00C11037"/>
    <w:rsid w:val="00C11B25"/>
    <w:rsid w:val="00C11FC7"/>
    <w:rsid w:val="00C1254F"/>
    <w:rsid w:val="00C12AC1"/>
    <w:rsid w:val="00C12DDC"/>
    <w:rsid w:val="00C133BD"/>
    <w:rsid w:val="00C135DC"/>
    <w:rsid w:val="00C13BDE"/>
    <w:rsid w:val="00C17F9C"/>
    <w:rsid w:val="00C22C82"/>
    <w:rsid w:val="00C2672C"/>
    <w:rsid w:val="00C26AE9"/>
    <w:rsid w:val="00C2752A"/>
    <w:rsid w:val="00C335C0"/>
    <w:rsid w:val="00C3373E"/>
    <w:rsid w:val="00C3404C"/>
    <w:rsid w:val="00C364DC"/>
    <w:rsid w:val="00C3711D"/>
    <w:rsid w:val="00C40EF6"/>
    <w:rsid w:val="00C41E40"/>
    <w:rsid w:val="00C452A0"/>
    <w:rsid w:val="00C45824"/>
    <w:rsid w:val="00C548F1"/>
    <w:rsid w:val="00C551C0"/>
    <w:rsid w:val="00C56668"/>
    <w:rsid w:val="00C60B82"/>
    <w:rsid w:val="00C61216"/>
    <w:rsid w:val="00C61453"/>
    <w:rsid w:val="00C6328F"/>
    <w:rsid w:val="00C642DE"/>
    <w:rsid w:val="00C65F87"/>
    <w:rsid w:val="00C663AB"/>
    <w:rsid w:val="00C668D5"/>
    <w:rsid w:val="00C66A0C"/>
    <w:rsid w:val="00C6755C"/>
    <w:rsid w:val="00C67908"/>
    <w:rsid w:val="00C703F2"/>
    <w:rsid w:val="00C72DA0"/>
    <w:rsid w:val="00C74E59"/>
    <w:rsid w:val="00C75DA6"/>
    <w:rsid w:val="00C769D3"/>
    <w:rsid w:val="00C77F68"/>
    <w:rsid w:val="00C80C2D"/>
    <w:rsid w:val="00C810C2"/>
    <w:rsid w:val="00C819FF"/>
    <w:rsid w:val="00C82688"/>
    <w:rsid w:val="00C852B7"/>
    <w:rsid w:val="00C86D41"/>
    <w:rsid w:val="00C877DC"/>
    <w:rsid w:val="00C87829"/>
    <w:rsid w:val="00C87A23"/>
    <w:rsid w:val="00C87F07"/>
    <w:rsid w:val="00C90FCF"/>
    <w:rsid w:val="00C92FB9"/>
    <w:rsid w:val="00C938FD"/>
    <w:rsid w:val="00C93E7D"/>
    <w:rsid w:val="00C9405B"/>
    <w:rsid w:val="00C9475A"/>
    <w:rsid w:val="00C94F8D"/>
    <w:rsid w:val="00C96699"/>
    <w:rsid w:val="00CA03EA"/>
    <w:rsid w:val="00CA2CCA"/>
    <w:rsid w:val="00CA3FCD"/>
    <w:rsid w:val="00CA6664"/>
    <w:rsid w:val="00CA7929"/>
    <w:rsid w:val="00CB0DB2"/>
    <w:rsid w:val="00CB141E"/>
    <w:rsid w:val="00CB1726"/>
    <w:rsid w:val="00CB18FE"/>
    <w:rsid w:val="00CB254E"/>
    <w:rsid w:val="00CB286E"/>
    <w:rsid w:val="00CB31E3"/>
    <w:rsid w:val="00CB5788"/>
    <w:rsid w:val="00CB762F"/>
    <w:rsid w:val="00CB7E43"/>
    <w:rsid w:val="00CC07B4"/>
    <w:rsid w:val="00CC0FFB"/>
    <w:rsid w:val="00CC1EDF"/>
    <w:rsid w:val="00CC22C7"/>
    <w:rsid w:val="00CC285A"/>
    <w:rsid w:val="00CC351D"/>
    <w:rsid w:val="00CC42C5"/>
    <w:rsid w:val="00CC7B49"/>
    <w:rsid w:val="00CD24EE"/>
    <w:rsid w:val="00CD45FA"/>
    <w:rsid w:val="00CD642C"/>
    <w:rsid w:val="00CD649A"/>
    <w:rsid w:val="00CE062E"/>
    <w:rsid w:val="00CE0A73"/>
    <w:rsid w:val="00CE1CCF"/>
    <w:rsid w:val="00CE2C66"/>
    <w:rsid w:val="00CE44E9"/>
    <w:rsid w:val="00CE7636"/>
    <w:rsid w:val="00CE78B9"/>
    <w:rsid w:val="00CF266F"/>
    <w:rsid w:val="00CF4915"/>
    <w:rsid w:val="00D01017"/>
    <w:rsid w:val="00D011B4"/>
    <w:rsid w:val="00D0136C"/>
    <w:rsid w:val="00D02889"/>
    <w:rsid w:val="00D0332E"/>
    <w:rsid w:val="00D03CC3"/>
    <w:rsid w:val="00D04F74"/>
    <w:rsid w:val="00D053EA"/>
    <w:rsid w:val="00D05C9B"/>
    <w:rsid w:val="00D07256"/>
    <w:rsid w:val="00D105A3"/>
    <w:rsid w:val="00D10C11"/>
    <w:rsid w:val="00D10D34"/>
    <w:rsid w:val="00D11867"/>
    <w:rsid w:val="00D16976"/>
    <w:rsid w:val="00D1762A"/>
    <w:rsid w:val="00D1787D"/>
    <w:rsid w:val="00D215AD"/>
    <w:rsid w:val="00D225B6"/>
    <w:rsid w:val="00D22E8B"/>
    <w:rsid w:val="00D22EFE"/>
    <w:rsid w:val="00D24120"/>
    <w:rsid w:val="00D24C05"/>
    <w:rsid w:val="00D24D62"/>
    <w:rsid w:val="00D2663D"/>
    <w:rsid w:val="00D32E60"/>
    <w:rsid w:val="00D333BD"/>
    <w:rsid w:val="00D34BDC"/>
    <w:rsid w:val="00D35170"/>
    <w:rsid w:val="00D362DA"/>
    <w:rsid w:val="00D4107D"/>
    <w:rsid w:val="00D41DF7"/>
    <w:rsid w:val="00D41E8D"/>
    <w:rsid w:val="00D43EAF"/>
    <w:rsid w:val="00D444E8"/>
    <w:rsid w:val="00D4510F"/>
    <w:rsid w:val="00D4515E"/>
    <w:rsid w:val="00D45878"/>
    <w:rsid w:val="00D46750"/>
    <w:rsid w:val="00D47790"/>
    <w:rsid w:val="00D515BB"/>
    <w:rsid w:val="00D525F9"/>
    <w:rsid w:val="00D5393F"/>
    <w:rsid w:val="00D54E0D"/>
    <w:rsid w:val="00D56C9F"/>
    <w:rsid w:val="00D578FD"/>
    <w:rsid w:val="00D6019F"/>
    <w:rsid w:val="00D60416"/>
    <w:rsid w:val="00D62687"/>
    <w:rsid w:val="00D62BB2"/>
    <w:rsid w:val="00D633C8"/>
    <w:rsid w:val="00D63F69"/>
    <w:rsid w:val="00D65E33"/>
    <w:rsid w:val="00D6605E"/>
    <w:rsid w:val="00D6626A"/>
    <w:rsid w:val="00D66CA9"/>
    <w:rsid w:val="00D67C91"/>
    <w:rsid w:val="00D714BC"/>
    <w:rsid w:val="00D719E9"/>
    <w:rsid w:val="00D72382"/>
    <w:rsid w:val="00D72A82"/>
    <w:rsid w:val="00D7352F"/>
    <w:rsid w:val="00D7366E"/>
    <w:rsid w:val="00D73794"/>
    <w:rsid w:val="00D73A14"/>
    <w:rsid w:val="00D76394"/>
    <w:rsid w:val="00D83196"/>
    <w:rsid w:val="00D85B53"/>
    <w:rsid w:val="00D863FF"/>
    <w:rsid w:val="00D867BB"/>
    <w:rsid w:val="00D87214"/>
    <w:rsid w:val="00D90C01"/>
    <w:rsid w:val="00D90F1B"/>
    <w:rsid w:val="00D91A3E"/>
    <w:rsid w:val="00D94198"/>
    <w:rsid w:val="00D94224"/>
    <w:rsid w:val="00D944BF"/>
    <w:rsid w:val="00D949E1"/>
    <w:rsid w:val="00D96F65"/>
    <w:rsid w:val="00D970C9"/>
    <w:rsid w:val="00D971FA"/>
    <w:rsid w:val="00D9741B"/>
    <w:rsid w:val="00D97A90"/>
    <w:rsid w:val="00DA0165"/>
    <w:rsid w:val="00DA030A"/>
    <w:rsid w:val="00DA0723"/>
    <w:rsid w:val="00DA0D29"/>
    <w:rsid w:val="00DA5AA3"/>
    <w:rsid w:val="00DA6241"/>
    <w:rsid w:val="00DB0477"/>
    <w:rsid w:val="00DB0ACC"/>
    <w:rsid w:val="00DB3E8B"/>
    <w:rsid w:val="00DB44AB"/>
    <w:rsid w:val="00DB5385"/>
    <w:rsid w:val="00DB7BA7"/>
    <w:rsid w:val="00DC067E"/>
    <w:rsid w:val="00DC1582"/>
    <w:rsid w:val="00DC158C"/>
    <w:rsid w:val="00DC1676"/>
    <w:rsid w:val="00DC17E3"/>
    <w:rsid w:val="00DC2276"/>
    <w:rsid w:val="00DC2308"/>
    <w:rsid w:val="00DC28EC"/>
    <w:rsid w:val="00DC2B2F"/>
    <w:rsid w:val="00DC2D98"/>
    <w:rsid w:val="00DC53C1"/>
    <w:rsid w:val="00DC624D"/>
    <w:rsid w:val="00DD29DE"/>
    <w:rsid w:val="00DD31DF"/>
    <w:rsid w:val="00DD46B2"/>
    <w:rsid w:val="00DD557F"/>
    <w:rsid w:val="00DE388F"/>
    <w:rsid w:val="00DE5862"/>
    <w:rsid w:val="00DE5DCD"/>
    <w:rsid w:val="00DE63B1"/>
    <w:rsid w:val="00DE69C8"/>
    <w:rsid w:val="00DE78C8"/>
    <w:rsid w:val="00DF0A8B"/>
    <w:rsid w:val="00DF1A42"/>
    <w:rsid w:val="00DF23D5"/>
    <w:rsid w:val="00DF267D"/>
    <w:rsid w:val="00DF5015"/>
    <w:rsid w:val="00DF508D"/>
    <w:rsid w:val="00DF62B9"/>
    <w:rsid w:val="00E02C41"/>
    <w:rsid w:val="00E02F55"/>
    <w:rsid w:val="00E04267"/>
    <w:rsid w:val="00E079DF"/>
    <w:rsid w:val="00E1094F"/>
    <w:rsid w:val="00E11AEC"/>
    <w:rsid w:val="00E11BA6"/>
    <w:rsid w:val="00E12487"/>
    <w:rsid w:val="00E12B47"/>
    <w:rsid w:val="00E12BDF"/>
    <w:rsid w:val="00E14D70"/>
    <w:rsid w:val="00E1586F"/>
    <w:rsid w:val="00E22851"/>
    <w:rsid w:val="00E22CD0"/>
    <w:rsid w:val="00E233F9"/>
    <w:rsid w:val="00E24066"/>
    <w:rsid w:val="00E240C9"/>
    <w:rsid w:val="00E24B9A"/>
    <w:rsid w:val="00E2675A"/>
    <w:rsid w:val="00E30EF5"/>
    <w:rsid w:val="00E32166"/>
    <w:rsid w:val="00E33A75"/>
    <w:rsid w:val="00E33AC4"/>
    <w:rsid w:val="00E34FA3"/>
    <w:rsid w:val="00E3513F"/>
    <w:rsid w:val="00E3748F"/>
    <w:rsid w:val="00E37BB2"/>
    <w:rsid w:val="00E4060B"/>
    <w:rsid w:val="00E41148"/>
    <w:rsid w:val="00E4236F"/>
    <w:rsid w:val="00E42C3E"/>
    <w:rsid w:val="00E44196"/>
    <w:rsid w:val="00E447FD"/>
    <w:rsid w:val="00E44E74"/>
    <w:rsid w:val="00E50628"/>
    <w:rsid w:val="00E50F5F"/>
    <w:rsid w:val="00E512E9"/>
    <w:rsid w:val="00E53F80"/>
    <w:rsid w:val="00E56B4D"/>
    <w:rsid w:val="00E56F16"/>
    <w:rsid w:val="00E6099F"/>
    <w:rsid w:val="00E60C05"/>
    <w:rsid w:val="00E620CD"/>
    <w:rsid w:val="00E63562"/>
    <w:rsid w:val="00E63C4D"/>
    <w:rsid w:val="00E63F7F"/>
    <w:rsid w:val="00E65A0A"/>
    <w:rsid w:val="00E67517"/>
    <w:rsid w:val="00E67C60"/>
    <w:rsid w:val="00E7023B"/>
    <w:rsid w:val="00E7050F"/>
    <w:rsid w:val="00E72C11"/>
    <w:rsid w:val="00E7306B"/>
    <w:rsid w:val="00E73A7A"/>
    <w:rsid w:val="00E74C9A"/>
    <w:rsid w:val="00E74EF9"/>
    <w:rsid w:val="00E75640"/>
    <w:rsid w:val="00E7765B"/>
    <w:rsid w:val="00E776D5"/>
    <w:rsid w:val="00E80442"/>
    <w:rsid w:val="00E81043"/>
    <w:rsid w:val="00E81C2F"/>
    <w:rsid w:val="00E831E5"/>
    <w:rsid w:val="00E83687"/>
    <w:rsid w:val="00E83D12"/>
    <w:rsid w:val="00E83E6D"/>
    <w:rsid w:val="00E84B3D"/>
    <w:rsid w:val="00E85A67"/>
    <w:rsid w:val="00E86583"/>
    <w:rsid w:val="00E86B2A"/>
    <w:rsid w:val="00E90049"/>
    <w:rsid w:val="00E9395B"/>
    <w:rsid w:val="00E9492C"/>
    <w:rsid w:val="00E962FD"/>
    <w:rsid w:val="00E96983"/>
    <w:rsid w:val="00EA18B1"/>
    <w:rsid w:val="00EA3BE1"/>
    <w:rsid w:val="00EA3DF9"/>
    <w:rsid w:val="00EA43CA"/>
    <w:rsid w:val="00EA6512"/>
    <w:rsid w:val="00EA7554"/>
    <w:rsid w:val="00EA7912"/>
    <w:rsid w:val="00EB074A"/>
    <w:rsid w:val="00EB2493"/>
    <w:rsid w:val="00EB27A8"/>
    <w:rsid w:val="00EB2DB6"/>
    <w:rsid w:val="00EB375F"/>
    <w:rsid w:val="00EB3F41"/>
    <w:rsid w:val="00EB508E"/>
    <w:rsid w:val="00EB56EB"/>
    <w:rsid w:val="00EB6F9A"/>
    <w:rsid w:val="00EB7F58"/>
    <w:rsid w:val="00EC11C6"/>
    <w:rsid w:val="00EC169B"/>
    <w:rsid w:val="00EC1E33"/>
    <w:rsid w:val="00EC542B"/>
    <w:rsid w:val="00EC651D"/>
    <w:rsid w:val="00EC6804"/>
    <w:rsid w:val="00EC6D89"/>
    <w:rsid w:val="00ED0800"/>
    <w:rsid w:val="00ED2E20"/>
    <w:rsid w:val="00ED3689"/>
    <w:rsid w:val="00ED3EFA"/>
    <w:rsid w:val="00ED7030"/>
    <w:rsid w:val="00ED7433"/>
    <w:rsid w:val="00EE3119"/>
    <w:rsid w:val="00EE48AE"/>
    <w:rsid w:val="00EE67D5"/>
    <w:rsid w:val="00EE688E"/>
    <w:rsid w:val="00EE6948"/>
    <w:rsid w:val="00EE7696"/>
    <w:rsid w:val="00EE79D3"/>
    <w:rsid w:val="00EF010E"/>
    <w:rsid w:val="00EF0437"/>
    <w:rsid w:val="00EF15DE"/>
    <w:rsid w:val="00EF287F"/>
    <w:rsid w:val="00EF34A1"/>
    <w:rsid w:val="00EF3E0E"/>
    <w:rsid w:val="00EF53BE"/>
    <w:rsid w:val="00EF58A9"/>
    <w:rsid w:val="00EF63A6"/>
    <w:rsid w:val="00EF7014"/>
    <w:rsid w:val="00F004F6"/>
    <w:rsid w:val="00F01EB0"/>
    <w:rsid w:val="00F02AE3"/>
    <w:rsid w:val="00F043D2"/>
    <w:rsid w:val="00F04588"/>
    <w:rsid w:val="00F04ABA"/>
    <w:rsid w:val="00F04CF0"/>
    <w:rsid w:val="00F04D28"/>
    <w:rsid w:val="00F04E95"/>
    <w:rsid w:val="00F0528A"/>
    <w:rsid w:val="00F05942"/>
    <w:rsid w:val="00F102B9"/>
    <w:rsid w:val="00F12FA1"/>
    <w:rsid w:val="00F14018"/>
    <w:rsid w:val="00F1502E"/>
    <w:rsid w:val="00F151C6"/>
    <w:rsid w:val="00F1564A"/>
    <w:rsid w:val="00F15A21"/>
    <w:rsid w:val="00F15A71"/>
    <w:rsid w:val="00F16C84"/>
    <w:rsid w:val="00F1748D"/>
    <w:rsid w:val="00F178D6"/>
    <w:rsid w:val="00F20995"/>
    <w:rsid w:val="00F20C79"/>
    <w:rsid w:val="00F20D25"/>
    <w:rsid w:val="00F2258F"/>
    <w:rsid w:val="00F23668"/>
    <w:rsid w:val="00F23844"/>
    <w:rsid w:val="00F2592D"/>
    <w:rsid w:val="00F25B00"/>
    <w:rsid w:val="00F265A4"/>
    <w:rsid w:val="00F26FCF"/>
    <w:rsid w:val="00F27E09"/>
    <w:rsid w:val="00F31860"/>
    <w:rsid w:val="00F322F4"/>
    <w:rsid w:val="00F33E49"/>
    <w:rsid w:val="00F3573A"/>
    <w:rsid w:val="00F36E7A"/>
    <w:rsid w:val="00F37DD8"/>
    <w:rsid w:val="00F40C0F"/>
    <w:rsid w:val="00F419BA"/>
    <w:rsid w:val="00F436AC"/>
    <w:rsid w:val="00F46231"/>
    <w:rsid w:val="00F50A78"/>
    <w:rsid w:val="00F529C1"/>
    <w:rsid w:val="00F5553B"/>
    <w:rsid w:val="00F60CF4"/>
    <w:rsid w:val="00F62C39"/>
    <w:rsid w:val="00F62C7E"/>
    <w:rsid w:val="00F62D8D"/>
    <w:rsid w:val="00F62E8A"/>
    <w:rsid w:val="00F6300C"/>
    <w:rsid w:val="00F6312D"/>
    <w:rsid w:val="00F65722"/>
    <w:rsid w:val="00F66375"/>
    <w:rsid w:val="00F67001"/>
    <w:rsid w:val="00F70591"/>
    <w:rsid w:val="00F70B65"/>
    <w:rsid w:val="00F739C0"/>
    <w:rsid w:val="00F74A4F"/>
    <w:rsid w:val="00F75963"/>
    <w:rsid w:val="00F765C4"/>
    <w:rsid w:val="00F81A01"/>
    <w:rsid w:val="00F820B9"/>
    <w:rsid w:val="00F83C28"/>
    <w:rsid w:val="00F84AF9"/>
    <w:rsid w:val="00F8742E"/>
    <w:rsid w:val="00F87A9E"/>
    <w:rsid w:val="00F91347"/>
    <w:rsid w:val="00F92AA3"/>
    <w:rsid w:val="00F93252"/>
    <w:rsid w:val="00F940C1"/>
    <w:rsid w:val="00F9569C"/>
    <w:rsid w:val="00F95C9B"/>
    <w:rsid w:val="00FA221F"/>
    <w:rsid w:val="00FA2674"/>
    <w:rsid w:val="00FA27EF"/>
    <w:rsid w:val="00FA2953"/>
    <w:rsid w:val="00FA4185"/>
    <w:rsid w:val="00FA4285"/>
    <w:rsid w:val="00FA4924"/>
    <w:rsid w:val="00FA5403"/>
    <w:rsid w:val="00FA625C"/>
    <w:rsid w:val="00FB0BEE"/>
    <w:rsid w:val="00FB0DD1"/>
    <w:rsid w:val="00FB1140"/>
    <w:rsid w:val="00FB1671"/>
    <w:rsid w:val="00FB2A4A"/>
    <w:rsid w:val="00FB3707"/>
    <w:rsid w:val="00FB3F20"/>
    <w:rsid w:val="00FB4691"/>
    <w:rsid w:val="00FB5B75"/>
    <w:rsid w:val="00FB735E"/>
    <w:rsid w:val="00FB7E97"/>
    <w:rsid w:val="00FC17F5"/>
    <w:rsid w:val="00FC2891"/>
    <w:rsid w:val="00FC426D"/>
    <w:rsid w:val="00FC4617"/>
    <w:rsid w:val="00FC5681"/>
    <w:rsid w:val="00FC5723"/>
    <w:rsid w:val="00FC5BDB"/>
    <w:rsid w:val="00FD08B3"/>
    <w:rsid w:val="00FD1736"/>
    <w:rsid w:val="00FD1AD8"/>
    <w:rsid w:val="00FD528A"/>
    <w:rsid w:val="00FD67B0"/>
    <w:rsid w:val="00FD6BE3"/>
    <w:rsid w:val="00FD703D"/>
    <w:rsid w:val="00FD7060"/>
    <w:rsid w:val="00FD74AF"/>
    <w:rsid w:val="00FE0187"/>
    <w:rsid w:val="00FE0269"/>
    <w:rsid w:val="00FE02BD"/>
    <w:rsid w:val="00FE0DBC"/>
    <w:rsid w:val="00FE1B36"/>
    <w:rsid w:val="00FE26CE"/>
    <w:rsid w:val="00FE270F"/>
    <w:rsid w:val="00FE39F9"/>
    <w:rsid w:val="00FE55A4"/>
    <w:rsid w:val="00FE574A"/>
    <w:rsid w:val="00FE58C4"/>
    <w:rsid w:val="00FE7E94"/>
    <w:rsid w:val="00FF168D"/>
    <w:rsid w:val="00FF1CD7"/>
    <w:rsid w:val="00FF2C7C"/>
    <w:rsid w:val="00FF4B41"/>
    <w:rsid w:val="00FF694B"/>
    <w:rsid w:val="00FF76B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colormru v:ext="edit" colors="#060,#00a446"/>
    </o:shapedefaults>
    <o:shapelayout v:ext="edit">
      <o:idmap v:ext="edit" data="2"/>
    </o:shapelayout>
  </w:shapeDefaults>
  <w:doNotEmbedSmartTags/>
  <w:decimalSymbol w:val=","/>
  <w:listSeparator w:val=";"/>
  <w14:docId w14:val="3D3ADF16"/>
  <w15:docId w15:val="{AF199B07-36F5-4C9C-8C69-8A204E4C7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lang w:val="pt-BR" w:eastAsia="pt-BR"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uiPriority="39"/>
    <w:lsdException w:name="toc 2" w:locked="1" w:uiPriority="39"/>
    <w:lsdException w:name="toc 3" w:locked="1" w:uiPriority="39"/>
    <w:lsdException w:name="toc 4" w:locked="1"/>
    <w:lsdException w:name="toc 5" w:locked="1"/>
    <w:lsdException w:name="toc 6" w:locked="1"/>
    <w:lsdException w:name="toc 7" w:locked="1"/>
    <w:lsdException w:name="toc 8" w:locked="1"/>
    <w:lsdException w:name="toc 9" w:locked="1"/>
    <w:lsdException w:name="footnote text" w:qFormat="1"/>
    <w:lsdException w:name="header" w:uiPriority="99"/>
    <w:lsdException w:name="caption" w:locked="1" w:qFormat="1"/>
    <w:lsdException w:name="table of figures" w:uiPriority="99"/>
    <w:lsdException w:name="footnote reference" w:qFormat="1"/>
    <w:lsdException w:name="Title" w:locked="1" w:uiPriority="99" w:qFormat="1"/>
    <w:lsdException w:name="Default Paragraph Font" w:locked="1"/>
    <w:lsdException w:name="Body Text" w:uiPriority="99"/>
    <w:lsdException w:name="Subtitle" w:locked="1" w:qFormat="1"/>
    <w:lsdException w:name="Hyperlink" w:uiPriority="99"/>
    <w:lsdException w:name="Strong" w:locked="1" w:uiPriority="22" w:qFormat="1"/>
    <w:lsdException w:name="Emphasis" w:locked="1" w:qFormat="1"/>
    <w:lsdException w:name="Normal (Web)" w:uiPriority="99"/>
    <w:lsdException w:name="HTML Typewriter"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73B5"/>
    <w:pPr>
      <w:spacing w:line="276" w:lineRule="auto"/>
    </w:pPr>
    <w:rPr>
      <w:rFonts w:eastAsia="Times New Roman"/>
      <w:sz w:val="22"/>
      <w:szCs w:val="22"/>
    </w:rPr>
  </w:style>
  <w:style w:type="paragraph" w:styleId="Ttulo1">
    <w:name w:val="heading 1"/>
    <w:basedOn w:val="Normal1"/>
    <w:next w:val="Normal1"/>
    <w:link w:val="Ttulo1Char"/>
    <w:qFormat/>
    <w:rsid w:val="004278AC"/>
    <w:pPr>
      <w:keepNext/>
      <w:keepLines/>
      <w:spacing w:before="400" w:after="120"/>
      <w:outlineLvl w:val="0"/>
    </w:pPr>
    <w:rPr>
      <w:b/>
      <w:color w:val="00B050"/>
      <w:spacing w:val="30"/>
      <w:sz w:val="32"/>
      <w:szCs w:val="32"/>
      <w:bdr w:val="none" w:sz="0" w:space="0" w:color="auto" w:frame="1"/>
    </w:rPr>
  </w:style>
  <w:style w:type="paragraph" w:styleId="Ttulo2">
    <w:name w:val="heading 2"/>
    <w:basedOn w:val="Ttulo4"/>
    <w:next w:val="Normal1"/>
    <w:link w:val="Ttulo2Char"/>
    <w:qFormat/>
    <w:rsid w:val="004278AC"/>
    <w:pPr>
      <w:numPr>
        <w:ilvl w:val="1"/>
        <w:numId w:val="6"/>
      </w:numPr>
      <w:spacing w:before="240" w:after="120" w:line="240" w:lineRule="auto"/>
      <w:jc w:val="both"/>
      <w:textAlignment w:val="baseline"/>
      <w:outlineLvl w:val="1"/>
    </w:pPr>
    <w:rPr>
      <w:color w:val="00B050"/>
      <w:sz w:val="28"/>
      <w:szCs w:val="28"/>
      <w:bdr w:val="none" w:sz="0" w:space="0" w:color="auto" w:frame="1"/>
    </w:rPr>
  </w:style>
  <w:style w:type="paragraph" w:styleId="Ttulo3">
    <w:name w:val="heading 3"/>
    <w:basedOn w:val="Normal1"/>
    <w:next w:val="Normal1"/>
    <w:link w:val="Ttulo3Char"/>
    <w:qFormat/>
    <w:rsid w:val="00A57825"/>
    <w:pPr>
      <w:keepNext/>
      <w:keepLines/>
      <w:spacing w:before="320" w:after="80"/>
      <w:outlineLvl w:val="2"/>
    </w:pPr>
    <w:rPr>
      <w:color w:val="434343"/>
      <w:sz w:val="28"/>
      <w:szCs w:val="28"/>
    </w:rPr>
  </w:style>
  <w:style w:type="paragraph" w:styleId="Ttulo4">
    <w:name w:val="heading 4"/>
    <w:basedOn w:val="Normal1"/>
    <w:next w:val="Normal1"/>
    <w:link w:val="Ttulo4Char"/>
    <w:qFormat/>
    <w:rsid w:val="00A57825"/>
    <w:pPr>
      <w:keepNext/>
      <w:keepLines/>
      <w:spacing w:before="280" w:after="80"/>
      <w:outlineLvl w:val="3"/>
    </w:pPr>
    <w:rPr>
      <w:color w:val="666666"/>
      <w:sz w:val="24"/>
      <w:szCs w:val="24"/>
    </w:rPr>
  </w:style>
  <w:style w:type="paragraph" w:styleId="Ttulo5">
    <w:name w:val="heading 5"/>
    <w:basedOn w:val="Normal1"/>
    <w:next w:val="Normal1"/>
    <w:link w:val="Ttulo5Char"/>
    <w:qFormat/>
    <w:rsid w:val="00A57825"/>
    <w:pPr>
      <w:keepNext/>
      <w:keepLines/>
      <w:spacing w:before="240" w:after="80"/>
      <w:outlineLvl w:val="4"/>
    </w:pPr>
    <w:rPr>
      <w:color w:val="666666"/>
    </w:rPr>
  </w:style>
  <w:style w:type="paragraph" w:styleId="Ttulo6">
    <w:name w:val="heading 6"/>
    <w:basedOn w:val="Normal1"/>
    <w:next w:val="Normal1"/>
    <w:link w:val="Ttulo6Char"/>
    <w:qFormat/>
    <w:rsid w:val="00A57825"/>
    <w:pPr>
      <w:keepNext/>
      <w:keepLines/>
      <w:spacing w:before="240" w:after="80"/>
      <w:outlineLvl w:val="5"/>
    </w:pPr>
    <w:rPr>
      <w:i/>
      <w:iCs/>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rsid w:val="00A57825"/>
    <w:pPr>
      <w:spacing w:line="276" w:lineRule="auto"/>
    </w:pPr>
    <w:rPr>
      <w:rFonts w:eastAsia="Times New Roman"/>
      <w:sz w:val="22"/>
      <w:szCs w:val="22"/>
    </w:rPr>
  </w:style>
  <w:style w:type="character" w:customStyle="1" w:styleId="Ttulo1Char">
    <w:name w:val="Título 1 Char"/>
    <w:link w:val="Ttulo1"/>
    <w:locked/>
    <w:rsid w:val="004278AC"/>
    <w:rPr>
      <w:rFonts w:eastAsia="Times New Roman"/>
      <w:b/>
      <w:color w:val="00B050"/>
      <w:spacing w:val="30"/>
      <w:sz w:val="32"/>
      <w:szCs w:val="32"/>
      <w:bdr w:val="none" w:sz="0" w:space="0" w:color="auto" w:frame="1"/>
    </w:rPr>
  </w:style>
  <w:style w:type="character" w:customStyle="1" w:styleId="Ttulo2Char">
    <w:name w:val="Título 2 Char"/>
    <w:link w:val="Ttulo2"/>
    <w:locked/>
    <w:rsid w:val="004278AC"/>
    <w:rPr>
      <w:rFonts w:eastAsia="Times New Roman"/>
      <w:color w:val="00B050"/>
      <w:sz w:val="28"/>
      <w:szCs w:val="28"/>
      <w:bdr w:val="none" w:sz="0" w:space="0" w:color="auto" w:frame="1"/>
    </w:rPr>
  </w:style>
  <w:style w:type="character" w:customStyle="1" w:styleId="Ttulo3Char">
    <w:name w:val="Título 3 Char"/>
    <w:link w:val="Ttulo3"/>
    <w:semiHidden/>
    <w:locked/>
    <w:rsid w:val="002F47A4"/>
    <w:rPr>
      <w:rFonts w:ascii="Cambria" w:hAnsi="Cambria" w:cs="Cambria"/>
      <w:b/>
      <w:bCs/>
      <w:sz w:val="26"/>
      <w:szCs w:val="26"/>
    </w:rPr>
  </w:style>
  <w:style w:type="character" w:customStyle="1" w:styleId="Ttulo4Char">
    <w:name w:val="Título 4 Char"/>
    <w:link w:val="Ttulo4"/>
    <w:semiHidden/>
    <w:locked/>
    <w:rsid w:val="002F47A4"/>
    <w:rPr>
      <w:rFonts w:ascii="Calibri" w:hAnsi="Calibri" w:cs="Calibri"/>
      <w:b/>
      <w:bCs/>
      <w:sz w:val="28"/>
      <w:szCs w:val="28"/>
    </w:rPr>
  </w:style>
  <w:style w:type="character" w:customStyle="1" w:styleId="Ttulo5Char">
    <w:name w:val="Título 5 Char"/>
    <w:link w:val="Ttulo5"/>
    <w:semiHidden/>
    <w:locked/>
    <w:rsid w:val="002F47A4"/>
    <w:rPr>
      <w:rFonts w:ascii="Calibri" w:hAnsi="Calibri" w:cs="Calibri"/>
      <w:b/>
      <w:bCs/>
      <w:i/>
      <w:iCs/>
      <w:sz w:val="26"/>
      <w:szCs w:val="26"/>
    </w:rPr>
  </w:style>
  <w:style w:type="character" w:customStyle="1" w:styleId="Ttulo6Char">
    <w:name w:val="Título 6 Char"/>
    <w:link w:val="Ttulo6"/>
    <w:semiHidden/>
    <w:locked/>
    <w:rsid w:val="002F47A4"/>
    <w:rPr>
      <w:rFonts w:ascii="Calibri" w:hAnsi="Calibri" w:cs="Calibri"/>
      <w:b/>
      <w:bCs/>
    </w:rPr>
  </w:style>
  <w:style w:type="paragraph" w:styleId="Ttulo">
    <w:name w:val="Title"/>
    <w:basedOn w:val="Normal1"/>
    <w:next w:val="Normal1"/>
    <w:link w:val="TtuloChar"/>
    <w:uiPriority w:val="99"/>
    <w:qFormat/>
    <w:rsid w:val="00A57825"/>
    <w:pPr>
      <w:keepNext/>
      <w:keepLines/>
      <w:spacing w:after="60"/>
    </w:pPr>
    <w:rPr>
      <w:sz w:val="52"/>
      <w:szCs w:val="52"/>
    </w:rPr>
  </w:style>
  <w:style w:type="character" w:customStyle="1" w:styleId="TtuloChar">
    <w:name w:val="Título Char"/>
    <w:link w:val="Ttulo"/>
    <w:uiPriority w:val="99"/>
    <w:locked/>
    <w:rsid w:val="002F47A4"/>
    <w:rPr>
      <w:rFonts w:ascii="Cambria" w:hAnsi="Cambria" w:cs="Cambria"/>
      <w:b/>
      <w:bCs/>
      <w:kern w:val="28"/>
      <w:sz w:val="32"/>
      <w:szCs w:val="32"/>
    </w:rPr>
  </w:style>
  <w:style w:type="paragraph" w:styleId="Subttulo">
    <w:name w:val="Subtitle"/>
    <w:basedOn w:val="Normal1"/>
    <w:next w:val="Normal1"/>
    <w:link w:val="SubttuloChar"/>
    <w:qFormat/>
    <w:rsid w:val="00A57825"/>
    <w:pPr>
      <w:keepNext/>
      <w:keepLines/>
      <w:spacing w:after="320"/>
    </w:pPr>
    <w:rPr>
      <w:color w:val="666666"/>
      <w:sz w:val="30"/>
      <w:szCs w:val="30"/>
    </w:rPr>
  </w:style>
  <w:style w:type="character" w:customStyle="1" w:styleId="SubttuloChar">
    <w:name w:val="Subtítulo Char"/>
    <w:link w:val="Subttulo"/>
    <w:locked/>
    <w:rsid w:val="002F47A4"/>
    <w:rPr>
      <w:rFonts w:ascii="Cambria" w:hAnsi="Cambria" w:cs="Cambria"/>
      <w:sz w:val="24"/>
      <w:szCs w:val="24"/>
    </w:rPr>
  </w:style>
  <w:style w:type="paragraph" w:styleId="Cabealho">
    <w:name w:val="header"/>
    <w:basedOn w:val="Normal"/>
    <w:link w:val="CabealhoChar"/>
    <w:uiPriority w:val="99"/>
    <w:rsid w:val="005446FB"/>
    <w:pPr>
      <w:tabs>
        <w:tab w:val="center" w:pos="4252"/>
        <w:tab w:val="right" w:pos="8504"/>
      </w:tabs>
    </w:pPr>
  </w:style>
  <w:style w:type="character" w:customStyle="1" w:styleId="CabealhoChar">
    <w:name w:val="Cabeçalho Char"/>
    <w:link w:val="Cabealho"/>
    <w:uiPriority w:val="99"/>
    <w:locked/>
    <w:rsid w:val="002F47A4"/>
    <w:rPr>
      <w:rFonts w:cs="Times New Roman"/>
    </w:rPr>
  </w:style>
  <w:style w:type="paragraph" w:styleId="Rodap">
    <w:name w:val="footer"/>
    <w:basedOn w:val="Normal"/>
    <w:link w:val="RodapChar"/>
    <w:rsid w:val="005446FB"/>
    <w:pPr>
      <w:tabs>
        <w:tab w:val="center" w:pos="4252"/>
        <w:tab w:val="right" w:pos="8504"/>
      </w:tabs>
    </w:pPr>
  </w:style>
  <w:style w:type="character" w:customStyle="1" w:styleId="RodapChar">
    <w:name w:val="Rodapé Char"/>
    <w:link w:val="Rodap"/>
    <w:locked/>
    <w:rsid w:val="002F47A4"/>
    <w:rPr>
      <w:rFonts w:cs="Times New Roman"/>
    </w:rPr>
  </w:style>
  <w:style w:type="character" w:styleId="Hyperlink">
    <w:name w:val="Hyperlink"/>
    <w:uiPriority w:val="99"/>
    <w:rsid w:val="00194DFE"/>
    <w:rPr>
      <w:rFonts w:cs="Times New Roman"/>
      <w:color w:val="0000FF"/>
      <w:u w:val="single"/>
    </w:rPr>
  </w:style>
  <w:style w:type="character" w:styleId="Forte">
    <w:name w:val="Strong"/>
    <w:uiPriority w:val="22"/>
    <w:qFormat/>
    <w:locked/>
    <w:rsid w:val="00194DFE"/>
    <w:rPr>
      <w:rFonts w:cs="Times New Roman"/>
      <w:b/>
      <w:bCs/>
    </w:rPr>
  </w:style>
  <w:style w:type="character" w:styleId="nfase">
    <w:name w:val="Emphasis"/>
    <w:qFormat/>
    <w:locked/>
    <w:rsid w:val="00194DFE"/>
    <w:rPr>
      <w:rFonts w:cs="Times New Roman"/>
      <w:i/>
      <w:iCs/>
    </w:rPr>
  </w:style>
  <w:style w:type="paragraph" w:styleId="NormalWeb">
    <w:name w:val="Normal (Web)"/>
    <w:basedOn w:val="Normal"/>
    <w:uiPriority w:val="99"/>
    <w:semiHidden/>
    <w:rsid w:val="008B154F"/>
    <w:pPr>
      <w:spacing w:before="100" w:beforeAutospacing="1" w:after="100" w:afterAutospacing="1" w:line="240" w:lineRule="auto"/>
    </w:pPr>
    <w:rPr>
      <w:rFonts w:ascii="Times New Roman" w:hAnsi="Times New Roman" w:cs="Times New Roman"/>
      <w:sz w:val="24"/>
      <w:szCs w:val="24"/>
    </w:rPr>
  </w:style>
  <w:style w:type="paragraph" w:styleId="Legenda">
    <w:name w:val="caption"/>
    <w:basedOn w:val="Normal"/>
    <w:next w:val="Normal"/>
    <w:qFormat/>
    <w:locked/>
    <w:rsid w:val="00577766"/>
    <w:pPr>
      <w:suppressAutoHyphens/>
      <w:spacing w:before="120" w:after="120" w:line="240" w:lineRule="auto"/>
      <w:jc w:val="both"/>
    </w:pPr>
    <w:rPr>
      <w:b/>
      <w:szCs w:val="20"/>
      <w:lang w:eastAsia="zh-CN"/>
    </w:rPr>
  </w:style>
  <w:style w:type="paragraph" w:customStyle="1" w:styleId="Corpodetexto31">
    <w:name w:val="Corpo de texto 31"/>
    <w:basedOn w:val="Normal"/>
    <w:semiHidden/>
    <w:rsid w:val="00577766"/>
    <w:pPr>
      <w:suppressAutoHyphens/>
      <w:spacing w:line="240" w:lineRule="auto"/>
      <w:jc w:val="both"/>
    </w:pPr>
    <w:rPr>
      <w:rFonts w:ascii="Comic Sans MS" w:hAnsi="Comic Sans MS" w:cs="Comic Sans MS"/>
      <w:bCs/>
      <w:szCs w:val="20"/>
      <w:lang w:eastAsia="zh-CN"/>
    </w:rPr>
  </w:style>
  <w:style w:type="paragraph" w:styleId="Sumrio1">
    <w:name w:val="toc 1"/>
    <w:basedOn w:val="Normal"/>
    <w:next w:val="Normal"/>
    <w:uiPriority w:val="39"/>
    <w:locked/>
    <w:rsid w:val="00577766"/>
    <w:pPr>
      <w:suppressAutoHyphens/>
      <w:spacing w:line="240" w:lineRule="auto"/>
      <w:jc w:val="both"/>
    </w:pPr>
    <w:rPr>
      <w:szCs w:val="20"/>
      <w:lang w:eastAsia="zh-CN"/>
    </w:rPr>
  </w:style>
  <w:style w:type="paragraph" w:customStyle="1" w:styleId="Corpodetexto32">
    <w:name w:val="Corpo de texto 32"/>
    <w:basedOn w:val="Normal"/>
    <w:semiHidden/>
    <w:rsid w:val="00577766"/>
    <w:pPr>
      <w:suppressAutoHyphens/>
      <w:spacing w:line="240" w:lineRule="auto"/>
      <w:jc w:val="both"/>
    </w:pPr>
    <w:rPr>
      <w:rFonts w:ascii="Comic Sans MS" w:hAnsi="Comic Sans MS" w:cs="Comic Sans MS"/>
      <w:bCs/>
      <w:szCs w:val="20"/>
      <w:lang w:eastAsia="zh-CN"/>
    </w:rPr>
  </w:style>
  <w:style w:type="character" w:styleId="Refdecomentrio">
    <w:name w:val="annotation reference"/>
    <w:semiHidden/>
    <w:rsid w:val="00577766"/>
    <w:rPr>
      <w:sz w:val="16"/>
      <w:szCs w:val="16"/>
    </w:rPr>
  </w:style>
  <w:style w:type="paragraph" w:styleId="Textodecomentrio">
    <w:name w:val="annotation text"/>
    <w:basedOn w:val="Normal"/>
    <w:link w:val="TextodecomentrioChar"/>
    <w:semiHidden/>
    <w:rsid w:val="00577766"/>
    <w:pPr>
      <w:suppressAutoHyphens/>
      <w:spacing w:line="240" w:lineRule="auto"/>
      <w:jc w:val="both"/>
    </w:pPr>
    <w:rPr>
      <w:sz w:val="20"/>
      <w:szCs w:val="20"/>
      <w:lang w:eastAsia="zh-CN"/>
    </w:rPr>
  </w:style>
  <w:style w:type="character" w:customStyle="1" w:styleId="TextodecomentrioChar">
    <w:name w:val="Texto de comentário Char"/>
    <w:link w:val="Textodecomentrio"/>
    <w:semiHidden/>
    <w:locked/>
    <w:rsid w:val="00577766"/>
    <w:rPr>
      <w:rFonts w:ascii="Arial" w:hAnsi="Arial" w:cs="Arial"/>
      <w:lang w:val="pt-BR" w:eastAsia="zh-CN" w:bidi="ar-SA"/>
    </w:rPr>
  </w:style>
  <w:style w:type="paragraph" w:styleId="ndicedeilustraes">
    <w:name w:val="table of figures"/>
    <w:basedOn w:val="Normal"/>
    <w:next w:val="Normal"/>
    <w:uiPriority w:val="99"/>
    <w:rsid w:val="00577766"/>
    <w:pPr>
      <w:suppressAutoHyphens/>
      <w:spacing w:line="240" w:lineRule="auto"/>
      <w:jc w:val="both"/>
    </w:pPr>
    <w:rPr>
      <w:szCs w:val="20"/>
      <w:lang w:eastAsia="zh-CN"/>
    </w:rPr>
  </w:style>
  <w:style w:type="paragraph" w:customStyle="1" w:styleId="PargrafodaLista1">
    <w:name w:val="Parágrafo da Lista1"/>
    <w:basedOn w:val="Normal"/>
    <w:link w:val="ListParagraphChar"/>
    <w:semiHidden/>
    <w:rsid w:val="00577766"/>
    <w:pPr>
      <w:spacing w:after="120" w:line="240" w:lineRule="auto"/>
      <w:ind w:left="720"/>
      <w:jc w:val="both"/>
    </w:pPr>
    <w:rPr>
      <w:rFonts w:ascii="Calibri" w:hAnsi="Calibri" w:cs="Times New Roman"/>
      <w:sz w:val="24"/>
      <w:lang w:eastAsia="en-US"/>
    </w:rPr>
  </w:style>
  <w:style w:type="character" w:customStyle="1" w:styleId="ListParagraphChar">
    <w:name w:val="List Paragraph Char"/>
    <w:link w:val="PargrafodaLista1"/>
    <w:locked/>
    <w:rsid w:val="00577766"/>
    <w:rPr>
      <w:rFonts w:ascii="Calibri" w:hAnsi="Calibri"/>
      <w:sz w:val="24"/>
      <w:szCs w:val="22"/>
      <w:lang w:val="pt-BR" w:eastAsia="en-US" w:bidi="ar-SA"/>
    </w:rPr>
  </w:style>
  <w:style w:type="paragraph" w:customStyle="1" w:styleId="AtivaRecomendacao">
    <w:name w:val="AtivaRecomendacao"/>
    <w:basedOn w:val="Normal"/>
    <w:semiHidden/>
    <w:rsid w:val="00577766"/>
    <w:pPr>
      <w:spacing w:after="160" w:line="259" w:lineRule="auto"/>
    </w:pPr>
    <w:rPr>
      <w:rFonts w:ascii="Calibri" w:hAnsi="Calibri" w:cs="Times New Roman"/>
      <w:sz w:val="24"/>
      <w:lang w:eastAsia="en-US"/>
    </w:rPr>
  </w:style>
  <w:style w:type="paragraph" w:customStyle="1" w:styleId="AtivaAchadoRefRecomendacao">
    <w:name w:val="AtivaAchadoRefRecomendacao"/>
    <w:basedOn w:val="Normal"/>
    <w:semiHidden/>
    <w:rsid w:val="00577766"/>
    <w:pPr>
      <w:spacing w:after="120" w:line="240" w:lineRule="auto"/>
    </w:pPr>
    <w:rPr>
      <w:rFonts w:ascii="Calibri" w:hAnsi="Calibri" w:cs="Times New Roman"/>
      <w:sz w:val="24"/>
      <w:szCs w:val="36"/>
      <w:lang w:eastAsia="en-US"/>
    </w:rPr>
  </w:style>
  <w:style w:type="paragraph" w:styleId="Textodebalo">
    <w:name w:val="Balloon Text"/>
    <w:basedOn w:val="Normal"/>
    <w:semiHidden/>
    <w:rsid w:val="00577766"/>
    <w:rPr>
      <w:rFonts w:ascii="Tahoma" w:hAnsi="Tahoma" w:cs="Tahoma"/>
      <w:sz w:val="16"/>
      <w:szCs w:val="16"/>
    </w:rPr>
  </w:style>
  <w:style w:type="paragraph" w:customStyle="1" w:styleId="Default">
    <w:name w:val="Default"/>
    <w:semiHidden/>
    <w:rsid w:val="004F1E77"/>
    <w:pPr>
      <w:autoSpaceDE w:val="0"/>
      <w:autoSpaceDN w:val="0"/>
      <w:adjustRightInd w:val="0"/>
    </w:pPr>
    <w:rPr>
      <w:rFonts w:ascii="Times New Roman" w:eastAsia="Times New Roman" w:hAnsi="Times New Roman" w:cs="Times New Roman"/>
      <w:color w:val="000000"/>
      <w:sz w:val="24"/>
      <w:szCs w:val="24"/>
    </w:rPr>
  </w:style>
  <w:style w:type="character" w:customStyle="1" w:styleId="markedcontent">
    <w:name w:val="markedcontent"/>
    <w:basedOn w:val="Fontepargpadro"/>
    <w:semiHidden/>
    <w:rsid w:val="00627D32"/>
  </w:style>
  <w:style w:type="character" w:customStyle="1" w:styleId="highlightselected">
    <w:name w:val="highlight selected"/>
    <w:basedOn w:val="Fontepargpadro"/>
    <w:semiHidden/>
    <w:rsid w:val="00804D38"/>
  </w:style>
  <w:style w:type="paragraph" w:styleId="Assuntodocomentrio">
    <w:name w:val="annotation subject"/>
    <w:basedOn w:val="Textodecomentrio"/>
    <w:next w:val="Textodecomentrio"/>
    <w:semiHidden/>
    <w:rsid w:val="00C135DC"/>
    <w:pPr>
      <w:suppressAutoHyphens w:val="0"/>
      <w:spacing w:line="276" w:lineRule="auto"/>
      <w:jc w:val="left"/>
    </w:pPr>
    <w:rPr>
      <w:b/>
      <w:bCs/>
      <w:lang w:eastAsia="pt-BR"/>
    </w:rPr>
  </w:style>
  <w:style w:type="paragraph" w:styleId="Textodenotaderodap">
    <w:name w:val="footnote text"/>
    <w:basedOn w:val="Normal"/>
    <w:link w:val="TextodenotaderodapChar"/>
    <w:qFormat/>
    <w:rsid w:val="009E1198"/>
    <w:rPr>
      <w:sz w:val="20"/>
      <w:szCs w:val="20"/>
    </w:rPr>
  </w:style>
  <w:style w:type="character" w:styleId="Refdenotaderodap">
    <w:name w:val="footnote reference"/>
    <w:qFormat/>
    <w:rsid w:val="009E1198"/>
    <w:rPr>
      <w:vertAlign w:val="superscript"/>
    </w:rPr>
  </w:style>
  <w:style w:type="paragraph" w:customStyle="1" w:styleId="Nvel1">
    <w:name w:val="Nível 1"/>
    <w:basedOn w:val="Normal"/>
    <w:autoRedefine/>
    <w:rsid w:val="00C938FD"/>
    <w:pPr>
      <w:spacing w:before="240" w:after="120"/>
      <w:jc w:val="both"/>
    </w:pPr>
    <w:rPr>
      <w:b/>
      <w:caps/>
      <w:color w:val="339966"/>
      <w:sz w:val="32"/>
      <w:szCs w:val="32"/>
      <w:bdr w:val="none" w:sz="0" w:space="0" w:color="auto" w:frame="1"/>
    </w:rPr>
  </w:style>
  <w:style w:type="paragraph" w:customStyle="1" w:styleId="Nvel2">
    <w:name w:val="Nível 2"/>
    <w:basedOn w:val="Normal"/>
    <w:rsid w:val="00CA2CCA"/>
    <w:rPr>
      <w:b/>
      <w:color w:val="339966"/>
      <w:sz w:val="28"/>
      <w:szCs w:val="28"/>
      <w:bdr w:val="none" w:sz="0" w:space="0" w:color="auto" w:frame="1"/>
    </w:rPr>
  </w:style>
  <w:style w:type="paragraph" w:customStyle="1" w:styleId="Estilo1">
    <w:name w:val="Estilo1"/>
    <w:basedOn w:val="Normal"/>
    <w:next w:val="Normal"/>
    <w:rsid w:val="00CB0DB2"/>
    <w:pPr>
      <w:numPr>
        <w:numId w:val="1"/>
      </w:numPr>
    </w:pPr>
    <w:rPr>
      <w:szCs w:val="28"/>
      <w:bdr w:val="none" w:sz="0" w:space="0" w:color="auto" w:frame="1"/>
    </w:rPr>
  </w:style>
  <w:style w:type="paragraph" w:customStyle="1" w:styleId="Nvel3">
    <w:name w:val="Nível 3"/>
    <w:basedOn w:val="Ttulo4"/>
    <w:rsid w:val="00CA2CCA"/>
    <w:pPr>
      <w:numPr>
        <w:ilvl w:val="3"/>
        <w:numId w:val="1"/>
      </w:numPr>
      <w:tabs>
        <w:tab w:val="left" w:pos="1260"/>
        <w:tab w:val="left" w:pos="10080"/>
      </w:tabs>
      <w:spacing w:before="240" w:after="120" w:line="240" w:lineRule="auto"/>
      <w:jc w:val="both"/>
      <w:textAlignment w:val="baseline"/>
    </w:pPr>
    <w:rPr>
      <w:color w:val="339966"/>
      <w:spacing w:val="30"/>
      <w:sz w:val="28"/>
      <w:szCs w:val="28"/>
      <w:bdr w:val="none" w:sz="0" w:space="0" w:color="auto" w:frame="1"/>
    </w:rPr>
  </w:style>
  <w:style w:type="paragraph" w:customStyle="1" w:styleId="Nvel4">
    <w:name w:val="Nível 4"/>
    <w:basedOn w:val="Ttulo4"/>
    <w:rsid w:val="00CA2CCA"/>
    <w:pPr>
      <w:numPr>
        <w:ilvl w:val="3"/>
        <w:numId w:val="2"/>
      </w:numPr>
      <w:tabs>
        <w:tab w:val="left" w:pos="1260"/>
        <w:tab w:val="left" w:pos="10080"/>
      </w:tabs>
      <w:spacing w:before="240" w:after="120" w:line="240" w:lineRule="auto"/>
      <w:jc w:val="both"/>
      <w:textAlignment w:val="baseline"/>
    </w:pPr>
    <w:rPr>
      <w:i/>
      <w:color w:val="00A446"/>
      <w:spacing w:val="30"/>
      <w:sz w:val="28"/>
      <w:szCs w:val="28"/>
      <w:bdr w:val="none" w:sz="0" w:space="0" w:color="auto" w:frame="1"/>
    </w:rPr>
  </w:style>
  <w:style w:type="paragraph" w:customStyle="1" w:styleId="Normalnumerado">
    <w:name w:val="Normal numerado"/>
    <w:basedOn w:val="Normal"/>
    <w:rsid w:val="00A85B8A"/>
    <w:pPr>
      <w:numPr>
        <w:numId w:val="3"/>
      </w:numPr>
      <w:tabs>
        <w:tab w:val="clear" w:pos="705"/>
      </w:tabs>
      <w:spacing w:after="120" w:line="240" w:lineRule="auto"/>
      <w:ind w:left="0" w:firstLine="0"/>
      <w:jc w:val="both"/>
    </w:pPr>
    <w:rPr>
      <w:rFonts w:ascii="Times New Roman" w:hAnsi="Times New Roman" w:cs="Times New Roman"/>
      <w:snapToGrid w:val="0"/>
      <w:sz w:val="20"/>
      <w:szCs w:val="20"/>
    </w:rPr>
  </w:style>
  <w:style w:type="paragraph" w:customStyle="1" w:styleId="western">
    <w:name w:val="western"/>
    <w:basedOn w:val="Normal"/>
    <w:rsid w:val="003A498C"/>
    <w:pPr>
      <w:spacing w:line="240" w:lineRule="auto"/>
    </w:pPr>
    <w:rPr>
      <w:rFonts w:ascii="Times New Roman" w:hAnsi="Times New Roman" w:cs="Times New Roman"/>
      <w:sz w:val="24"/>
      <w:szCs w:val="24"/>
    </w:rPr>
  </w:style>
  <w:style w:type="character" w:customStyle="1" w:styleId="spelle">
    <w:name w:val="spelle"/>
    <w:basedOn w:val="Fontepargpadro"/>
    <w:rsid w:val="003A498C"/>
  </w:style>
  <w:style w:type="character" w:customStyle="1" w:styleId="WW8Num3z0">
    <w:name w:val="WW8Num3z0"/>
    <w:rsid w:val="003A498C"/>
    <w:rPr>
      <w:color w:val="auto"/>
    </w:rPr>
  </w:style>
  <w:style w:type="paragraph" w:customStyle="1" w:styleId="H4">
    <w:name w:val="H4"/>
    <w:basedOn w:val="Normal"/>
    <w:next w:val="Normal"/>
    <w:rsid w:val="003A498C"/>
    <w:pPr>
      <w:keepNext/>
      <w:suppressAutoHyphens/>
      <w:snapToGrid w:val="0"/>
      <w:spacing w:before="100" w:after="100" w:line="240" w:lineRule="auto"/>
      <w:outlineLvl w:val="4"/>
    </w:pPr>
    <w:rPr>
      <w:rFonts w:ascii="Times New Roman" w:hAnsi="Times New Roman"/>
      <w:b/>
      <w:sz w:val="24"/>
      <w:szCs w:val="20"/>
      <w:lang w:eastAsia="zh-CN"/>
    </w:rPr>
  </w:style>
  <w:style w:type="character" w:styleId="HiperlinkVisitado">
    <w:name w:val="FollowedHyperlink"/>
    <w:rsid w:val="003A498C"/>
    <w:rPr>
      <w:color w:val="800080"/>
      <w:u w:val="single"/>
    </w:rPr>
  </w:style>
  <w:style w:type="character" w:styleId="Nmerodepgina">
    <w:name w:val="page number"/>
    <w:basedOn w:val="Fontepargpadro"/>
    <w:rsid w:val="003A498C"/>
  </w:style>
  <w:style w:type="table" w:styleId="Tabelacomgrade">
    <w:name w:val="Table Grid"/>
    <w:basedOn w:val="Tabelanormal"/>
    <w:uiPriority w:val="39"/>
    <w:locked/>
    <w:rsid w:val="00D22E8B"/>
    <w:pPr>
      <w:spacing w:line="276"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mrio2">
    <w:name w:val="toc 2"/>
    <w:basedOn w:val="Normal"/>
    <w:next w:val="Normal"/>
    <w:autoRedefine/>
    <w:uiPriority w:val="39"/>
    <w:locked/>
    <w:rsid w:val="000F7D78"/>
    <w:pPr>
      <w:tabs>
        <w:tab w:val="left" w:pos="284"/>
        <w:tab w:val="right" w:leader="dot" w:pos="9064"/>
      </w:tabs>
      <w:spacing w:before="120" w:after="120" w:line="240" w:lineRule="auto"/>
      <w:ind w:left="567" w:hanging="567"/>
    </w:pPr>
    <w:rPr>
      <w:noProof/>
    </w:rPr>
  </w:style>
  <w:style w:type="paragraph" w:styleId="Reviso">
    <w:name w:val="Revision"/>
    <w:hidden/>
    <w:uiPriority w:val="99"/>
    <w:semiHidden/>
    <w:rsid w:val="002509F3"/>
    <w:rPr>
      <w:rFonts w:eastAsia="Times New Roman"/>
      <w:sz w:val="22"/>
      <w:szCs w:val="22"/>
    </w:rPr>
  </w:style>
  <w:style w:type="paragraph" w:styleId="Textodenotadefim">
    <w:name w:val="endnote text"/>
    <w:basedOn w:val="Normal"/>
    <w:link w:val="TextodenotadefimChar"/>
    <w:rsid w:val="000A1C79"/>
    <w:rPr>
      <w:sz w:val="20"/>
      <w:szCs w:val="20"/>
    </w:rPr>
  </w:style>
  <w:style w:type="character" w:customStyle="1" w:styleId="TextodenotadefimChar">
    <w:name w:val="Texto de nota de fim Char"/>
    <w:link w:val="Textodenotadefim"/>
    <w:rsid w:val="000A1C79"/>
    <w:rPr>
      <w:rFonts w:eastAsia="Times New Roman"/>
    </w:rPr>
  </w:style>
  <w:style w:type="character" w:styleId="Refdenotadefim">
    <w:name w:val="endnote reference"/>
    <w:rsid w:val="000A1C79"/>
    <w:rPr>
      <w:vertAlign w:val="superscript"/>
    </w:rPr>
  </w:style>
  <w:style w:type="character" w:styleId="MenoPendente">
    <w:name w:val="Unresolved Mention"/>
    <w:uiPriority w:val="99"/>
    <w:semiHidden/>
    <w:unhideWhenUsed/>
    <w:rsid w:val="00613EDD"/>
    <w:rPr>
      <w:color w:val="605E5C"/>
      <w:shd w:val="clear" w:color="auto" w:fill="E1DFDD"/>
    </w:rPr>
  </w:style>
  <w:style w:type="paragraph" w:styleId="CabealhodoSumrio">
    <w:name w:val="TOC Heading"/>
    <w:basedOn w:val="Ttulo1"/>
    <w:next w:val="Normal"/>
    <w:uiPriority w:val="39"/>
    <w:unhideWhenUsed/>
    <w:qFormat/>
    <w:rsid w:val="00B423A4"/>
    <w:pPr>
      <w:spacing w:before="240" w:after="0" w:line="259" w:lineRule="auto"/>
      <w:outlineLvl w:val="9"/>
    </w:pPr>
    <w:rPr>
      <w:rFonts w:ascii="Calibri Light" w:hAnsi="Calibri Light" w:cs="Times New Roman"/>
      <w:color w:val="2F5496"/>
    </w:rPr>
  </w:style>
  <w:style w:type="paragraph" w:styleId="Sumrio3">
    <w:name w:val="toc 3"/>
    <w:basedOn w:val="Normal"/>
    <w:next w:val="Normal"/>
    <w:autoRedefine/>
    <w:uiPriority w:val="39"/>
    <w:locked/>
    <w:rsid w:val="00551325"/>
    <w:pPr>
      <w:tabs>
        <w:tab w:val="right" w:leader="dot" w:pos="9064"/>
      </w:tabs>
      <w:spacing w:before="120" w:after="120" w:line="240" w:lineRule="auto"/>
      <w:ind w:left="1701" w:hanging="1701"/>
    </w:pPr>
  </w:style>
  <w:style w:type="paragraph" w:styleId="PargrafodaLista">
    <w:name w:val="List Paragraph"/>
    <w:basedOn w:val="Normal"/>
    <w:uiPriority w:val="34"/>
    <w:qFormat/>
    <w:rsid w:val="00A03FC3"/>
    <w:pPr>
      <w:ind w:left="720"/>
      <w:contextualSpacing/>
    </w:pPr>
  </w:style>
  <w:style w:type="character" w:customStyle="1" w:styleId="cf01">
    <w:name w:val="cf01"/>
    <w:basedOn w:val="Fontepargpadro"/>
    <w:rsid w:val="009A3A83"/>
    <w:rPr>
      <w:rFonts w:ascii="Segoe UI" w:hAnsi="Segoe UI" w:cs="Segoe UI" w:hint="default"/>
      <w:sz w:val="18"/>
      <w:szCs w:val="18"/>
    </w:rPr>
  </w:style>
  <w:style w:type="character" w:customStyle="1" w:styleId="TextodenotaderodapChar">
    <w:name w:val="Texto de nota de rodapé Char"/>
    <w:basedOn w:val="Fontepargpadro"/>
    <w:link w:val="Textodenotaderodap"/>
    <w:qFormat/>
    <w:rsid w:val="009A3A83"/>
    <w:rPr>
      <w:rFonts w:eastAsia="Times New Roman"/>
    </w:rPr>
  </w:style>
  <w:style w:type="character" w:customStyle="1" w:styleId="ui-provider">
    <w:name w:val="ui-provider"/>
    <w:basedOn w:val="Fontepargpadro"/>
    <w:rsid w:val="00C668D5"/>
  </w:style>
  <w:style w:type="paragraph" w:styleId="Corpodetexto">
    <w:name w:val="Body Text"/>
    <w:basedOn w:val="Normal"/>
    <w:link w:val="CorpodetextoChar"/>
    <w:uiPriority w:val="99"/>
    <w:rsid w:val="009A493F"/>
    <w:pPr>
      <w:widowControl w:val="0"/>
      <w:autoSpaceDE w:val="0"/>
      <w:autoSpaceDN w:val="0"/>
      <w:spacing w:line="240" w:lineRule="auto"/>
    </w:pPr>
    <w:rPr>
      <w:rFonts w:ascii="Tahoma" w:eastAsia="Calibri" w:hAnsi="Tahoma" w:cs="Tahoma"/>
      <w:sz w:val="30"/>
      <w:szCs w:val="30"/>
      <w:lang w:val="en-US" w:eastAsia="en-US"/>
    </w:rPr>
  </w:style>
  <w:style w:type="character" w:customStyle="1" w:styleId="CorpodetextoChar">
    <w:name w:val="Corpo de texto Char"/>
    <w:basedOn w:val="Fontepargpadro"/>
    <w:link w:val="Corpodetexto"/>
    <w:uiPriority w:val="99"/>
    <w:rsid w:val="009A493F"/>
    <w:rPr>
      <w:rFonts w:ascii="Tahoma" w:eastAsia="Calibri" w:hAnsi="Tahoma" w:cs="Tahoma"/>
      <w:sz w:val="30"/>
      <w:szCs w:val="30"/>
      <w:lang w:val="en-US" w:eastAsia="en-US"/>
    </w:rPr>
  </w:style>
  <w:style w:type="paragraph" w:customStyle="1" w:styleId="Normal2">
    <w:name w:val="Normal2"/>
    <w:rsid w:val="001A62DC"/>
    <w:pPr>
      <w:spacing w:line="276" w:lineRule="auto"/>
    </w:pPr>
    <w:rPr>
      <w:rFonts w:eastAsia="Times New Roman"/>
      <w:sz w:val="22"/>
      <w:szCs w:val="22"/>
    </w:rPr>
  </w:style>
  <w:style w:type="paragraph" w:customStyle="1" w:styleId="Normal3">
    <w:name w:val="Normal3"/>
    <w:rsid w:val="00CC285A"/>
    <w:pPr>
      <w:spacing w:line="276" w:lineRule="auto"/>
    </w:pPr>
    <w:rPr>
      <w:rFonts w:eastAsia="Times New Roman"/>
      <w:sz w:val="22"/>
      <w:szCs w:val="22"/>
    </w:rPr>
  </w:style>
  <w:style w:type="character" w:styleId="MquinadeescreverHTML">
    <w:name w:val="HTML Typewriter"/>
    <w:qFormat/>
    <w:rsid w:val="009A42DA"/>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51563">
      <w:bodyDiv w:val="1"/>
      <w:marLeft w:val="0"/>
      <w:marRight w:val="0"/>
      <w:marTop w:val="0"/>
      <w:marBottom w:val="0"/>
      <w:divBdr>
        <w:top w:val="none" w:sz="0" w:space="0" w:color="auto"/>
        <w:left w:val="none" w:sz="0" w:space="0" w:color="auto"/>
        <w:bottom w:val="none" w:sz="0" w:space="0" w:color="auto"/>
        <w:right w:val="none" w:sz="0" w:space="0" w:color="auto"/>
      </w:divBdr>
    </w:div>
    <w:div w:id="104929824">
      <w:bodyDiv w:val="1"/>
      <w:marLeft w:val="0"/>
      <w:marRight w:val="0"/>
      <w:marTop w:val="0"/>
      <w:marBottom w:val="0"/>
      <w:divBdr>
        <w:top w:val="none" w:sz="0" w:space="0" w:color="auto"/>
        <w:left w:val="none" w:sz="0" w:space="0" w:color="auto"/>
        <w:bottom w:val="none" w:sz="0" w:space="0" w:color="auto"/>
        <w:right w:val="none" w:sz="0" w:space="0" w:color="auto"/>
      </w:divBdr>
    </w:div>
    <w:div w:id="132794053">
      <w:bodyDiv w:val="1"/>
      <w:marLeft w:val="0"/>
      <w:marRight w:val="0"/>
      <w:marTop w:val="0"/>
      <w:marBottom w:val="0"/>
      <w:divBdr>
        <w:top w:val="none" w:sz="0" w:space="0" w:color="auto"/>
        <w:left w:val="none" w:sz="0" w:space="0" w:color="auto"/>
        <w:bottom w:val="none" w:sz="0" w:space="0" w:color="auto"/>
        <w:right w:val="none" w:sz="0" w:space="0" w:color="auto"/>
      </w:divBdr>
    </w:div>
    <w:div w:id="142046086">
      <w:bodyDiv w:val="1"/>
      <w:marLeft w:val="0"/>
      <w:marRight w:val="0"/>
      <w:marTop w:val="0"/>
      <w:marBottom w:val="0"/>
      <w:divBdr>
        <w:top w:val="none" w:sz="0" w:space="0" w:color="auto"/>
        <w:left w:val="none" w:sz="0" w:space="0" w:color="auto"/>
        <w:bottom w:val="none" w:sz="0" w:space="0" w:color="auto"/>
        <w:right w:val="none" w:sz="0" w:space="0" w:color="auto"/>
      </w:divBdr>
    </w:div>
    <w:div w:id="281956714">
      <w:bodyDiv w:val="1"/>
      <w:marLeft w:val="0"/>
      <w:marRight w:val="0"/>
      <w:marTop w:val="0"/>
      <w:marBottom w:val="0"/>
      <w:divBdr>
        <w:top w:val="none" w:sz="0" w:space="0" w:color="auto"/>
        <w:left w:val="none" w:sz="0" w:space="0" w:color="auto"/>
        <w:bottom w:val="none" w:sz="0" w:space="0" w:color="auto"/>
        <w:right w:val="none" w:sz="0" w:space="0" w:color="auto"/>
      </w:divBdr>
    </w:div>
    <w:div w:id="284236392">
      <w:bodyDiv w:val="1"/>
      <w:marLeft w:val="0"/>
      <w:marRight w:val="0"/>
      <w:marTop w:val="0"/>
      <w:marBottom w:val="0"/>
      <w:divBdr>
        <w:top w:val="none" w:sz="0" w:space="0" w:color="auto"/>
        <w:left w:val="none" w:sz="0" w:space="0" w:color="auto"/>
        <w:bottom w:val="none" w:sz="0" w:space="0" w:color="auto"/>
        <w:right w:val="none" w:sz="0" w:space="0" w:color="auto"/>
      </w:divBdr>
    </w:div>
    <w:div w:id="289438986">
      <w:bodyDiv w:val="1"/>
      <w:marLeft w:val="0"/>
      <w:marRight w:val="0"/>
      <w:marTop w:val="0"/>
      <w:marBottom w:val="0"/>
      <w:divBdr>
        <w:top w:val="none" w:sz="0" w:space="0" w:color="auto"/>
        <w:left w:val="none" w:sz="0" w:space="0" w:color="auto"/>
        <w:bottom w:val="none" w:sz="0" w:space="0" w:color="auto"/>
        <w:right w:val="none" w:sz="0" w:space="0" w:color="auto"/>
      </w:divBdr>
    </w:div>
    <w:div w:id="324943059">
      <w:bodyDiv w:val="1"/>
      <w:marLeft w:val="0"/>
      <w:marRight w:val="0"/>
      <w:marTop w:val="0"/>
      <w:marBottom w:val="0"/>
      <w:divBdr>
        <w:top w:val="none" w:sz="0" w:space="0" w:color="auto"/>
        <w:left w:val="none" w:sz="0" w:space="0" w:color="auto"/>
        <w:bottom w:val="none" w:sz="0" w:space="0" w:color="auto"/>
        <w:right w:val="none" w:sz="0" w:space="0" w:color="auto"/>
      </w:divBdr>
    </w:div>
    <w:div w:id="438794501">
      <w:bodyDiv w:val="1"/>
      <w:marLeft w:val="0"/>
      <w:marRight w:val="0"/>
      <w:marTop w:val="0"/>
      <w:marBottom w:val="0"/>
      <w:divBdr>
        <w:top w:val="none" w:sz="0" w:space="0" w:color="auto"/>
        <w:left w:val="none" w:sz="0" w:space="0" w:color="auto"/>
        <w:bottom w:val="none" w:sz="0" w:space="0" w:color="auto"/>
        <w:right w:val="none" w:sz="0" w:space="0" w:color="auto"/>
      </w:divBdr>
    </w:div>
    <w:div w:id="635112299">
      <w:bodyDiv w:val="1"/>
      <w:marLeft w:val="0"/>
      <w:marRight w:val="0"/>
      <w:marTop w:val="0"/>
      <w:marBottom w:val="0"/>
      <w:divBdr>
        <w:top w:val="none" w:sz="0" w:space="0" w:color="auto"/>
        <w:left w:val="none" w:sz="0" w:space="0" w:color="auto"/>
        <w:bottom w:val="none" w:sz="0" w:space="0" w:color="auto"/>
        <w:right w:val="none" w:sz="0" w:space="0" w:color="auto"/>
      </w:divBdr>
    </w:div>
    <w:div w:id="690691427">
      <w:bodyDiv w:val="1"/>
      <w:marLeft w:val="0"/>
      <w:marRight w:val="0"/>
      <w:marTop w:val="0"/>
      <w:marBottom w:val="0"/>
      <w:divBdr>
        <w:top w:val="none" w:sz="0" w:space="0" w:color="auto"/>
        <w:left w:val="none" w:sz="0" w:space="0" w:color="auto"/>
        <w:bottom w:val="none" w:sz="0" w:space="0" w:color="auto"/>
        <w:right w:val="none" w:sz="0" w:space="0" w:color="auto"/>
      </w:divBdr>
    </w:div>
    <w:div w:id="846332162">
      <w:bodyDiv w:val="1"/>
      <w:marLeft w:val="0"/>
      <w:marRight w:val="0"/>
      <w:marTop w:val="0"/>
      <w:marBottom w:val="0"/>
      <w:divBdr>
        <w:top w:val="none" w:sz="0" w:space="0" w:color="auto"/>
        <w:left w:val="none" w:sz="0" w:space="0" w:color="auto"/>
        <w:bottom w:val="none" w:sz="0" w:space="0" w:color="auto"/>
        <w:right w:val="none" w:sz="0" w:space="0" w:color="auto"/>
      </w:divBdr>
    </w:div>
    <w:div w:id="878976047">
      <w:bodyDiv w:val="1"/>
      <w:marLeft w:val="0"/>
      <w:marRight w:val="0"/>
      <w:marTop w:val="0"/>
      <w:marBottom w:val="0"/>
      <w:divBdr>
        <w:top w:val="none" w:sz="0" w:space="0" w:color="auto"/>
        <w:left w:val="none" w:sz="0" w:space="0" w:color="auto"/>
        <w:bottom w:val="none" w:sz="0" w:space="0" w:color="auto"/>
        <w:right w:val="none" w:sz="0" w:space="0" w:color="auto"/>
      </w:divBdr>
    </w:div>
    <w:div w:id="907378172">
      <w:bodyDiv w:val="1"/>
      <w:marLeft w:val="0"/>
      <w:marRight w:val="0"/>
      <w:marTop w:val="0"/>
      <w:marBottom w:val="0"/>
      <w:divBdr>
        <w:top w:val="none" w:sz="0" w:space="0" w:color="auto"/>
        <w:left w:val="none" w:sz="0" w:space="0" w:color="auto"/>
        <w:bottom w:val="none" w:sz="0" w:space="0" w:color="auto"/>
        <w:right w:val="none" w:sz="0" w:space="0" w:color="auto"/>
      </w:divBdr>
    </w:div>
    <w:div w:id="995888029">
      <w:bodyDiv w:val="1"/>
      <w:marLeft w:val="0"/>
      <w:marRight w:val="0"/>
      <w:marTop w:val="0"/>
      <w:marBottom w:val="0"/>
      <w:divBdr>
        <w:top w:val="none" w:sz="0" w:space="0" w:color="auto"/>
        <w:left w:val="none" w:sz="0" w:space="0" w:color="auto"/>
        <w:bottom w:val="none" w:sz="0" w:space="0" w:color="auto"/>
        <w:right w:val="none" w:sz="0" w:space="0" w:color="auto"/>
      </w:divBdr>
    </w:div>
    <w:div w:id="1022778523">
      <w:bodyDiv w:val="1"/>
      <w:marLeft w:val="0"/>
      <w:marRight w:val="0"/>
      <w:marTop w:val="0"/>
      <w:marBottom w:val="0"/>
      <w:divBdr>
        <w:top w:val="none" w:sz="0" w:space="0" w:color="auto"/>
        <w:left w:val="none" w:sz="0" w:space="0" w:color="auto"/>
        <w:bottom w:val="none" w:sz="0" w:space="0" w:color="auto"/>
        <w:right w:val="none" w:sz="0" w:space="0" w:color="auto"/>
      </w:divBdr>
    </w:div>
    <w:div w:id="1086264522">
      <w:bodyDiv w:val="1"/>
      <w:marLeft w:val="0"/>
      <w:marRight w:val="0"/>
      <w:marTop w:val="0"/>
      <w:marBottom w:val="0"/>
      <w:divBdr>
        <w:top w:val="none" w:sz="0" w:space="0" w:color="auto"/>
        <w:left w:val="none" w:sz="0" w:space="0" w:color="auto"/>
        <w:bottom w:val="none" w:sz="0" w:space="0" w:color="auto"/>
        <w:right w:val="none" w:sz="0" w:space="0" w:color="auto"/>
      </w:divBdr>
    </w:div>
    <w:div w:id="1190098514">
      <w:bodyDiv w:val="1"/>
      <w:marLeft w:val="0"/>
      <w:marRight w:val="0"/>
      <w:marTop w:val="0"/>
      <w:marBottom w:val="0"/>
      <w:divBdr>
        <w:top w:val="none" w:sz="0" w:space="0" w:color="auto"/>
        <w:left w:val="none" w:sz="0" w:space="0" w:color="auto"/>
        <w:bottom w:val="none" w:sz="0" w:space="0" w:color="auto"/>
        <w:right w:val="none" w:sz="0" w:space="0" w:color="auto"/>
      </w:divBdr>
    </w:div>
    <w:div w:id="1247299757">
      <w:bodyDiv w:val="1"/>
      <w:marLeft w:val="0"/>
      <w:marRight w:val="0"/>
      <w:marTop w:val="0"/>
      <w:marBottom w:val="0"/>
      <w:divBdr>
        <w:top w:val="none" w:sz="0" w:space="0" w:color="auto"/>
        <w:left w:val="none" w:sz="0" w:space="0" w:color="auto"/>
        <w:bottom w:val="none" w:sz="0" w:space="0" w:color="auto"/>
        <w:right w:val="none" w:sz="0" w:space="0" w:color="auto"/>
      </w:divBdr>
    </w:div>
    <w:div w:id="1297490690">
      <w:bodyDiv w:val="1"/>
      <w:marLeft w:val="0"/>
      <w:marRight w:val="0"/>
      <w:marTop w:val="0"/>
      <w:marBottom w:val="0"/>
      <w:divBdr>
        <w:top w:val="none" w:sz="0" w:space="0" w:color="auto"/>
        <w:left w:val="none" w:sz="0" w:space="0" w:color="auto"/>
        <w:bottom w:val="none" w:sz="0" w:space="0" w:color="auto"/>
        <w:right w:val="none" w:sz="0" w:space="0" w:color="auto"/>
      </w:divBdr>
      <w:divsChild>
        <w:div w:id="829516926">
          <w:marLeft w:val="0"/>
          <w:marRight w:val="0"/>
          <w:marTop w:val="0"/>
          <w:marBottom w:val="0"/>
          <w:divBdr>
            <w:top w:val="none" w:sz="0" w:space="0" w:color="auto"/>
            <w:left w:val="none" w:sz="0" w:space="0" w:color="auto"/>
            <w:bottom w:val="none" w:sz="0" w:space="0" w:color="auto"/>
            <w:right w:val="none" w:sz="0" w:space="0" w:color="auto"/>
          </w:divBdr>
        </w:div>
      </w:divsChild>
    </w:div>
    <w:div w:id="1303658582">
      <w:bodyDiv w:val="1"/>
      <w:marLeft w:val="0"/>
      <w:marRight w:val="0"/>
      <w:marTop w:val="0"/>
      <w:marBottom w:val="0"/>
      <w:divBdr>
        <w:top w:val="none" w:sz="0" w:space="0" w:color="auto"/>
        <w:left w:val="none" w:sz="0" w:space="0" w:color="auto"/>
        <w:bottom w:val="none" w:sz="0" w:space="0" w:color="auto"/>
        <w:right w:val="none" w:sz="0" w:space="0" w:color="auto"/>
      </w:divBdr>
    </w:div>
    <w:div w:id="1347059149">
      <w:bodyDiv w:val="1"/>
      <w:marLeft w:val="0"/>
      <w:marRight w:val="0"/>
      <w:marTop w:val="0"/>
      <w:marBottom w:val="0"/>
      <w:divBdr>
        <w:top w:val="none" w:sz="0" w:space="0" w:color="auto"/>
        <w:left w:val="none" w:sz="0" w:space="0" w:color="auto"/>
        <w:bottom w:val="none" w:sz="0" w:space="0" w:color="auto"/>
        <w:right w:val="none" w:sz="0" w:space="0" w:color="auto"/>
      </w:divBdr>
    </w:div>
    <w:div w:id="1389304987">
      <w:bodyDiv w:val="1"/>
      <w:marLeft w:val="0"/>
      <w:marRight w:val="0"/>
      <w:marTop w:val="0"/>
      <w:marBottom w:val="0"/>
      <w:divBdr>
        <w:top w:val="none" w:sz="0" w:space="0" w:color="auto"/>
        <w:left w:val="none" w:sz="0" w:space="0" w:color="auto"/>
        <w:bottom w:val="none" w:sz="0" w:space="0" w:color="auto"/>
        <w:right w:val="none" w:sz="0" w:space="0" w:color="auto"/>
      </w:divBdr>
    </w:div>
    <w:div w:id="1438138001">
      <w:bodyDiv w:val="1"/>
      <w:marLeft w:val="0"/>
      <w:marRight w:val="0"/>
      <w:marTop w:val="0"/>
      <w:marBottom w:val="0"/>
      <w:divBdr>
        <w:top w:val="none" w:sz="0" w:space="0" w:color="auto"/>
        <w:left w:val="none" w:sz="0" w:space="0" w:color="auto"/>
        <w:bottom w:val="none" w:sz="0" w:space="0" w:color="auto"/>
        <w:right w:val="none" w:sz="0" w:space="0" w:color="auto"/>
      </w:divBdr>
    </w:div>
    <w:div w:id="1510832650">
      <w:bodyDiv w:val="1"/>
      <w:marLeft w:val="0"/>
      <w:marRight w:val="0"/>
      <w:marTop w:val="0"/>
      <w:marBottom w:val="0"/>
      <w:divBdr>
        <w:top w:val="none" w:sz="0" w:space="0" w:color="auto"/>
        <w:left w:val="none" w:sz="0" w:space="0" w:color="auto"/>
        <w:bottom w:val="none" w:sz="0" w:space="0" w:color="auto"/>
        <w:right w:val="none" w:sz="0" w:space="0" w:color="auto"/>
      </w:divBdr>
    </w:div>
    <w:div w:id="1580335554">
      <w:bodyDiv w:val="1"/>
      <w:marLeft w:val="0"/>
      <w:marRight w:val="0"/>
      <w:marTop w:val="0"/>
      <w:marBottom w:val="0"/>
      <w:divBdr>
        <w:top w:val="none" w:sz="0" w:space="0" w:color="auto"/>
        <w:left w:val="none" w:sz="0" w:space="0" w:color="auto"/>
        <w:bottom w:val="none" w:sz="0" w:space="0" w:color="auto"/>
        <w:right w:val="none" w:sz="0" w:space="0" w:color="auto"/>
      </w:divBdr>
    </w:div>
    <w:div w:id="1742360850">
      <w:bodyDiv w:val="1"/>
      <w:marLeft w:val="0"/>
      <w:marRight w:val="0"/>
      <w:marTop w:val="0"/>
      <w:marBottom w:val="0"/>
      <w:divBdr>
        <w:top w:val="none" w:sz="0" w:space="0" w:color="auto"/>
        <w:left w:val="none" w:sz="0" w:space="0" w:color="auto"/>
        <w:bottom w:val="none" w:sz="0" w:space="0" w:color="auto"/>
        <w:right w:val="none" w:sz="0" w:space="0" w:color="auto"/>
      </w:divBdr>
    </w:div>
    <w:div w:id="1841459324">
      <w:bodyDiv w:val="1"/>
      <w:marLeft w:val="0"/>
      <w:marRight w:val="0"/>
      <w:marTop w:val="0"/>
      <w:marBottom w:val="0"/>
      <w:divBdr>
        <w:top w:val="none" w:sz="0" w:space="0" w:color="auto"/>
        <w:left w:val="none" w:sz="0" w:space="0" w:color="auto"/>
        <w:bottom w:val="none" w:sz="0" w:space="0" w:color="auto"/>
        <w:right w:val="none" w:sz="0" w:space="0" w:color="auto"/>
      </w:divBdr>
    </w:div>
    <w:div w:id="20340713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tce.ce.gov.b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FA137-AEA2-43B8-88EB-822E4B367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6889</Words>
  <Characters>37201</Characters>
  <Application>Microsoft Office Word</Application>
  <DocSecurity>0</DocSecurity>
  <Lines>310</Lines>
  <Paragraphs>88</Paragraphs>
  <ScaleCrop>false</ScaleCrop>
  <HeadingPairs>
    <vt:vector size="2" baseType="variant">
      <vt:variant>
        <vt:lpstr>Título</vt:lpstr>
      </vt:variant>
      <vt:variant>
        <vt:i4>1</vt:i4>
      </vt:variant>
    </vt:vector>
  </HeadingPairs>
  <TitlesOfParts>
    <vt:vector size="1" baseType="lpstr">
      <vt:lpstr>Qualidade</vt:lpstr>
    </vt:vector>
  </TitlesOfParts>
  <Company>HP Inc.</Company>
  <LinksUpToDate>false</LinksUpToDate>
  <CharactersWithSpaces>44002</CharactersWithSpaces>
  <SharedDoc>false</SharedDoc>
  <HLinks>
    <vt:vector size="36" baseType="variant">
      <vt:variant>
        <vt:i4>3932177</vt:i4>
      </vt:variant>
      <vt:variant>
        <vt:i4>24</vt:i4>
      </vt:variant>
      <vt:variant>
        <vt:i4>0</vt:i4>
      </vt:variant>
      <vt:variant>
        <vt:i4>5</vt:i4>
      </vt:variant>
      <vt:variant>
        <vt:lpwstr>https://ojs.cgu.gov.br/index.php/Revista_da_CGU/issue/viewIssue/28/pdf_31</vt:lpwstr>
      </vt:variant>
      <vt:variant>
        <vt:lpwstr/>
      </vt:variant>
      <vt:variant>
        <vt:i4>3997792</vt:i4>
      </vt:variant>
      <vt:variant>
        <vt:i4>12</vt:i4>
      </vt:variant>
      <vt:variant>
        <vt:i4>0</vt:i4>
      </vt:variant>
      <vt:variant>
        <vt:i4>5</vt:i4>
      </vt:variant>
      <vt:variant>
        <vt:lpwstr>https://www.tce.ce.gov.br/jurisdicionado/fiscalizacao-e-controle/fiscalizacoes/relatorios-de-contas-de-governo</vt:lpwstr>
      </vt:variant>
      <vt:variant>
        <vt:lpwstr/>
      </vt:variant>
      <vt:variant>
        <vt:i4>3473463</vt:i4>
      </vt:variant>
      <vt:variant>
        <vt:i4>9</vt:i4>
      </vt:variant>
      <vt:variant>
        <vt:i4>0</vt:i4>
      </vt:variant>
      <vt:variant>
        <vt:i4>5</vt:i4>
      </vt:variant>
      <vt:variant>
        <vt:lpwstr>https://www.tce.ce.gov.br/comunicacao/publicacoes/relatorios/relatorios-de-atividades-2020</vt:lpwstr>
      </vt:variant>
      <vt:variant>
        <vt:lpwstr/>
      </vt:variant>
      <vt:variant>
        <vt:i4>3932212</vt:i4>
      </vt:variant>
      <vt:variant>
        <vt:i4>6</vt:i4>
      </vt:variant>
      <vt:variant>
        <vt:i4>0</vt:i4>
      </vt:variant>
      <vt:variant>
        <vt:i4>5</vt:i4>
      </vt:variant>
      <vt:variant>
        <vt:lpwstr>https://www.tce.ce.gov.br/comunicacao/publicacoes/relatorios/relatorios-de-atividades-2019</vt:lpwstr>
      </vt:variant>
      <vt:variant>
        <vt:lpwstr/>
      </vt:variant>
      <vt:variant>
        <vt:i4>3997748</vt:i4>
      </vt:variant>
      <vt:variant>
        <vt:i4>3</vt:i4>
      </vt:variant>
      <vt:variant>
        <vt:i4>0</vt:i4>
      </vt:variant>
      <vt:variant>
        <vt:i4>5</vt:i4>
      </vt:variant>
      <vt:variant>
        <vt:lpwstr>https://www.tce.ce.gov.br/comunicacao/publicacoes/relatorios/relatorios-de-atividades-2018</vt:lpwstr>
      </vt:variant>
      <vt:variant>
        <vt:lpwstr/>
      </vt:variant>
      <vt:variant>
        <vt:i4>4653143</vt:i4>
      </vt:variant>
      <vt:variant>
        <vt:i4>0</vt:i4>
      </vt:variant>
      <vt:variant>
        <vt:i4>0</vt:i4>
      </vt:variant>
      <vt:variant>
        <vt:i4>5</vt:i4>
      </vt:variant>
      <vt:variant>
        <vt:lpwstr>https://www.cge.ce.gov.br/referencial-auditoria/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Qualidade</dc:title>
  <dc:subject/>
  <dc:creator>flavia.salcedo</dc:creator>
  <cp:keywords/>
  <dc:description/>
  <cp:lastModifiedBy>Flávia Salcedo Coutinho</cp:lastModifiedBy>
  <cp:revision>2</cp:revision>
  <cp:lastPrinted>2024-05-27T15:13:00Z</cp:lastPrinted>
  <dcterms:created xsi:type="dcterms:W3CDTF">2024-10-30T14:39:00Z</dcterms:created>
  <dcterms:modified xsi:type="dcterms:W3CDTF">2024-10-30T14:39:00Z</dcterms:modified>
</cp:coreProperties>
</file>